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enStyleDefTable"/>
        <w:tblpPr w:leftFromText="180" w:rightFromText="180" w:vertAnchor="text" w:horzAnchor="margin" w:tblpY="50"/>
        <w:tblW w:w="15168" w:type="dxa"/>
        <w:tblInd w:w="0" w:type="dxa"/>
        <w:tblLook w:val="04A0" w:firstRow="1" w:lastRow="0" w:firstColumn="1" w:lastColumn="0" w:noHBand="0" w:noVBand="1"/>
      </w:tblPr>
      <w:tblGrid>
        <w:gridCol w:w="6096"/>
        <w:gridCol w:w="9072"/>
      </w:tblGrid>
      <w:tr w:rsidR="00CA4134" w:rsidRPr="00BC2AA4" w14:paraId="4167B52E" w14:textId="77777777" w:rsidTr="00E52502">
        <w:trPr>
          <w:trHeight w:val="713"/>
        </w:trPr>
        <w:tc>
          <w:tcPr>
            <w:tcW w:w="6096" w:type="dxa"/>
            <w:tcMar>
              <w:top w:w="0" w:type="dxa"/>
              <w:left w:w="108" w:type="dxa"/>
              <w:bottom w:w="0" w:type="dxa"/>
              <w:right w:w="108" w:type="dxa"/>
            </w:tcMar>
            <w:hideMark/>
          </w:tcPr>
          <w:p w14:paraId="66F94B5A" w14:textId="77777777" w:rsidR="00CA4134" w:rsidRPr="00BC2AA4" w:rsidRDefault="00CA4134" w:rsidP="00D04748">
            <w:pPr>
              <w:jc w:val="center"/>
              <w:rPr>
                <w:rFonts w:ascii="Times New Roman" w:hAnsi="Times New Roman" w:cs="Times New Roman"/>
                <w:bCs/>
                <w:color w:val="000000" w:themeColor="text1"/>
                <w:sz w:val="26"/>
                <w:szCs w:val="26"/>
              </w:rPr>
            </w:pPr>
            <w:r w:rsidRPr="00BC2AA4">
              <w:rPr>
                <w:rFonts w:ascii="Times New Roman" w:hAnsi="Times New Roman"/>
                <w:color w:val="000000" w:themeColor="text1"/>
              </w:rPr>
              <w:br w:type="page"/>
            </w:r>
            <w:r w:rsidRPr="00BC2AA4">
              <w:rPr>
                <w:rFonts w:ascii="Times New Roman" w:hAnsi="Times New Roman" w:cs="Times New Roman"/>
                <w:bCs/>
                <w:color w:val="000000" w:themeColor="text1"/>
                <w:sz w:val="26"/>
                <w:szCs w:val="26"/>
              </w:rPr>
              <w:t>UBND TỈNH TUYÊN QUANG</w:t>
            </w:r>
          </w:p>
          <w:p w14:paraId="04CC9D42" w14:textId="052C5E26" w:rsidR="00CA4134" w:rsidRPr="00397665" w:rsidRDefault="00CA4134" w:rsidP="00397665">
            <w:pPr>
              <w:jc w:val="center"/>
              <w:rPr>
                <w:rFonts w:ascii="Times New Roman" w:hAnsi="Times New Roman" w:cs="Times New Roman"/>
                <w:b/>
                <w:bCs/>
                <w:color w:val="000000" w:themeColor="text1"/>
                <w:sz w:val="26"/>
                <w:szCs w:val="26"/>
                <w:lang w:val="en-US"/>
              </w:rPr>
            </w:pPr>
            <w:r w:rsidRPr="00BC2AA4">
              <w:rPr>
                <w:noProof/>
                <w:color w:val="000000" w:themeColor="text1"/>
                <w:lang w:val="en-US" w:eastAsia="en-US"/>
              </w:rPr>
              <mc:AlternateContent>
                <mc:Choice Requires="wps">
                  <w:drawing>
                    <wp:anchor distT="0" distB="0" distL="114300" distR="114300" simplePos="0" relativeHeight="251659264" behindDoc="0" locked="0" layoutInCell="1" allowOverlap="1" wp14:anchorId="429E7429" wp14:editId="33B88991">
                      <wp:simplePos x="0" y="0"/>
                      <wp:positionH relativeFrom="column">
                        <wp:posOffset>1559596</wp:posOffset>
                      </wp:positionH>
                      <wp:positionV relativeFrom="paragraph">
                        <wp:posOffset>238341</wp:posOffset>
                      </wp:positionV>
                      <wp:extent cx="622300" cy="0"/>
                      <wp:effectExtent l="0" t="0" r="0" b="0"/>
                      <wp:wrapNone/>
                      <wp:docPr id="4" name="Straight Connector 4"/>
                      <wp:cNvGraphicFramePr/>
                      <a:graphic xmlns:a="http://schemas.openxmlformats.org/drawingml/2006/main">
                        <a:graphicData uri="http://schemas.microsoft.com/office/word/2010/wordprocessingShape">
                          <wps:wsp>
                            <wps:cNvCnPr/>
                            <wps:spPr bwMode="auto">
                              <a:xfrm>
                                <a:off x="0" y="0"/>
                                <a:ext cx="622300"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42B69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pt,18.75pt" to="171.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"/>
                  </w:pict>
                </mc:Fallback>
              </mc:AlternateContent>
            </w:r>
            <w:r w:rsidRPr="00BC2AA4">
              <w:rPr>
                <w:rFonts w:ascii="Times New Roman" w:hAnsi="Times New Roman" w:cs="Times New Roman"/>
                <w:b/>
                <w:bCs/>
                <w:color w:val="000000" w:themeColor="text1"/>
                <w:sz w:val="26"/>
                <w:szCs w:val="26"/>
              </w:rPr>
              <w:t xml:space="preserve">SỞ </w:t>
            </w:r>
            <w:r w:rsidR="00397665">
              <w:rPr>
                <w:rFonts w:ascii="Times New Roman" w:hAnsi="Times New Roman" w:cs="Times New Roman"/>
                <w:b/>
                <w:bCs/>
                <w:color w:val="000000" w:themeColor="text1"/>
                <w:sz w:val="26"/>
                <w:szCs w:val="26"/>
                <w:lang w:val="en-US"/>
              </w:rPr>
              <w:t>NỘI VỤ</w:t>
            </w:r>
          </w:p>
        </w:tc>
        <w:tc>
          <w:tcPr>
            <w:tcW w:w="9072" w:type="dxa"/>
            <w:tcMar>
              <w:top w:w="0" w:type="dxa"/>
              <w:left w:w="108" w:type="dxa"/>
              <w:bottom w:w="0" w:type="dxa"/>
              <w:right w:w="108" w:type="dxa"/>
            </w:tcMar>
            <w:hideMark/>
          </w:tcPr>
          <w:p w14:paraId="38B98D1F" w14:textId="29CEA54D" w:rsidR="00CA4134" w:rsidRPr="00BC2AA4" w:rsidRDefault="00CA4134" w:rsidP="00D04748">
            <w:pPr>
              <w:jc w:val="center"/>
              <w:rPr>
                <w:rFonts w:ascii="Times New Roman" w:hAnsi="Times New Roman" w:cs="Times New Roman"/>
                <w:color w:val="000000" w:themeColor="text1"/>
                <w:sz w:val="26"/>
                <w:szCs w:val="26"/>
              </w:rPr>
            </w:pPr>
            <w:r w:rsidRPr="00BC2AA4">
              <w:rPr>
                <w:rFonts w:ascii="Times New Roman" w:hAnsi="Times New Roman" w:cs="Times New Roman"/>
                <w:b/>
                <w:bCs/>
                <w:color w:val="000000" w:themeColor="text1"/>
                <w:sz w:val="26"/>
                <w:szCs w:val="26"/>
              </w:rPr>
              <w:t>CỘNG HÒA XÃ HỘI CHỦ NGHĨA VIỆT NAM</w:t>
            </w:r>
            <w:r w:rsidRPr="00BC2AA4">
              <w:rPr>
                <w:rFonts w:ascii="Times New Roman" w:hAnsi="Times New Roman" w:cs="Times New Roman"/>
                <w:b/>
                <w:bCs/>
                <w:color w:val="000000" w:themeColor="text1"/>
                <w:sz w:val="26"/>
                <w:szCs w:val="26"/>
              </w:rPr>
              <w:br/>
            </w:r>
            <w:r w:rsidRPr="00CA4134">
              <w:rPr>
                <w:rFonts w:ascii="Times New Roman" w:hAnsi="Times New Roman" w:cs="Times New Roman"/>
                <w:b/>
                <w:bCs/>
                <w:color w:val="000000" w:themeColor="text1"/>
                <w:sz w:val="28"/>
                <w:szCs w:val="28"/>
              </w:rPr>
              <w:t>Độc lập - Tự do - Hạnh phúc</w:t>
            </w:r>
          </w:p>
        </w:tc>
      </w:tr>
    </w:tbl>
    <w:tbl>
      <w:tblPr>
        <w:tblW w:w="5079" w:type="pct"/>
        <w:tblLook w:val="01E0" w:firstRow="1" w:lastRow="1" w:firstColumn="1" w:lastColumn="1" w:noHBand="0" w:noVBand="0"/>
      </w:tblPr>
      <w:tblGrid>
        <w:gridCol w:w="5787"/>
        <w:gridCol w:w="9522"/>
      </w:tblGrid>
      <w:tr w:rsidR="00CA4134" w:rsidRPr="00CA4134" w14:paraId="5BBFD659" w14:textId="77777777" w:rsidTr="004B0B6C">
        <w:trPr>
          <w:trHeight w:val="755"/>
        </w:trPr>
        <w:tc>
          <w:tcPr>
            <w:tcW w:w="1890" w:type="pct"/>
          </w:tcPr>
          <w:p w14:paraId="610F6303" w14:textId="77777777" w:rsidR="00CA4134" w:rsidRPr="00CA4134" w:rsidRDefault="00CA4134" w:rsidP="00D04748">
            <w:pPr>
              <w:spacing w:before="120"/>
              <w:jc w:val="center"/>
              <w:rPr>
                <w:rFonts w:ascii="Times New Roman" w:eastAsia="Times New Roman" w:hAnsi="Times New Roman" w:cs="Times New Roman"/>
                <w:sz w:val="20"/>
                <w:lang w:val="en-US"/>
              </w:rPr>
            </w:pPr>
          </w:p>
        </w:tc>
        <w:tc>
          <w:tcPr>
            <w:tcW w:w="3110" w:type="pct"/>
          </w:tcPr>
          <w:p w14:paraId="26566726" w14:textId="7DBB69E9" w:rsidR="00CA4134" w:rsidRPr="004B0B6C" w:rsidRDefault="00E52502" w:rsidP="00397665">
            <w:pPr>
              <w:spacing w:before="120"/>
              <w:jc w:val="center"/>
              <w:rPr>
                <w:rFonts w:ascii="Times New Roman" w:eastAsia="Times New Roman" w:hAnsi="Times New Roman" w:cs="Times New Roman"/>
                <w:i/>
                <w:sz w:val="28"/>
                <w:szCs w:val="28"/>
                <w:lang w:val="en-US"/>
              </w:rPr>
            </w:pPr>
            <w:r w:rsidRPr="00BC2AA4">
              <w:rPr>
                <w:noProof/>
                <w:color w:val="000000" w:themeColor="text1"/>
                <w:lang w:val="en-US" w:eastAsia="en-US"/>
              </w:rPr>
              <mc:AlternateContent>
                <mc:Choice Requires="wps">
                  <w:drawing>
                    <wp:anchor distT="0" distB="0" distL="114300" distR="114300" simplePos="0" relativeHeight="251660288" behindDoc="0" locked="0" layoutInCell="1" allowOverlap="1" wp14:anchorId="19D5EC34" wp14:editId="541CECBE">
                      <wp:simplePos x="0" y="0"/>
                      <wp:positionH relativeFrom="column">
                        <wp:posOffset>2003738</wp:posOffset>
                      </wp:positionH>
                      <wp:positionV relativeFrom="paragraph">
                        <wp:posOffset>9582</wp:posOffset>
                      </wp:positionV>
                      <wp:extent cx="2094931" cy="0"/>
                      <wp:effectExtent l="0" t="0" r="19685" b="19050"/>
                      <wp:wrapNone/>
                      <wp:docPr id="5" name="Straight Connector 5"/>
                      <wp:cNvGraphicFramePr/>
                      <a:graphic xmlns:a="http://schemas.openxmlformats.org/drawingml/2006/main">
                        <a:graphicData uri="http://schemas.microsoft.com/office/word/2010/wordprocessingShape">
                          <wps:wsp>
                            <wps:cNvCnPr/>
                            <wps:spPr bwMode="auto">
                              <a:xfrm flipV="1">
                                <a:off x="0" y="0"/>
                                <a:ext cx="2094931" cy="0"/>
                              </a:xfrm>
                              <a:prstGeom prst="line">
                                <a:avLst/>
                              </a:prstGeom>
                              <a:noFill/>
                              <a:ln>
                                <a:solidFill>
                                  <a:srgbClr val="000000"/>
                                </a:solidFill>
                              </a:ln>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83D363"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7.75pt,.75pt" to="322.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"/>
                  </w:pict>
                </mc:Fallback>
              </mc:AlternateContent>
            </w:r>
            <w:r w:rsidR="00CA4134" w:rsidRPr="004B0B6C">
              <w:rPr>
                <w:rFonts w:ascii="Times New Roman" w:hAnsi="Times New Roman" w:cs="Times New Roman"/>
                <w:i/>
                <w:iCs/>
                <w:color w:val="000000" w:themeColor="text1"/>
                <w:sz w:val="28"/>
                <w:szCs w:val="28"/>
              </w:rPr>
              <w:t>Tuyên Quang, ngày</w:t>
            </w:r>
            <w:r w:rsidR="00AA3819">
              <w:rPr>
                <w:rFonts w:ascii="Times New Roman" w:hAnsi="Times New Roman" w:cs="Times New Roman"/>
                <w:i/>
                <w:iCs/>
                <w:color w:val="000000" w:themeColor="text1"/>
                <w:sz w:val="28"/>
                <w:szCs w:val="28"/>
                <w:lang w:val="en-US"/>
              </w:rPr>
              <w:t xml:space="preserve"> 11</w:t>
            </w:r>
            <w:r w:rsidR="00CA4134" w:rsidRPr="004B0B6C">
              <w:rPr>
                <w:rFonts w:ascii="Times New Roman" w:hAnsi="Times New Roman" w:cs="Times New Roman"/>
                <w:i/>
                <w:iCs/>
                <w:color w:val="000000" w:themeColor="text1"/>
                <w:sz w:val="28"/>
                <w:szCs w:val="28"/>
              </w:rPr>
              <w:t xml:space="preserve"> tháng </w:t>
            </w:r>
            <w:r w:rsidR="006542AD">
              <w:rPr>
                <w:rFonts w:ascii="Times New Roman" w:hAnsi="Times New Roman" w:cs="Times New Roman"/>
                <w:i/>
                <w:iCs/>
                <w:color w:val="000000" w:themeColor="text1"/>
                <w:sz w:val="28"/>
                <w:szCs w:val="28"/>
                <w:lang w:val="en-US"/>
              </w:rPr>
              <w:t>5</w:t>
            </w:r>
            <w:r w:rsidR="00CA4134" w:rsidRPr="004B0B6C">
              <w:rPr>
                <w:rFonts w:ascii="Times New Roman" w:hAnsi="Times New Roman" w:cs="Times New Roman"/>
                <w:i/>
                <w:iCs/>
                <w:color w:val="000000" w:themeColor="text1"/>
                <w:sz w:val="28"/>
                <w:szCs w:val="28"/>
              </w:rPr>
              <w:t xml:space="preserve"> năm 202</w:t>
            </w:r>
            <w:r w:rsidR="00CA4134" w:rsidRPr="004B0B6C">
              <w:rPr>
                <w:rFonts w:ascii="Times New Roman" w:hAnsi="Times New Roman" w:cs="Times New Roman"/>
                <w:i/>
                <w:iCs/>
                <w:color w:val="000000" w:themeColor="text1"/>
                <w:sz w:val="28"/>
                <w:szCs w:val="28"/>
                <w:lang w:val="en-US"/>
              </w:rPr>
              <w:t>6</w:t>
            </w:r>
          </w:p>
        </w:tc>
      </w:tr>
    </w:tbl>
    <w:p w14:paraId="1B7FB568" w14:textId="77777777" w:rsidR="00CA4134" w:rsidRPr="00430DA7" w:rsidRDefault="00CA4134" w:rsidP="00CA4134">
      <w:pPr>
        <w:spacing w:before="120"/>
        <w:jc w:val="center"/>
        <w:rPr>
          <w:rFonts w:ascii="Times New Roman" w:hAnsi="Times New Roman" w:cs="Times New Roman"/>
          <w:b/>
          <w:bCs/>
          <w:sz w:val="26"/>
          <w:szCs w:val="26"/>
          <w:lang w:val="en-US"/>
        </w:rPr>
      </w:pPr>
      <w:r w:rsidRPr="00430DA7">
        <w:rPr>
          <w:rFonts w:ascii="Times New Roman" w:hAnsi="Times New Roman" w:cs="Times New Roman"/>
          <w:b/>
          <w:bCs/>
          <w:sz w:val="26"/>
          <w:szCs w:val="26"/>
        </w:rPr>
        <w:t>BẢN SO SÁNH, THUYẾT MINH</w:t>
      </w:r>
    </w:p>
    <w:p w14:paraId="4BE93F35" w14:textId="77777777" w:rsidR="00E95101" w:rsidRDefault="00E95101" w:rsidP="00E95101">
      <w:pPr>
        <w:ind w:firstLine="567"/>
        <w:jc w:val="center"/>
        <w:rPr>
          <w:rFonts w:ascii="Times New Roman" w:hAnsi="Times New Roman" w:cs="Times New Roman"/>
          <w:b/>
          <w:bCs/>
          <w:spacing w:val="-2"/>
          <w:sz w:val="28"/>
          <w:szCs w:val="28"/>
          <w:lang w:val="en-US"/>
        </w:rPr>
      </w:pPr>
      <w:r w:rsidRPr="00270E5E">
        <w:rPr>
          <w:rFonts w:ascii="Times New Roman" w:hAnsi="Times New Roman" w:cs="Times New Roman"/>
          <w:b/>
          <w:bCs/>
          <w:color w:val="auto"/>
          <w:sz w:val="28"/>
          <w:szCs w:val="28"/>
          <w:lang w:eastAsia="en-US"/>
        </w:rPr>
        <w:t xml:space="preserve">Dự thảo Quyết định </w:t>
      </w:r>
      <w:r>
        <w:rPr>
          <w:rFonts w:ascii="Times New Roman" w:hAnsi="Times New Roman" w:cs="Times New Roman"/>
          <w:b/>
          <w:bCs/>
          <w:iCs/>
          <w:spacing w:val="-2"/>
          <w:sz w:val="28"/>
          <w:szCs w:val="28"/>
          <w:lang w:val="en-US"/>
        </w:rPr>
        <w:t>p</w:t>
      </w:r>
      <w:r w:rsidRPr="00270E5E">
        <w:rPr>
          <w:rFonts w:ascii="Times New Roman" w:hAnsi="Times New Roman" w:cs="Times New Roman"/>
          <w:b/>
          <w:bCs/>
          <w:iCs/>
          <w:spacing w:val="-2"/>
          <w:sz w:val="28"/>
          <w:szCs w:val="28"/>
        </w:rPr>
        <w:t xml:space="preserve">hân cấp thẩm quyền quyết định </w:t>
      </w:r>
      <w:r w:rsidRPr="00270E5E">
        <w:rPr>
          <w:rFonts w:ascii="Times New Roman" w:hAnsi="Times New Roman" w:cs="Times New Roman"/>
          <w:b/>
          <w:bCs/>
          <w:spacing w:val="-2"/>
          <w:sz w:val="28"/>
          <w:szCs w:val="28"/>
        </w:rPr>
        <w:t>hỗ trợ người lao động</w:t>
      </w:r>
    </w:p>
    <w:p w14:paraId="4E2AB55C" w14:textId="77777777" w:rsidR="00E95101" w:rsidRPr="00873B49" w:rsidRDefault="00E95101" w:rsidP="00E95101">
      <w:pPr>
        <w:ind w:firstLine="567"/>
        <w:jc w:val="center"/>
        <w:rPr>
          <w:rFonts w:ascii="Times New Roman" w:hAnsi="Times New Roman" w:cs="Times New Roman"/>
          <w:b/>
          <w:bCs/>
          <w:spacing w:val="-2"/>
          <w:sz w:val="28"/>
          <w:szCs w:val="28"/>
          <w:lang w:val="en-US"/>
        </w:rPr>
      </w:pPr>
      <w:r w:rsidRPr="00270E5E">
        <w:rPr>
          <w:rFonts w:ascii="Times New Roman" w:hAnsi="Times New Roman" w:cs="Times New Roman"/>
          <w:b/>
          <w:bCs/>
          <w:spacing w:val="-2"/>
          <w:sz w:val="28"/>
          <w:szCs w:val="28"/>
        </w:rPr>
        <w:t>đi làm việc</w:t>
      </w:r>
      <w:r w:rsidRPr="00270E5E">
        <w:rPr>
          <w:rFonts w:ascii="Times New Roman" w:hAnsi="Times New Roman" w:cs="Times New Roman"/>
          <w:b/>
          <w:bCs/>
          <w:spacing w:val="-2"/>
          <w:sz w:val="28"/>
          <w:szCs w:val="28"/>
          <w:lang w:val="en-US"/>
        </w:rPr>
        <w:t xml:space="preserve"> </w:t>
      </w:r>
      <w:r w:rsidRPr="00270E5E">
        <w:rPr>
          <w:rFonts w:ascii="Times New Roman" w:hAnsi="Times New Roman" w:cs="Times New Roman"/>
          <w:b/>
          <w:bCs/>
          <w:spacing w:val="-2"/>
          <w:sz w:val="28"/>
          <w:szCs w:val="28"/>
        </w:rPr>
        <w:t>ở nước ngoài</w:t>
      </w:r>
      <w:r>
        <w:rPr>
          <w:rFonts w:ascii="Times New Roman" w:hAnsi="Times New Roman" w:cs="Times New Roman"/>
          <w:b/>
          <w:bCs/>
          <w:spacing w:val="-2"/>
          <w:sz w:val="28"/>
          <w:szCs w:val="28"/>
          <w:lang w:val="en-US"/>
        </w:rPr>
        <w:t xml:space="preserve"> </w:t>
      </w:r>
      <w:r w:rsidRPr="00270E5E">
        <w:rPr>
          <w:rFonts w:ascii="Times New Roman" w:hAnsi="Times New Roman" w:cs="Times New Roman"/>
          <w:b/>
          <w:bCs/>
          <w:spacing w:val="-2"/>
          <w:sz w:val="28"/>
          <w:szCs w:val="28"/>
        </w:rPr>
        <w:t xml:space="preserve">theo hợp đồng trên địa bàn tỉnh </w:t>
      </w:r>
      <w:r>
        <w:rPr>
          <w:rFonts w:ascii="Times New Roman" w:hAnsi="Times New Roman" w:cs="Times New Roman"/>
          <w:b/>
          <w:bCs/>
          <w:spacing w:val="-2"/>
          <w:sz w:val="28"/>
          <w:szCs w:val="28"/>
          <w:lang w:val="en-US"/>
        </w:rPr>
        <w:t>Tuyên Quang</w:t>
      </w:r>
    </w:p>
    <w:p w14:paraId="3639C26E" w14:textId="7260A23A" w:rsidR="00CA4134" w:rsidRPr="00430DA7" w:rsidRDefault="00102DCC" w:rsidP="00397665">
      <w:pPr>
        <w:jc w:val="center"/>
        <w:rPr>
          <w:rFonts w:ascii="Times New Roman" w:hAnsi="Times New Roman" w:cs="Times New Roman"/>
          <w:b/>
          <w:sz w:val="26"/>
          <w:szCs w:val="26"/>
        </w:rPr>
      </w:pPr>
      <w:r w:rsidRPr="00397665">
        <w:rPr>
          <w:rFonts w:ascii="Times New Roman" w:hAnsi="Times New Roman" w:cs="Times New Roman"/>
          <w:b/>
          <w:noProof/>
          <w:color w:val="000000" w:themeColor="text1"/>
          <w:lang w:val="en-US" w:eastAsia="en-US"/>
          <w14:ligatures w14:val="standardContextual"/>
        </w:rPr>
        <mc:AlternateContent>
          <mc:Choice Requires="wps">
            <w:drawing>
              <wp:anchor distT="0" distB="0" distL="114300" distR="114300" simplePos="0" relativeHeight="251661312" behindDoc="0" locked="0" layoutInCell="1" allowOverlap="1" wp14:anchorId="42757FA6" wp14:editId="53F2CBDF">
                <wp:simplePos x="0" y="0"/>
                <wp:positionH relativeFrom="column">
                  <wp:posOffset>3997960</wp:posOffset>
                </wp:positionH>
                <wp:positionV relativeFrom="paragraph">
                  <wp:posOffset>132459</wp:posOffset>
                </wp:positionV>
                <wp:extent cx="1414145" cy="0"/>
                <wp:effectExtent l="0" t="0" r="33655" b="19050"/>
                <wp:wrapNone/>
                <wp:docPr id="481737037" name="Straight Connector 1"/>
                <wp:cNvGraphicFramePr/>
                <a:graphic xmlns:a="http://schemas.openxmlformats.org/drawingml/2006/main">
                  <a:graphicData uri="http://schemas.microsoft.com/office/word/2010/wordprocessingShape">
                    <wps:wsp>
                      <wps:cNvCnPr/>
                      <wps:spPr>
                        <a:xfrm>
                          <a:off x="0" y="0"/>
                          <a:ext cx="1414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7D6C1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4.8pt,10.45pt" to="426.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" strokecolor="black [3200]" strokeweight=".5pt">
                <v:stroke joinstyle="miter"/>
              </v:line>
            </w:pict>
          </mc:Fallback>
        </mc:AlternateContent>
      </w:r>
    </w:p>
    <w:p w14:paraId="77F16036" w14:textId="5426DFB2" w:rsidR="00397665" w:rsidRDefault="00397665" w:rsidP="00CA4134">
      <w:pPr>
        <w:ind w:right="-142"/>
        <w:jc w:val="center"/>
        <w:rPr>
          <w:rFonts w:ascii="Times New Roman" w:hAnsi="Times New Roman" w:cs="Times New Roman"/>
          <w:b/>
          <w:color w:val="000000" w:themeColor="text1"/>
          <w:lang w:val="en-US"/>
        </w:rPr>
      </w:pPr>
    </w:p>
    <w:p w14:paraId="08EEF2AA" w14:textId="498D9068" w:rsidR="00E52502" w:rsidRPr="00397665" w:rsidRDefault="00E52502" w:rsidP="00CA4134">
      <w:pPr>
        <w:ind w:right="-142"/>
        <w:jc w:val="center"/>
        <w:rPr>
          <w:rFonts w:ascii="Times New Roman" w:hAnsi="Times New Roman" w:cs="Times New Roman"/>
          <w:b/>
          <w:color w:val="000000" w:themeColor="text1"/>
          <w:lang w:val="en-US"/>
        </w:rPr>
      </w:pPr>
    </w:p>
    <w:tbl>
      <w:tblPr>
        <w:tblW w:w="4868" w:type="pct"/>
        <w:tblCellMar>
          <w:left w:w="0" w:type="dxa"/>
          <w:right w:w="0" w:type="dxa"/>
        </w:tblCellMar>
        <w:tblLook w:val="0000" w:firstRow="0" w:lastRow="0" w:firstColumn="0" w:lastColumn="0" w:noHBand="0" w:noVBand="0"/>
      </w:tblPr>
      <w:tblGrid>
        <w:gridCol w:w="4952"/>
        <w:gridCol w:w="5665"/>
        <w:gridCol w:w="3856"/>
      </w:tblGrid>
      <w:tr w:rsidR="00C05A9A" w:rsidRPr="00C05A9A" w14:paraId="63C7FB3D" w14:textId="77777777" w:rsidTr="00F00827">
        <w:trPr>
          <w:trHeight w:val="20"/>
          <w:tblHeader/>
        </w:trPr>
        <w:tc>
          <w:tcPr>
            <w:tcW w:w="1711" w:type="pct"/>
            <w:tcBorders>
              <w:top w:val="single" w:sz="4" w:space="0" w:color="auto"/>
              <w:left w:val="single" w:sz="4" w:space="0" w:color="auto"/>
              <w:bottom w:val="nil"/>
              <w:right w:val="nil"/>
            </w:tcBorders>
            <w:shd w:val="clear" w:color="auto" w:fill="FFFFFF"/>
            <w:vAlign w:val="center"/>
          </w:tcPr>
          <w:p w14:paraId="6A3E3655" w14:textId="77777777" w:rsidR="00C72A33" w:rsidRDefault="00CA4134" w:rsidP="00686E4E">
            <w:pPr>
              <w:spacing w:before="60" w:after="60"/>
              <w:ind w:left="57" w:right="57"/>
              <w:jc w:val="center"/>
              <w:rPr>
                <w:rFonts w:ascii="Times New Roman" w:hAnsi="Times New Roman" w:cs="Times New Roman"/>
                <w:b/>
              </w:rPr>
            </w:pPr>
            <w:r w:rsidRPr="00624F17">
              <w:rPr>
                <w:rFonts w:ascii="Times New Roman" w:hAnsi="Times New Roman" w:cs="Times New Roman"/>
                <w:b/>
              </w:rPr>
              <w:t>QUY PHẠM PHÁP LU</w:t>
            </w:r>
            <w:r w:rsidRPr="00624F17">
              <w:rPr>
                <w:rFonts w:ascii="Times New Roman" w:hAnsi="Times New Roman" w:cs="Times New Roman"/>
                <w:b/>
                <w:lang w:val="en-US"/>
              </w:rPr>
              <w:t>Ậ</w:t>
            </w:r>
            <w:r w:rsidRPr="00624F17">
              <w:rPr>
                <w:rFonts w:ascii="Times New Roman" w:hAnsi="Times New Roman" w:cs="Times New Roman"/>
                <w:b/>
              </w:rPr>
              <w:t xml:space="preserve">T </w:t>
            </w:r>
          </w:p>
          <w:p w14:paraId="5D0CA8A7" w14:textId="17D890F8" w:rsidR="00CA4134" w:rsidRPr="00624F17" w:rsidRDefault="00CA4134" w:rsidP="00686E4E">
            <w:pPr>
              <w:spacing w:before="60" w:after="60"/>
              <w:ind w:left="57" w:right="57"/>
              <w:jc w:val="center"/>
              <w:rPr>
                <w:rFonts w:ascii="Times New Roman" w:hAnsi="Times New Roman" w:cs="Times New Roman"/>
                <w:b/>
                <w:color w:val="auto"/>
                <w:lang w:eastAsia="en-US"/>
              </w:rPr>
            </w:pPr>
            <w:r w:rsidRPr="00624F17">
              <w:rPr>
                <w:rFonts w:ascii="Times New Roman" w:hAnsi="Times New Roman" w:cs="Times New Roman"/>
                <w:b/>
                <w:lang w:val="en-US" w:eastAsia="en-US"/>
              </w:rPr>
              <w:t xml:space="preserve">HIỆN </w:t>
            </w:r>
            <w:r w:rsidRPr="00624F17">
              <w:rPr>
                <w:rFonts w:ascii="Times New Roman" w:hAnsi="Times New Roman" w:cs="Times New Roman"/>
                <w:b/>
              </w:rPr>
              <w:t>HÀNH</w:t>
            </w:r>
          </w:p>
        </w:tc>
        <w:tc>
          <w:tcPr>
            <w:tcW w:w="1957" w:type="pct"/>
            <w:tcBorders>
              <w:top w:val="single" w:sz="4" w:space="0" w:color="auto"/>
              <w:left w:val="single" w:sz="4" w:space="0" w:color="auto"/>
              <w:bottom w:val="nil"/>
              <w:right w:val="nil"/>
            </w:tcBorders>
            <w:shd w:val="clear" w:color="auto" w:fill="FFFFFF"/>
            <w:vAlign w:val="center"/>
          </w:tcPr>
          <w:p w14:paraId="49AF07D4" w14:textId="77777777" w:rsidR="00CA4134" w:rsidRPr="00624F17" w:rsidRDefault="00CA4134" w:rsidP="00686E4E">
            <w:pPr>
              <w:spacing w:before="60" w:after="60"/>
              <w:ind w:left="57" w:right="57"/>
              <w:jc w:val="center"/>
              <w:rPr>
                <w:rFonts w:ascii="Times New Roman" w:hAnsi="Times New Roman" w:cs="Times New Roman"/>
                <w:b/>
                <w:color w:val="auto"/>
                <w:lang w:eastAsia="en-US"/>
              </w:rPr>
            </w:pPr>
            <w:r w:rsidRPr="00624F17">
              <w:rPr>
                <w:rFonts w:ascii="Times New Roman" w:hAnsi="Times New Roman" w:cs="Times New Roman"/>
                <w:b/>
              </w:rPr>
              <w:t>DỰ THẢO VĂN BẢN</w:t>
            </w:r>
          </w:p>
        </w:tc>
        <w:tc>
          <w:tcPr>
            <w:tcW w:w="1333" w:type="pct"/>
            <w:tcBorders>
              <w:top w:val="single" w:sz="4" w:space="0" w:color="auto"/>
              <w:left w:val="single" w:sz="4" w:space="0" w:color="auto"/>
              <w:bottom w:val="nil"/>
              <w:right w:val="single" w:sz="4" w:space="0" w:color="auto"/>
            </w:tcBorders>
            <w:shd w:val="clear" w:color="auto" w:fill="FFFFFF"/>
            <w:vAlign w:val="center"/>
          </w:tcPr>
          <w:p w14:paraId="5ACC1ED7" w14:textId="77777777" w:rsidR="00CA4134" w:rsidRPr="00624F17" w:rsidRDefault="00CA4134" w:rsidP="00686E4E">
            <w:pPr>
              <w:spacing w:before="60" w:after="60"/>
              <w:ind w:left="57" w:right="57"/>
              <w:jc w:val="center"/>
              <w:rPr>
                <w:rFonts w:ascii="Times New Roman" w:hAnsi="Times New Roman" w:cs="Times New Roman"/>
                <w:b/>
                <w:color w:val="auto"/>
                <w:lang w:eastAsia="en-US"/>
              </w:rPr>
            </w:pPr>
            <w:r w:rsidRPr="00624F17">
              <w:rPr>
                <w:rFonts w:ascii="Times New Roman" w:hAnsi="Times New Roman" w:cs="Times New Roman"/>
                <w:b/>
              </w:rPr>
              <w:t>THUY</w:t>
            </w:r>
            <w:r w:rsidRPr="00624F17">
              <w:rPr>
                <w:rFonts w:ascii="Times New Roman" w:hAnsi="Times New Roman" w:cs="Times New Roman"/>
                <w:b/>
                <w:lang w:val="en-US"/>
              </w:rPr>
              <w:t>Ế</w:t>
            </w:r>
            <w:r w:rsidRPr="00624F17">
              <w:rPr>
                <w:rFonts w:ascii="Times New Roman" w:hAnsi="Times New Roman" w:cs="Times New Roman"/>
                <w:b/>
              </w:rPr>
              <w:t>T MINH</w:t>
            </w:r>
          </w:p>
        </w:tc>
      </w:tr>
      <w:tr w:rsidR="00A7024A" w:rsidRPr="00F00827" w14:paraId="7B733B62" w14:textId="77777777" w:rsidTr="00F00827">
        <w:trPr>
          <w:trHeight w:val="20"/>
        </w:trPr>
        <w:tc>
          <w:tcPr>
            <w:tcW w:w="1711" w:type="pct"/>
            <w:tcBorders>
              <w:top w:val="single" w:sz="4" w:space="0" w:color="auto"/>
              <w:left w:val="single" w:sz="4" w:space="0" w:color="auto"/>
              <w:bottom w:val="single" w:sz="4" w:space="0" w:color="auto"/>
              <w:right w:val="nil"/>
            </w:tcBorders>
            <w:shd w:val="clear" w:color="auto" w:fill="FFFFFF"/>
            <w:vAlign w:val="center"/>
          </w:tcPr>
          <w:p w14:paraId="6668216B" w14:textId="1EF62B8A" w:rsidR="00A8030F" w:rsidRPr="00F00827" w:rsidRDefault="00A7024A" w:rsidP="00A90EA5">
            <w:pPr>
              <w:tabs>
                <w:tab w:val="right" w:leader="dot" w:pos="8640"/>
              </w:tabs>
              <w:spacing w:before="120"/>
              <w:rPr>
                <w:rStyle w:val="fontstyle41"/>
                <w:rFonts w:ascii="Times New Roman" w:hAnsi="Times New Roman" w:cs="Times New Roman"/>
                <w:bCs/>
                <w:i w:val="0"/>
                <w:iCs w:val="0"/>
                <w:color w:val="auto"/>
                <w:sz w:val="24"/>
                <w:szCs w:val="24"/>
              </w:rPr>
            </w:pPr>
            <w:r w:rsidRPr="00F00827">
              <w:rPr>
                <w:rFonts w:ascii="Times New Roman" w:hAnsi="Times New Roman" w:cs="Times New Roman"/>
                <w:bCs/>
                <w:color w:val="auto"/>
              </w:rPr>
              <w:t xml:space="preserve">- </w:t>
            </w:r>
            <w:r w:rsidR="00571681" w:rsidRPr="00F00827">
              <w:rPr>
                <w:rFonts w:ascii="Times New Roman" w:hAnsi="Times New Roman" w:cs="Times New Roman"/>
                <w:color w:val="auto"/>
              </w:rPr>
              <w:t>Theo khoả</w:t>
            </w:r>
            <w:r w:rsidR="00A8030F" w:rsidRPr="00F00827">
              <w:rPr>
                <w:rFonts w:ascii="Times New Roman" w:hAnsi="Times New Roman" w:cs="Times New Roman"/>
                <w:color w:val="auto"/>
              </w:rPr>
              <w:t xml:space="preserve">n  1, khoản 2 </w:t>
            </w:r>
            <w:r w:rsidR="00571681" w:rsidRPr="00F00827">
              <w:rPr>
                <w:rFonts w:ascii="Times New Roman" w:hAnsi="Times New Roman" w:cs="Times New Roman"/>
                <w:color w:val="auto"/>
              </w:rPr>
              <w:t>Điều 13 Luật Tổ chức chính quyền địa phương số</w:t>
            </w:r>
            <w:r w:rsidR="00990BF2" w:rsidRPr="00F00827">
              <w:rPr>
                <w:rFonts w:ascii="Times New Roman" w:hAnsi="Times New Roman" w:cs="Times New Roman"/>
                <w:color w:val="auto"/>
                <w:lang w:val="en-US"/>
              </w:rPr>
              <w:t xml:space="preserve"> </w:t>
            </w:r>
            <w:r w:rsidR="00571681" w:rsidRPr="00F00827">
              <w:rPr>
                <w:rFonts w:ascii="Times New Roman" w:hAnsi="Times New Roman" w:cs="Times New Roman"/>
                <w:color w:val="auto"/>
              </w:rPr>
              <w:t xml:space="preserve">72/2025/QH15 ngày 16 tháng 6 năm 2025 quy định: </w:t>
            </w:r>
            <w:r w:rsidR="00A8030F" w:rsidRPr="00F00827">
              <w:rPr>
                <w:rFonts w:ascii="Times New Roman" w:hAnsi="Times New Roman" w:cs="Times New Roman"/>
                <w:color w:val="auto"/>
                <w:lang w:val="en-US"/>
              </w:rPr>
              <w:t>“</w:t>
            </w:r>
            <w:r w:rsidR="00A8030F" w:rsidRPr="00F00827">
              <w:rPr>
                <w:rStyle w:val="fontstyle41"/>
                <w:rFonts w:ascii="Times New Roman" w:hAnsi="Times New Roman" w:cs="Times New Roman"/>
                <w:color w:val="auto"/>
                <w:sz w:val="24"/>
                <w:szCs w:val="24"/>
              </w:rPr>
              <w:t xml:space="preserve">1. Hội đồng nhân dân cấp tỉnh phân cấp cho Ủy ban nhân dân cùng cấp hoặc Hội đồng nhân dân cấp xã; </w:t>
            </w:r>
            <w:r w:rsidR="00A8030F" w:rsidRPr="00F00827">
              <w:rPr>
                <w:rStyle w:val="fontstyle41"/>
                <w:rFonts w:ascii="Times New Roman" w:hAnsi="Times New Roman" w:cs="Times New Roman"/>
                <w:color w:val="auto"/>
                <w:sz w:val="24"/>
                <w:szCs w:val="24"/>
                <w:u w:val="single"/>
              </w:rPr>
              <w:t>Ủy ban nhân dân cấp tỉnh, Chủ tịch Ủy ban nhân dân cấp tỉnh phân cấp cho cơ quan chuyên môn, tổ chức hành chính khác thuộc Ủy ban nhân dân cấp mình, Ủy ban nhân dân, Chủ tịch Ủy ban nhân dân cấp xã</w:t>
            </w:r>
            <w:r w:rsidR="00A8030F" w:rsidRPr="00F00827">
              <w:rPr>
                <w:rStyle w:val="fontstyle41"/>
                <w:rFonts w:ascii="Times New Roman" w:hAnsi="Times New Roman" w:cs="Times New Roman"/>
                <w:color w:val="auto"/>
                <w:sz w:val="24"/>
                <w:szCs w:val="24"/>
              </w:rPr>
              <w:t xml:space="preserve"> thực hiện liên tục, thường xuyên một hoặc một số nhiệm vụ, quyền hạn mà mình được giao theo quy định của pháp luật, trừ trường hợp pháp luật quy định không được phân cấp.</w:t>
            </w:r>
          </w:p>
          <w:p w14:paraId="43D6E63B" w14:textId="64F11476" w:rsidR="00A8030F" w:rsidRPr="00F00827" w:rsidRDefault="00A8030F" w:rsidP="00A90EA5">
            <w:pPr>
              <w:tabs>
                <w:tab w:val="right" w:leader="dot" w:pos="8640"/>
              </w:tabs>
              <w:spacing w:before="120"/>
              <w:rPr>
                <w:rStyle w:val="fontstyle21"/>
                <w:bCs/>
                <w:color w:val="auto"/>
                <w:sz w:val="24"/>
                <w:szCs w:val="24"/>
              </w:rPr>
            </w:pPr>
            <w:r w:rsidRPr="00F00827">
              <w:rPr>
                <w:rStyle w:val="fontstyle21"/>
                <w:color w:val="auto"/>
                <w:sz w:val="24"/>
                <w:szCs w:val="24"/>
              </w:rPr>
              <w:t xml:space="preserve">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w:t>
            </w:r>
            <w:r w:rsidRPr="00F00827">
              <w:rPr>
                <w:rStyle w:val="fontstyle21"/>
                <w:color w:val="auto"/>
                <w:sz w:val="24"/>
                <w:szCs w:val="24"/>
              </w:rPr>
              <w:lastRenderedPageBreak/>
              <w:t>công lập trong việc quản trị đơn vị và cung ứng dịch vụ công, trừ trường hợp pháp luật quy định không được phân cấp.</w:t>
            </w:r>
          </w:p>
          <w:p w14:paraId="264B2F8A" w14:textId="0FAAF013" w:rsidR="00A8030F" w:rsidRPr="00F00827" w:rsidRDefault="00A8030F" w:rsidP="00A90EA5">
            <w:pPr>
              <w:tabs>
                <w:tab w:val="right" w:leader="dot" w:pos="8640"/>
              </w:tabs>
              <w:spacing w:before="120"/>
              <w:rPr>
                <w:rStyle w:val="fontstyle21"/>
                <w:color w:val="auto"/>
                <w:sz w:val="24"/>
                <w:szCs w:val="24"/>
              </w:rPr>
            </w:pPr>
            <w:r w:rsidRPr="00F00827">
              <w:rPr>
                <w:rStyle w:val="fontstyle21"/>
                <w:color w:val="auto"/>
                <w:sz w:val="24"/>
                <w:szCs w:val="24"/>
              </w:rPr>
              <w:t xml:space="preserve">2. </w:t>
            </w:r>
            <w:r w:rsidRPr="00F00827">
              <w:rPr>
                <w:rStyle w:val="fontstyle21"/>
                <w:color w:val="auto"/>
                <w:sz w:val="24"/>
                <w:szCs w:val="24"/>
                <w:u w:val="single"/>
              </w:rPr>
              <w:t>Việc phân cấp phải được quy định trong văn bản quy phạm pháp luật của cơ quan, cá nhân phân cấp</w:t>
            </w:r>
            <w:r w:rsidRPr="00F00827">
              <w:rPr>
                <w:rStyle w:val="fontstyle21"/>
                <w:color w:val="auto"/>
                <w:sz w:val="24"/>
                <w:szCs w:val="24"/>
              </w:rPr>
              <w:t>.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640D547E" w14:textId="2BC8D063" w:rsidR="003A1488" w:rsidRPr="00F00827" w:rsidRDefault="00A7024A" w:rsidP="00A90EA5">
            <w:pPr>
              <w:shd w:val="clear" w:color="auto" w:fill="FFFFFF"/>
              <w:spacing w:before="120"/>
              <w:rPr>
                <w:rFonts w:ascii="Times New Roman" w:hAnsi="Times New Roman" w:cs="Times New Roman"/>
                <w:i/>
                <w:color w:val="auto"/>
                <w:shd w:val="clear" w:color="auto" w:fill="FFFFFF"/>
              </w:rPr>
            </w:pPr>
            <w:r w:rsidRPr="00F00827">
              <w:rPr>
                <w:rFonts w:ascii="Times New Roman" w:hAnsi="Times New Roman" w:cs="Times New Roman"/>
                <w:bCs/>
                <w:color w:val="auto"/>
              </w:rPr>
              <w:t xml:space="preserve">- </w:t>
            </w:r>
            <w:r w:rsidR="003A1488" w:rsidRPr="00F00827">
              <w:rPr>
                <w:rFonts w:ascii="Times New Roman" w:hAnsi="Times New Roman" w:cs="Times New Roman"/>
                <w:bCs/>
                <w:iCs/>
                <w:color w:val="auto"/>
                <w:position w:val="4"/>
                <w:lang w:val="de-AT"/>
              </w:rPr>
              <w:t xml:space="preserve">Căn cứ Điều 4 Nghị định số 338/2025/NĐ-CP ngày 25/12/2025 của Chính phủ quy định chi tiết một số điều của Luật Việc làm về chính sách hỗ trợ tạo việc làm </w:t>
            </w:r>
            <w:r w:rsidR="003A1488" w:rsidRPr="00F00827">
              <w:rPr>
                <w:rFonts w:ascii="Times New Roman" w:hAnsi="Times New Roman" w:cs="Times New Roman"/>
                <w:bCs/>
                <w:i/>
                <w:iCs/>
                <w:color w:val="auto"/>
                <w:position w:val="4"/>
                <w:lang w:val="de-AT"/>
              </w:rPr>
              <w:t>(gọi tắt là Nghị định số 338/2025/NĐ-CP)</w:t>
            </w:r>
            <w:r w:rsidR="003A1488" w:rsidRPr="00F00827">
              <w:rPr>
                <w:rFonts w:ascii="Times New Roman" w:hAnsi="Times New Roman" w:cs="Times New Roman"/>
                <w:bCs/>
                <w:iCs/>
                <w:color w:val="auto"/>
                <w:position w:val="4"/>
                <w:lang w:val="de-AT"/>
              </w:rPr>
              <w:t xml:space="preserve"> quy định</w:t>
            </w:r>
            <w:r w:rsidR="003A1488" w:rsidRPr="00F00827">
              <w:rPr>
                <w:rFonts w:ascii="Times New Roman" w:hAnsi="Times New Roman" w:cs="Times New Roman"/>
                <w:bCs/>
                <w:i/>
                <w:iCs/>
                <w:color w:val="auto"/>
                <w:position w:val="4"/>
                <w:lang w:val="de-AT"/>
              </w:rPr>
              <w:t>:</w:t>
            </w:r>
          </w:p>
          <w:p w14:paraId="6E6F4947" w14:textId="51EF2461" w:rsidR="003A1488" w:rsidRPr="00F00827" w:rsidRDefault="003A1488" w:rsidP="00A90EA5">
            <w:pPr>
              <w:tabs>
                <w:tab w:val="left" w:pos="0"/>
              </w:tabs>
              <w:spacing w:before="120"/>
              <w:rPr>
                <w:rFonts w:ascii="Times New Roman" w:hAnsi="Times New Roman" w:cs="Times New Roman"/>
                <w:bCs/>
                <w:i/>
                <w:iCs/>
                <w:color w:val="auto"/>
                <w:position w:val="4"/>
                <w:u w:val="single"/>
                <w:lang w:val="de-AT"/>
              </w:rPr>
            </w:pPr>
            <w:r w:rsidRPr="00F00827">
              <w:rPr>
                <w:rFonts w:ascii="Times New Roman" w:hAnsi="Times New Roman" w:cs="Times New Roman"/>
                <w:bCs/>
                <w:i/>
                <w:iCs/>
                <w:color w:val="auto"/>
                <w:position w:val="4"/>
                <w:lang w:val="de-AT"/>
              </w:rPr>
              <w:t xml:space="preserve">“1. </w:t>
            </w:r>
            <w:r w:rsidRPr="00F00827">
              <w:rPr>
                <w:rFonts w:ascii="Times New Roman" w:hAnsi="Times New Roman" w:cs="Times New Roman"/>
                <w:bCs/>
                <w:i/>
                <w:iCs/>
                <w:color w:val="auto"/>
                <w:position w:val="4"/>
                <w:u w:val="single"/>
                <w:lang w:val="de-AT"/>
              </w:rPr>
              <w:t>Ủy ban nhân dân cấp tỉnh có thẩm quyền quyết định hỗ trợ người lao động đi làm việc ở nước ngoài theo hợp đồng đối với người lao động có nơi ở hiện tại tại địa phương.</w:t>
            </w:r>
          </w:p>
          <w:p w14:paraId="3E5B0B06" w14:textId="5E5382D7" w:rsidR="003A1488" w:rsidRPr="00F00827" w:rsidRDefault="003A1488" w:rsidP="00A90EA5">
            <w:pPr>
              <w:tabs>
                <w:tab w:val="left" w:pos="0"/>
              </w:tabs>
              <w:spacing w:before="120"/>
              <w:rPr>
                <w:rFonts w:ascii="Times New Roman" w:hAnsi="Times New Roman" w:cs="Times New Roman"/>
                <w:bCs/>
                <w:i/>
                <w:iCs/>
                <w:color w:val="auto"/>
                <w:position w:val="4"/>
                <w:lang w:val="de-AT"/>
              </w:rPr>
            </w:pPr>
            <w:r w:rsidRPr="00F00827">
              <w:rPr>
                <w:rFonts w:ascii="Times New Roman" w:hAnsi="Times New Roman" w:cs="Times New Roman"/>
                <w:bCs/>
                <w:i/>
                <w:iCs/>
                <w:color w:val="auto"/>
                <w:position w:val="4"/>
                <w:lang w:val="de-AT"/>
              </w:rPr>
              <w:t xml:space="preserve">2. </w:t>
            </w:r>
            <w:r w:rsidRPr="00F00827">
              <w:rPr>
                <w:rFonts w:ascii="Times New Roman" w:hAnsi="Times New Roman" w:cs="Times New Roman"/>
                <w:bCs/>
                <w:i/>
                <w:iCs/>
                <w:color w:val="auto"/>
                <w:position w:val="4"/>
                <w:u w:val="single"/>
                <w:lang w:val="de-AT"/>
              </w:rPr>
              <w:t>Ủy ban nhân dân cấp tỉnh quyết định việc phân cấp hoặc ủy quyền</w:t>
            </w:r>
            <w:r w:rsidRPr="00F00827">
              <w:rPr>
                <w:rFonts w:ascii="Times New Roman" w:hAnsi="Times New Roman" w:cs="Times New Roman"/>
                <w:bCs/>
                <w:i/>
                <w:iCs/>
                <w:color w:val="auto"/>
                <w:position w:val="4"/>
                <w:lang w:val="de-AT"/>
              </w:rPr>
              <w:t xml:space="preserve"> thực hiện  nhiệm vụ, quyền hạn quy định tại khoản 1 Điều này theo quy định của Luật Tổ chức chính quyền địa phương số 72/2025/QH15.“</w:t>
            </w:r>
          </w:p>
          <w:p w14:paraId="56384FF5" w14:textId="77777777" w:rsidR="00A7024A" w:rsidRPr="00F00827" w:rsidRDefault="00A7024A" w:rsidP="00A90EA5">
            <w:pPr>
              <w:shd w:val="clear" w:color="auto" w:fill="FFFFFF"/>
              <w:rPr>
                <w:rFonts w:ascii="Times New Roman" w:hAnsi="Times New Roman" w:cs="Times New Roman"/>
                <w:bCs/>
                <w:color w:val="auto"/>
              </w:rPr>
            </w:pPr>
          </w:p>
          <w:p w14:paraId="49605D8B" w14:textId="77777777" w:rsidR="00A7024A" w:rsidRPr="00F00827" w:rsidRDefault="00A7024A" w:rsidP="00A90EA5">
            <w:pPr>
              <w:shd w:val="clear" w:color="auto" w:fill="FFFFFF"/>
              <w:rPr>
                <w:rFonts w:ascii="Times New Roman" w:hAnsi="Times New Roman" w:cs="Times New Roman"/>
                <w:bCs/>
                <w:color w:val="auto"/>
              </w:rPr>
            </w:pPr>
          </w:p>
          <w:p w14:paraId="42C49B42" w14:textId="458C1759" w:rsidR="00A7024A" w:rsidRPr="00F00827" w:rsidRDefault="00A7024A" w:rsidP="00A90EA5">
            <w:pPr>
              <w:spacing w:before="120" w:after="120"/>
              <w:ind w:left="57" w:right="57" w:firstLine="284"/>
              <w:rPr>
                <w:rFonts w:ascii="Times New Roman" w:hAnsi="Times New Roman" w:cs="Times New Roman"/>
                <w:i/>
                <w:iCs/>
                <w:color w:val="auto"/>
                <w:lang w:val="nl-NL"/>
              </w:rPr>
            </w:pPr>
          </w:p>
        </w:tc>
        <w:tc>
          <w:tcPr>
            <w:tcW w:w="1957" w:type="pct"/>
            <w:tcBorders>
              <w:top w:val="single" w:sz="4" w:space="0" w:color="auto"/>
              <w:left w:val="single" w:sz="4" w:space="0" w:color="auto"/>
              <w:bottom w:val="single" w:sz="4" w:space="0" w:color="auto"/>
              <w:right w:val="nil"/>
            </w:tcBorders>
            <w:shd w:val="clear" w:color="auto" w:fill="FFFFFF"/>
            <w:vAlign w:val="center"/>
          </w:tcPr>
          <w:p w14:paraId="5FD7B38E" w14:textId="77777777" w:rsidR="006523EA" w:rsidRPr="00F00827" w:rsidRDefault="006523EA" w:rsidP="00A90EA5">
            <w:pPr>
              <w:rPr>
                <w:rFonts w:ascii="Times New Roman" w:hAnsi="Times New Roman" w:cs="Times New Roman"/>
                <w:color w:val="auto"/>
                <w:lang w:val="en-US"/>
              </w:rPr>
            </w:pPr>
          </w:p>
          <w:p w14:paraId="1D746F17" w14:textId="44CF57A2" w:rsidR="00DE6882" w:rsidRPr="00F00827" w:rsidRDefault="00DE6882" w:rsidP="00A90EA5">
            <w:pPr>
              <w:rPr>
                <w:rFonts w:ascii="Times New Roman" w:hAnsi="Times New Roman" w:cs="Times New Roman"/>
                <w:color w:val="auto"/>
                <w:lang w:val="en-US"/>
              </w:rPr>
            </w:pPr>
            <w:r w:rsidRPr="00F00827">
              <w:rPr>
                <w:rFonts w:ascii="Times New Roman" w:hAnsi="Times New Roman" w:cs="Times New Roman"/>
                <w:color w:val="auto"/>
                <w:lang w:val="en-US"/>
              </w:rPr>
              <w:t xml:space="preserve">Dự thảo Quyết định gồm 3 nội dung: (1) Phạm vi điều chỉnh, đối tượng áp dụng; (2) Nội dung phân cấp cho </w:t>
            </w:r>
            <w:r w:rsidR="00102DCC" w:rsidRPr="00F00827">
              <w:rPr>
                <w:rFonts w:ascii="Times New Roman" w:hAnsi="Times New Roman" w:cs="Times New Roman"/>
                <w:color w:val="auto"/>
                <w:lang w:val="en-US"/>
              </w:rPr>
              <w:t>Ủy ban nhân dân xã, phường</w:t>
            </w:r>
            <w:r w:rsidRPr="00F00827">
              <w:rPr>
                <w:rFonts w:ascii="Times New Roman" w:hAnsi="Times New Roman" w:cs="Times New Roman"/>
                <w:color w:val="auto"/>
                <w:lang w:val="en-US"/>
              </w:rPr>
              <w:t xml:space="preserve">; (3) </w:t>
            </w:r>
            <w:r w:rsidR="00507906" w:rsidRPr="00F00827">
              <w:rPr>
                <w:rFonts w:ascii="Times New Roman" w:hAnsi="Times New Roman" w:cs="Times New Roman"/>
                <w:color w:val="auto"/>
                <w:lang w:val="en-US"/>
              </w:rPr>
              <w:t>Điều khoản thi hành và tổ chức thực hiện: Trong đó:</w:t>
            </w:r>
          </w:p>
          <w:p w14:paraId="29FBFE8C" w14:textId="039E8A48" w:rsidR="00A7024A" w:rsidRPr="00F00827" w:rsidRDefault="00336EAB" w:rsidP="00A90EA5">
            <w:pPr>
              <w:rPr>
                <w:rFonts w:ascii="Times New Roman" w:hAnsi="Times New Roman" w:cs="Times New Roman"/>
                <w:b/>
                <w:color w:val="auto"/>
              </w:rPr>
            </w:pPr>
            <w:r w:rsidRPr="00F00827">
              <w:rPr>
                <w:rFonts w:ascii="Times New Roman" w:hAnsi="Times New Roman" w:cs="Times New Roman"/>
                <w:b/>
                <w:i/>
                <w:color w:val="auto"/>
                <w:lang w:val="en-US"/>
              </w:rPr>
              <w:t>(1)</w:t>
            </w:r>
            <w:r w:rsidR="00A7024A" w:rsidRPr="00F00827">
              <w:rPr>
                <w:rFonts w:ascii="Times New Roman" w:hAnsi="Times New Roman" w:cs="Times New Roman"/>
                <w:b/>
                <w:color w:val="auto"/>
              </w:rPr>
              <w:t xml:space="preserve"> </w:t>
            </w:r>
            <w:r w:rsidR="00A7024A" w:rsidRPr="00F00827">
              <w:rPr>
                <w:rFonts w:ascii="Times New Roman" w:hAnsi="Times New Roman" w:cs="Times New Roman"/>
                <w:color w:val="auto"/>
              </w:rPr>
              <w:t>Phạm vi điều chỉnh, đối tượng áp dụng</w:t>
            </w:r>
          </w:p>
          <w:p w14:paraId="4983B1C2" w14:textId="77777777" w:rsidR="00F00827" w:rsidRDefault="00A7024A" w:rsidP="00A90EA5">
            <w:pPr>
              <w:shd w:val="clear" w:color="auto" w:fill="FFFFFF"/>
              <w:spacing w:after="120"/>
              <w:rPr>
                <w:rFonts w:ascii="Times New Roman" w:hAnsi="Times New Roman" w:cs="Times New Roman"/>
                <w:color w:val="auto"/>
                <w:lang w:val="en-US"/>
              </w:rPr>
            </w:pPr>
            <w:r w:rsidRPr="00F00827">
              <w:rPr>
                <w:rFonts w:ascii="Times New Roman" w:hAnsi="Times New Roman" w:cs="Times New Roman"/>
                <w:color w:val="auto"/>
              </w:rPr>
              <w:t>1. Phạm vi điều chỉnh</w:t>
            </w:r>
          </w:p>
          <w:p w14:paraId="6293E537" w14:textId="2F14BC2C" w:rsidR="00102DCC" w:rsidRPr="00F00827" w:rsidRDefault="00102DCC" w:rsidP="00A90EA5">
            <w:pPr>
              <w:shd w:val="clear" w:color="auto" w:fill="FFFFFF"/>
              <w:spacing w:after="120"/>
              <w:rPr>
                <w:rFonts w:ascii="Times New Roman" w:hAnsi="Times New Roman" w:cs="Times New Roman"/>
                <w:i/>
                <w:color w:val="auto"/>
              </w:rPr>
            </w:pPr>
            <w:r w:rsidRPr="00F00827">
              <w:rPr>
                <w:rFonts w:ascii="Times New Roman" w:hAnsi="Times New Roman" w:cs="Times New Roman"/>
                <w:color w:val="auto"/>
                <w:spacing w:val="2"/>
              </w:rPr>
              <w:t>Quyết định</w:t>
            </w:r>
            <w:r w:rsidRPr="00F00827">
              <w:rPr>
                <w:rStyle w:val="fontstyle01"/>
                <w:color w:val="auto"/>
                <w:spacing w:val="2"/>
                <w:sz w:val="24"/>
                <w:szCs w:val="24"/>
              </w:rPr>
              <w:t xml:space="preserve"> này quy định về </w:t>
            </w:r>
            <w:r w:rsidRPr="00F00827">
              <w:rPr>
                <w:rFonts w:ascii="Times New Roman" w:hAnsi="Times New Roman" w:cs="Times New Roman"/>
                <w:bCs/>
                <w:color w:val="auto"/>
                <w:spacing w:val="2"/>
              </w:rPr>
              <w:t>phân cấp thẩm quyền quyết định hỗ trợ người lao động đi làm việc ở nước ngoài theo hợp đồng trên địa bàn tỉnh Tuyên Quang</w:t>
            </w:r>
            <w:r w:rsidRPr="00F00827">
              <w:rPr>
                <w:rStyle w:val="fontstyle01"/>
                <w:color w:val="auto"/>
                <w:spacing w:val="2"/>
                <w:sz w:val="24"/>
                <w:szCs w:val="24"/>
              </w:rPr>
              <w:t>.</w:t>
            </w:r>
          </w:p>
          <w:p w14:paraId="4CCD34ED" w14:textId="748EFD3D" w:rsidR="00A7024A" w:rsidRPr="00F00827" w:rsidRDefault="00A7024A" w:rsidP="00A90EA5">
            <w:pPr>
              <w:spacing w:after="120"/>
              <w:rPr>
                <w:rFonts w:ascii="Times New Roman" w:hAnsi="Times New Roman" w:cs="Times New Roman"/>
                <w:bCs/>
                <w:color w:val="auto"/>
              </w:rPr>
            </w:pPr>
            <w:r w:rsidRPr="00F00827">
              <w:rPr>
                <w:rFonts w:ascii="Times New Roman" w:hAnsi="Times New Roman" w:cs="Times New Roman"/>
                <w:bCs/>
                <w:color w:val="auto"/>
              </w:rPr>
              <w:t>2. Đối tượng áp dụng</w:t>
            </w:r>
          </w:p>
          <w:p w14:paraId="025321CC" w14:textId="53424D64" w:rsidR="00A42935" w:rsidRPr="00F00827" w:rsidRDefault="00A42935" w:rsidP="00A90EA5">
            <w:pPr>
              <w:shd w:val="clear" w:color="auto" w:fill="FFFFFF"/>
              <w:spacing w:before="120"/>
              <w:rPr>
                <w:rFonts w:ascii="Times New Roman" w:hAnsi="Times New Roman" w:cs="Times New Roman"/>
                <w:color w:val="auto"/>
              </w:rPr>
            </w:pPr>
            <w:r w:rsidRPr="00F00827">
              <w:rPr>
                <w:rFonts w:ascii="Times New Roman" w:hAnsi="Times New Roman" w:cs="Times New Roman"/>
                <w:color w:val="auto"/>
                <w:lang w:val="en-US"/>
              </w:rPr>
              <w:t xml:space="preserve">- </w:t>
            </w:r>
            <w:r w:rsidRPr="00F00827">
              <w:rPr>
                <w:rFonts w:ascii="Times New Roman" w:hAnsi="Times New Roman" w:cs="Times New Roman"/>
                <w:color w:val="auto"/>
              </w:rPr>
              <w:t xml:space="preserve">Người lao động thuộc đối tượng được hỗ trợ theo quy định tại Luật Việc làm số 74/2025/QH15 khi đi làm việc ở nước ngoài theo hợp đồng </w:t>
            </w:r>
            <w:r w:rsidRPr="00F00827">
              <w:rPr>
                <w:rFonts w:ascii="Times New Roman" w:hAnsi="Times New Roman" w:cs="Times New Roman"/>
                <w:bCs/>
                <w:color w:val="auto"/>
                <w:spacing w:val="-2"/>
              </w:rPr>
              <w:t>trên địa bàn tỉnh Tuyên Quang.</w:t>
            </w:r>
          </w:p>
          <w:p w14:paraId="4A443938" w14:textId="30A247E1" w:rsidR="00A42935" w:rsidRPr="00F00827" w:rsidRDefault="00A42935" w:rsidP="00A90EA5">
            <w:pPr>
              <w:shd w:val="clear" w:color="auto" w:fill="FFFFFF"/>
              <w:spacing w:before="120"/>
              <w:rPr>
                <w:rFonts w:ascii="Times New Roman" w:hAnsi="Times New Roman" w:cs="Times New Roman"/>
                <w:color w:val="auto"/>
              </w:rPr>
            </w:pPr>
            <w:r w:rsidRPr="00F00827">
              <w:rPr>
                <w:rFonts w:ascii="Times New Roman" w:hAnsi="Times New Roman" w:cs="Times New Roman"/>
                <w:color w:val="auto"/>
                <w:lang w:val="en-US"/>
              </w:rPr>
              <w:t>-</w:t>
            </w:r>
            <w:r w:rsidRPr="00F00827">
              <w:rPr>
                <w:rFonts w:ascii="Times New Roman" w:hAnsi="Times New Roman" w:cs="Times New Roman"/>
                <w:color w:val="auto"/>
              </w:rPr>
              <w:t xml:space="preserve"> Ủy ban nhân dân các xã, phường trên địa bàn tỉnh Tuyên Quang.</w:t>
            </w:r>
          </w:p>
          <w:p w14:paraId="3653F655" w14:textId="0AE89F51" w:rsidR="00A42935" w:rsidRPr="00F00827" w:rsidRDefault="00A42935" w:rsidP="00A90EA5">
            <w:pPr>
              <w:shd w:val="clear" w:color="auto" w:fill="FFFFFF"/>
              <w:spacing w:before="120"/>
              <w:rPr>
                <w:rFonts w:ascii="Times New Roman" w:hAnsi="Times New Roman" w:cs="Times New Roman"/>
                <w:color w:val="auto"/>
                <w:spacing w:val="-8"/>
              </w:rPr>
            </w:pPr>
            <w:r w:rsidRPr="00F00827">
              <w:rPr>
                <w:rFonts w:ascii="Times New Roman" w:hAnsi="Times New Roman" w:cs="Times New Roman"/>
                <w:color w:val="auto"/>
                <w:spacing w:val="-8"/>
                <w:lang w:val="en-US"/>
              </w:rPr>
              <w:t>-</w:t>
            </w:r>
            <w:r w:rsidRPr="00F00827">
              <w:rPr>
                <w:rFonts w:ascii="Times New Roman" w:hAnsi="Times New Roman" w:cs="Times New Roman"/>
                <w:color w:val="auto"/>
                <w:spacing w:val="-8"/>
              </w:rPr>
              <w:t xml:space="preserve"> Các sở, ban, ngành, cơ quan, đơn vị và các cá nhân, tổ chức khác có liên quan.</w:t>
            </w:r>
          </w:p>
          <w:p w14:paraId="170EABBF" w14:textId="38EB860D" w:rsidR="00A42935" w:rsidRPr="00F00827" w:rsidRDefault="00336EAB" w:rsidP="00A90EA5">
            <w:pPr>
              <w:spacing w:before="120" w:after="120" w:line="276" w:lineRule="auto"/>
              <w:rPr>
                <w:rFonts w:ascii="Times New Roman" w:hAnsi="Times New Roman" w:cs="Times New Roman"/>
                <w:color w:val="auto"/>
              </w:rPr>
            </w:pPr>
            <w:r w:rsidRPr="00F00827">
              <w:rPr>
                <w:rFonts w:ascii="Times New Roman" w:hAnsi="Times New Roman" w:cs="Times New Roman"/>
                <w:b/>
                <w:i/>
                <w:color w:val="auto"/>
              </w:rPr>
              <w:lastRenderedPageBreak/>
              <w:t>(2)</w:t>
            </w:r>
            <w:r w:rsidRPr="00F00827">
              <w:rPr>
                <w:rFonts w:ascii="Times New Roman" w:hAnsi="Times New Roman" w:cs="Times New Roman"/>
                <w:color w:val="auto"/>
              </w:rPr>
              <w:t xml:space="preserve"> </w:t>
            </w:r>
            <w:r w:rsidR="00A7024A" w:rsidRPr="00F00827">
              <w:rPr>
                <w:rFonts w:ascii="Times New Roman" w:hAnsi="Times New Roman" w:cs="Times New Roman"/>
                <w:color w:val="auto"/>
              </w:rPr>
              <w:t>Nội dung phân cấp</w:t>
            </w:r>
            <w:r w:rsidR="00507906" w:rsidRPr="00F00827">
              <w:rPr>
                <w:rFonts w:ascii="Times New Roman" w:hAnsi="Times New Roman" w:cs="Times New Roman"/>
                <w:color w:val="auto"/>
              </w:rPr>
              <w:t xml:space="preserve">: </w:t>
            </w:r>
            <w:r w:rsidR="00A42935" w:rsidRPr="00F00827">
              <w:rPr>
                <w:rFonts w:ascii="Times New Roman" w:hAnsi="Times New Roman" w:cs="Times New Roman"/>
                <w:bCs/>
                <w:color w:val="auto"/>
              </w:rPr>
              <w:t xml:space="preserve">Phân cấp </w:t>
            </w:r>
            <w:r w:rsidR="00A42935" w:rsidRPr="00F00827">
              <w:rPr>
                <w:rFonts w:ascii="Times New Roman" w:hAnsi="Times New Roman" w:cs="Times New Roman"/>
                <w:color w:val="auto"/>
              </w:rPr>
              <w:t>thẩm quyền</w:t>
            </w:r>
            <w:r w:rsidR="00A42935" w:rsidRPr="00F00827">
              <w:rPr>
                <w:rFonts w:ascii="Times New Roman" w:hAnsi="Times New Roman" w:cs="Times New Roman"/>
                <w:bCs/>
                <w:color w:val="auto"/>
              </w:rPr>
              <w:t xml:space="preserve"> cho Ủy ban nhân dân các xã, phường</w:t>
            </w:r>
            <w:r w:rsidR="00A42935" w:rsidRPr="00F00827">
              <w:rPr>
                <w:rFonts w:ascii="Times New Roman" w:hAnsi="Times New Roman" w:cs="Times New Roman"/>
                <w:color w:val="auto"/>
              </w:rPr>
              <w:t xml:space="preserve"> thực hiện các nhiệm vụ của Ủy ban nhân dân tỉnh</w:t>
            </w:r>
            <w:r w:rsidR="00A42935" w:rsidRPr="00F00827">
              <w:rPr>
                <w:rStyle w:val="fontstyle01"/>
                <w:color w:val="auto"/>
                <w:sz w:val="24"/>
                <w:szCs w:val="24"/>
              </w:rPr>
              <w:t xml:space="preserve"> quyết định hỗ trợ người lao động đi làm việc ở nước ngoài theo hợp đồng đối với người lao động có nơi ở hiện tại tại địa phương theo quy định tại khoản 1 Điều 4 Nghị định số 338/2025/NĐ-CP quy định chi tiết một số điều của Luật Việc làm về chính sách hỗ trợ tạo việc làm.</w:t>
            </w:r>
          </w:p>
          <w:p w14:paraId="20193958" w14:textId="021BFBE4" w:rsidR="00A7024A" w:rsidRPr="00F00827" w:rsidRDefault="00601729" w:rsidP="00A90EA5">
            <w:pPr>
              <w:rPr>
                <w:rFonts w:ascii="Times New Roman" w:hAnsi="Times New Roman" w:cs="Times New Roman"/>
                <w:color w:val="auto"/>
                <w:lang w:val="en-US"/>
              </w:rPr>
            </w:pPr>
            <w:r w:rsidRPr="00F00827">
              <w:rPr>
                <w:rFonts w:ascii="Times New Roman" w:hAnsi="Times New Roman" w:cs="Times New Roman"/>
                <w:b/>
                <w:i/>
                <w:color w:val="auto"/>
                <w:lang w:val="en-US"/>
              </w:rPr>
              <w:t>(3)</w:t>
            </w:r>
            <w:r w:rsidR="00A7024A" w:rsidRPr="00F00827">
              <w:rPr>
                <w:rFonts w:ascii="Times New Roman" w:hAnsi="Times New Roman" w:cs="Times New Roman"/>
                <w:color w:val="auto"/>
              </w:rPr>
              <w:t xml:space="preserve"> Điều khoản thi hành và tổ chức thực hiện</w:t>
            </w:r>
          </w:p>
          <w:p w14:paraId="4CE072DE" w14:textId="77777777" w:rsidR="00A7024A" w:rsidRPr="00F00827" w:rsidRDefault="00A7024A" w:rsidP="00A90EA5">
            <w:pPr>
              <w:spacing w:after="120"/>
              <w:rPr>
                <w:rFonts w:ascii="Times New Roman" w:hAnsi="Times New Roman" w:cs="Times New Roman"/>
                <w:color w:val="auto"/>
              </w:rPr>
            </w:pPr>
          </w:p>
          <w:p w14:paraId="0B85198F" w14:textId="6AC1DB03" w:rsidR="00A7024A" w:rsidRPr="00F00827" w:rsidRDefault="00A7024A" w:rsidP="00A90EA5">
            <w:pPr>
              <w:spacing w:before="60" w:after="60"/>
              <w:ind w:left="57" w:right="57" w:firstLine="284"/>
              <w:rPr>
                <w:rFonts w:ascii="Times New Roman" w:hAnsi="Times New Roman" w:cs="Times New Roman"/>
                <w:bCs/>
                <w:color w:val="auto"/>
                <w:lang w:val="nl-NL"/>
              </w:rPr>
            </w:pPr>
            <w:bookmarkStart w:id="0" w:name="_GoBack"/>
            <w:bookmarkEnd w:id="0"/>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14:paraId="235A7CBC" w14:textId="6161C069" w:rsidR="00BB68F9" w:rsidRPr="00F00827" w:rsidRDefault="003D3FAC" w:rsidP="00A90EA5">
            <w:pPr>
              <w:spacing w:before="60" w:after="60"/>
              <w:ind w:right="57"/>
              <w:rPr>
                <w:rFonts w:ascii="Times New Roman" w:eastAsia="SimSun" w:hAnsi="Times New Roman" w:cs="Times New Roman"/>
                <w:bCs/>
                <w:color w:val="auto"/>
                <w:lang w:val="en-US"/>
              </w:rPr>
            </w:pPr>
            <w:r w:rsidRPr="00F00827">
              <w:rPr>
                <w:rFonts w:ascii="Times New Roman" w:hAnsi="Times New Roman" w:cs="Times New Roman"/>
                <w:bCs/>
                <w:iCs/>
                <w:color w:val="auto"/>
                <w:position w:val="4"/>
                <w:lang w:val="de-AT"/>
              </w:rPr>
              <w:lastRenderedPageBreak/>
              <w:t>Căn cứ Điều 4 Nghị định số 338/2025/NĐ-CP ngày 25/12/2025 của Chính phủ quy định chi tiết một số điều của Luật Việc làm về chính sách hỗ trợ tạo việc làm</w:t>
            </w:r>
            <w:r w:rsidR="00A7024A" w:rsidRPr="00F00827">
              <w:rPr>
                <w:rFonts w:ascii="Times New Roman" w:hAnsi="Times New Roman" w:cs="Times New Roman"/>
                <w:bCs/>
                <w:color w:val="auto"/>
                <w:lang w:val="nl-NL"/>
              </w:rPr>
              <w:t xml:space="preserve">, dự thảo Quyết định quy định phân công cho </w:t>
            </w:r>
            <w:r w:rsidRPr="00F00827">
              <w:rPr>
                <w:rFonts w:ascii="Times New Roman" w:hAnsi="Times New Roman" w:cs="Times New Roman"/>
                <w:bCs/>
                <w:color w:val="auto"/>
                <w:lang w:val="nl-NL"/>
              </w:rPr>
              <w:t>Ủy ban nhân cấp xã</w:t>
            </w:r>
            <w:r w:rsidR="009E74FB" w:rsidRPr="00F00827">
              <w:rPr>
                <w:rFonts w:ascii="Times New Roman" w:hAnsi="Times New Roman" w:cs="Times New Roman"/>
                <w:bCs/>
                <w:color w:val="auto"/>
                <w:lang w:val="nl-NL"/>
              </w:rPr>
              <w:t xml:space="preserve"> </w:t>
            </w:r>
            <w:r w:rsidR="00A7024A" w:rsidRPr="00F00827">
              <w:rPr>
                <w:rFonts w:ascii="Times New Roman" w:hAnsi="Times New Roman" w:cs="Times New Roman"/>
                <w:bCs/>
                <w:color w:val="auto"/>
                <w:lang w:val="nl-NL"/>
              </w:rPr>
              <w:t xml:space="preserve">giúp Ủy ban nhân dân tỉnh </w:t>
            </w:r>
            <w:r w:rsidR="009E74FB" w:rsidRPr="00F00827">
              <w:rPr>
                <w:rFonts w:ascii="Times New Roman" w:hAnsi="Times New Roman" w:cs="Times New Roman"/>
                <w:bCs/>
                <w:color w:val="auto"/>
              </w:rPr>
              <w:t xml:space="preserve">thực hiện </w:t>
            </w:r>
            <w:r w:rsidR="009C5E06" w:rsidRPr="00F00827">
              <w:rPr>
                <w:rFonts w:ascii="Times New Roman" w:hAnsi="Times New Roman" w:cs="Times New Roman"/>
                <w:bCs/>
                <w:color w:val="auto"/>
                <w:spacing w:val="2"/>
              </w:rPr>
              <w:t>hỗ trợ người lao động đi làm việc ở nước ngoài theo hợp đồng trên địa bàn tỉnh Tuyên Quang</w:t>
            </w:r>
            <w:r w:rsidR="009E74FB" w:rsidRPr="00F00827">
              <w:rPr>
                <w:rFonts w:ascii="Times New Roman" w:eastAsia="SimSun" w:hAnsi="Times New Roman" w:cs="Times New Roman"/>
                <w:bCs/>
                <w:color w:val="auto"/>
                <w:lang w:val="en-US"/>
              </w:rPr>
              <w:t>.</w:t>
            </w:r>
          </w:p>
          <w:p w14:paraId="2A1D81E0" w14:textId="7E1F5ED2" w:rsidR="003A5EBA" w:rsidRPr="00F00827" w:rsidRDefault="00AE1BE4" w:rsidP="00A90EA5">
            <w:pPr>
              <w:pStyle w:val="NormalWeb"/>
              <w:spacing w:before="120" w:beforeAutospacing="0" w:after="0" w:afterAutospacing="0"/>
              <w:rPr>
                <w:rFonts w:eastAsia="SimSun"/>
                <w:bCs/>
              </w:rPr>
            </w:pPr>
            <w:r w:rsidRPr="00F00827">
              <w:t xml:space="preserve">Do vậy </w:t>
            </w:r>
            <w:r w:rsidR="0042372B" w:rsidRPr="00F00827">
              <w:t xml:space="preserve">việc phân cấp cho Ủy ban nhân dân cấp xã </w:t>
            </w:r>
            <w:r w:rsidR="008152B0" w:rsidRPr="00F00827">
              <w:t>thực hiện các nhiệm vụ của Ủy ban nhân dân tỉnh</w:t>
            </w:r>
            <w:r w:rsidR="008152B0" w:rsidRPr="00F00827">
              <w:rPr>
                <w:rStyle w:val="fontstyle01"/>
                <w:rFonts w:eastAsiaTheme="majorEastAsia"/>
                <w:color w:val="auto"/>
                <w:sz w:val="24"/>
                <w:szCs w:val="24"/>
              </w:rPr>
              <w:t xml:space="preserve"> về quyết định hỗ trợ người lao động đi làm việc ở nước ngoài theo hợp đồng trên địa bàn tỉnh </w:t>
            </w:r>
            <w:r w:rsidR="008152B0" w:rsidRPr="00F00827">
              <w:rPr>
                <w:lang w:val="de-AT"/>
              </w:rPr>
              <w:t xml:space="preserve">đề cao trách nhiệm thực thi của các cấp, các ngành, đồng thời giảm tải công việc hành chính cho Ủy ban nhân dân cấp tỉnh, góp phần nâng cao hiệu quả và </w:t>
            </w:r>
            <w:r w:rsidR="008152B0" w:rsidRPr="00F00827">
              <w:rPr>
                <w:lang w:val="de-AT"/>
              </w:rPr>
              <w:lastRenderedPageBreak/>
              <w:t>tính chặt chẽ trong công tác quản lý nhà nước về người lao động Việt Nam đi làm việc ở nước ngoài theo hợp đồng.</w:t>
            </w:r>
            <w:r w:rsidR="009C20B5" w:rsidRPr="00F00827">
              <w:rPr>
                <w:rFonts w:eastAsia="SimSun"/>
                <w:bCs/>
              </w:rPr>
              <w:t>.</w:t>
            </w:r>
          </w:p>
          <w:p w14:paraId="7E4CEC3D" w14:textId="1485A6F6" w:rsidR="00A84EC2" w:rsidRPr="00F00827" w:rsidRDefault="005A41F5" w:rsidP="00A90EA5">
            <w:pPr>
              <w:pStyle w:val="NormalWeb"/>
              <w:spacing w:before="120" w:beforeAutospacing="0" w:after="0" w:afterAutospacing="0"/>
              <w:rPr>
                <w:rFonts w:eastAsia="SimSun"/>
                <w:bCs/>
              </w:rPr>
            </w:pPr>
            <w:r w:rsidRPr="00F00827">
              <w:rPr>
                <w:lang w:val="nl-NL"/>
              </w:rPr>
              <w:t xml:space="preserve">Dự thảo </w:t>
            </w:r>
            <w:r w:rsidR="00A84EC2" w:rsidRPr="00F00827">
              <w:rPr>
                <w:lang w:val="nl-NL"/>
              </w:rPr>
              <w:t xml:space="preserve"> quy định phạm vi áp dụng, đối tượng áp dụng và giao trách nhiệm cho </w:t>
            </w:r>
            <w:r w:rsidR="00CA6D54" w:rsidRPr="00F00827">
              <w:rPr>
                <w:lang w:val="nl-NL"/>
              </w:rPr>
              <w:t>Ủy ban nhân dẫn cấp xã</w:t>
            </w:r>
            <w:r w:rsidR="00A84EC2" w:rsidRPr="00F00827">
              <w:rPr>
                <w:lang w:val="nl-NL"/>
              </w:rPr>
              <w:t xml:space="preserve"> trong việc thực hiện nhiệm vụ phân cấp thẩm quyền.</w:t>
            </w:r>
          </w:p>
          <w:p w14:paraId="0C32299E" w14:textId="4D8B2BA9" w:rsidR="00BB68F9" w:rsidRPr="00F00827" w:rsidRDefault="00006799" w:rsidP="00A90EA5">
            <w:pPr>
              <w:spacing w:before="120"/>
              <w:rPr>
                <w:rFonts w:ascii="Times New Roman" w:hAnsi="Times New Roman" w:cs="Times New Roman"/>
                <w:bCs/>
                <w:color w:val="auto"/>
                <w:lang w:val="en-US"/>
              </w:rPr>
            </w:pPr>
            <w:r w:rsidRPr="00F00827">
              <w:rPr>
                <w:rFonts w:ascii="Times New Roman" w:hAnsi="Times New Roman" w:cs="Times New Roman"/>
                <w:color w:val="auto"/>
                <w:lang w:val="nl-NL"/>
              </w:rPr>
              <w:t xml:space="preserve">Dự thảo Quyết định được xây dựng </w:t>
            </w:r>
            <w:r w:rsidR="00A328AC" w:rsidRPr="00F00827">
              <w:rPr>
                <w:rFonts w:ascii="Times New Roman" w:hAnsi="Times New Roman" w:cs="Times New Roman"/>
                <w:color w:val="auto"/>
                <w:lang w:val="nl-NL"/>
              </w:rPr>
              <w:t xml:space="preserve">theo trình tự, thủ tục </w:t>
            </w:r>
            <w:r w:rsidR="00241E3A" w:rsidRPr="00F00827">
              <w:rPr>
                <w:rFonts w:ascii="Times New Roman" w:hAnsi="Times New Roman" w:cs="Times New Roman"/>
                <w:color w:val="auto"/>
                <w:lang w:val="nl-NL"/>
              </w:rPr>
              <w:t>thông thường theo</w:t>
            </w:r>
            <w:r w:rsidR="00A328AC" w:rsidRPr="00F00827">
              <w:rPr>
                <w:rFonts w:ascii="Times New Roman" w:hAnsi="Times New Roman" w:cs="Times New Roman"/>
                <w:color w:val="auto"/>
                <w:lang w:val="nl-NL"/>
              </w:rPr>
              <w:t xml:space="preserve"> quy</w:t>
            </w:r>
            <w:r w:rsidRPr="00F00827">
              <w:rPr>
                <w:rFonts w:ascii="Times New Roman" w:hAnsi="Times New Roman" w:cs="Times New Roman"/>
                <w:color w:val="auto"/>
                <w:lang w:val="nl-NL"/>
              </w:rPr>
              <w:t xml:space="preserve"> định tại </w:t>
            </w:r>
            <w:r w:rsidR="004D1D9E" w:rsidRPr="00F00827">
              <w:rPr>
                <w:rFonts w:ascii="Times New Roman" w:hAnsi="Times New Roman" w:cs="Times New Roman"/>
                <w:color w:val="auto"/>
                <w:shd w:val="clear" w:color="auto" w:fill="FFFFFF"/>
              </w:rPr>
              <w:t>Nghị định số 78/2025/NĐ-CP ngày 01/4/2025 của Chính phủ Q</w:t>
            </w:r>
            <w:r w:rsidR="004D1D9E" w:rsidRPr="00F00827">
              <w:rPr>
                <w:rFonts w:ascii="Times New Roman" w:hAnsi="Times New Roman" w:cs="Times New Roman"/>
                <w:iCs/>
                <w:color w:val="auto"/>
                <w:shd w:val="clear" w:color="auto" w:fill="FFFFFF"/>
              </w:rPr>
              <w:t>uy định chi tiết một số điều và biện pháp thi hành </w:t>
            </w:r>
            <w:hyperlink r:id="rId7" w:tgtFrame="_blank" w:history="1">
              <w:r w:rsidR="004D1D9E" w:rsidRPr="00F00827">
                <w:rPr>
                  <w:rStyle w:val="Hyperlink"/>
                  <w:rFonts w:ascii="Times New Roman" w:hAnsi="Times New Roman" w:cs="Times New Roman"/>
                  <w:iCs/>
                  <w:color w:val="auto"/>
                  <w:u w:val="none"/>
                  <w:shd w:val="clear" w:color="auto" w:fill="FFFFFF"/>
                </w:rPr>
                <w:t>Luật Ban hành văn bản quy phạm pháp luật</w:t>
              </w:r>
            </w:hyperlink>
            <w:r w:rsidR="004D1D9E" w:rsidRPr="00F00827">
              <w:rPr>
                <w:rFonts w:ascii="Times New Roman" w:hAnsi="Times New Roman" w:cs="Times New Roman"/>
                <w:iCs/>
                <w:color w:val="auto"/>
                <w:shd w:val="clear" w:color="auto" w:fill="FFFFFF"/>
              </w:rPr>
              <w:t>; Nghị định số 187/2025/NĐ-CP ngày 01/7/2025 của Chính phủ sửa một số điều của Nghị định số</w:t>
            </w:r>
            <w:r w:rsidR="004D1D9E" w:rsidRPr="00F00827">
              <w:rPr>
                <w:rFonts w:ascii="Times New Roman" w:hAnsi="Times New Roman" w:cs="Times New Roman"/>
                <w:color w:val="auto"/>
                <w:shd w:val="clear" w:color="auto" w:fill="FFFFFF"/>
              </w:rPr>
              <w:t xml:space="preserve"> 78/2025/NĐ-CP của Chính phủ </w:t>
            </w:r>
            <w:hyperlink r:id="rId8" w:tgtFrame="_blank" w:history="1">
              <w:r w:rsidR="004D1D9E" w:rsidRPr="00F00827">
                <w:rPr>
                  <w:rStyle w:val="Hyperlink"/>
                  <w:rFonts w:ascii="Times New Roman" w:hAnsi="Times New Roman" w:cs="Times New Roman"/>
                  <w:iCs/>
                  <w:color w:val="auto"/>
                  <w:u w:val="none"/>
                  <w:shd w:val="clear" w:color="auto" w:fill="FFFFFF"/>
                </w:rPr>
                <w:t xml:space="preserve"> và Nghị định số 79/2025/NĐ-CP ngày 04/4/2025 của Chính phủ</w:t>
              </w:r>
              <w:r w:rsidR="00637662" w:rsidRPr="00F00827">
                <w:rPr>
                  <w:rStyle w:val="Hyperlink"/>
                  <w:rFonts w:ascii="Times New Roman" w:hAnsi="Times New Roman" w:cs="Times New Roman"/>
                  <w:iCs/>
                  <w:color w:val="auto"/>
                  <w:u w:val="none"/>
                  <w:shd w:val="clear" w:color="auto" w:fill="FFFFFF"/>
                  <w:lang w:val="en-US"/>
                </w:rPr>
                <w:t>.</w:t>
              </w:r>
              <w:r w:rsidR="004D1D9E" w:rsidRPr="00F00827">
                <w:rPr>
                  <w:rStyle w:val="Hyperlink"/>
                  <w:rFonts w:ascii="Times New Roman" w:hAnsi="Times New Roman" w:cs="Times New Roman"/>
                  <w:iCs/>
                  <w:color w:val="auto"/>
                  <w:u w:val="none"/>
                  <w:shd w:val="clear" w:color="auto" w:fill="FFFFFF"/>
                </w:rPr>
                <w:t xml:space="preserve"> </w:t>
              </w:r>
            </w:hyperlink>
          </w:p>
        </w:tc>
      </w:tr>
    </w:tbl>
    <w:p w14:paraId="0154D7BF" w14:textId="7688E21D" w:rsidR="00851943" w:rsidRPr="00F00827" w:rsidRDefault="00851943" w:rsidP="006523EA">
      <w:pPr>
        <w:rPr>
          <w:rFonts w:ascii="Times New Roman" w:hAnsi="Times New Roman" w:cs="Times New Roman"/>
          <w:color w:val="auto"/>
          <w:lang w:val="en-US"/>
        </w:rPr>
      </w:pPr>
    </w:p>
    <w:sectPr w:rsidR="00851943" w:rsidRPr="00F00827" w:rsidSect="00AC085F">
      <w:headerReference w:type="default" r:id="rId9"/>
      <w:pgSz w:w="16840" w:h="11907" w:orient="landscape" w:code="9"/>
      <w:pgMar w:top="1134" w:right="851" w:bottom="851"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F0756" w14:textId="77777777" w:rsidR="003E3F8A" w:rsidRDefault="003E3F8A" w:rsidP="00AC085F">
      <w:r>
        <w:separator/>
      </w:r>
    </w:p>
  </w:endnote>
  <w:endnote w:type="continuationSeparator" w:id="0">
    <w:p w14:paraId="77275D7D" w14:textId="77777777" w:rsidR="003E3F8A" w:rsidRDefault="003E3F8A" w:rsidP="00AC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6B441" w14:textId="77777777" w:rsidR="003E3F8A" w:rsidRDefault="003E3F8A" w:rsidP="00AC085F">
      <w:r>
        <w:separator/>
      </w:r>
    </w:p>
  </w:footnote>
  <w:footnote w:type="continuationSeparator" w:id="0">
    <w:p w14:paraId="61CD0CD3" w14:textId="77777777" w:rsidR="003E3F8A" w:rsidRDefault="003E3F8A" w:rsidP="00AC0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71280064"/>
      <w:docPartObj>
        <w:docPartGallery w:val="Page Numbers (Top of Page)"/>
        <w:docPartUnique/>
      </w:docPartObj>
    </w:sdtPr>
    <w:sdtEndPr>
      <w:rPr>
        <w:noProof/>
      </w:rPr>
    </w:sdtEndPr>
    <w:sdtContent>
      <w:p w14:paraId="34D5371C" w14:textId="0F0A0417" w:rsidR="00AC085F" w:rsidRPr="00AC085F" w:rsidRDefault="00AC085F">
        <w:pPr>
          <w:pStyle w:val="Header"/>
          <w:jc w:val="center"/>
          <w:rPr>
            <w:rFonts w:ascii="Times New Roman" w:hAnsi="Times New Roman" w:cs="Times New Roman"/>
          </w:rPr>
        </w:pPr>
        <w:r w:rsidRPr="00AC085F">
          <w:rPr>
            <w:rFonts w:ascii="Times New Roman" w:hAnsi="Times New Roman" w:cs="Times New Roman"/>
          </w:rPr>
          <w:fldChar w:fldCharType="begin"/>
        </w:r>
        <w:r w:rsidRPr="00AC085F">
          <w:rPr>
            <w:rFonts w:ascii="Times New Roman" w:hAnsi="Times New Roman" w:cs="Times New Roman"/>
          </w:rPr>
          <w:instrText xml:space="preserve"> PAGE   \* MERGEFORMAT </w:instrText>
        </w:r>
        <w:r w:rsidRPr="00AC085F">
          <w:rPr>
            <w:rFonts w:ascii="Times New Roman" w:hAnsi="Times New Roman" w:cs="Times New Roman"/>
          </w:rPr>
          <w:fldChar w:fldCharType="separate"/>
        </w:r>
        <w:r w:rsidR="00A90EA5">
          <w:rPr>
            <w:rFonts w:ascii="Times New Roman" w:hAnsi="Times New Roman" w:cs="Times New Roman"/>
            <w:noProof/>
          </w:rPr>
          <w:t>2</w:t>
        </w:r>
        <w:r w:rsidRPr="00AC085F">
          <w:rPr>
            <w:rFonts w:ascii="Times New Roman" w:hAnsi="Times New Roman" w:cs="Times New Roman"/>
            <w:noProof/>
          </w:rPr>
          <w:fldChar w:fldCharType="end"/>
        </w:r>
      </w:p>
    </w:sdtContent>
  </w:sdt>
  <w:p w14:paraId="74825967" w14:textId="77777777" w:rsidR="00AC085F" w:rsidRPr="00AC085F" w:rsidRDefault="00AC085F">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34"/>
    <w:rsid w:val="00006799"/>
    <w:rsid w:val="00032660"/>
    <w:rsid w:val="00053A77"/>
    <w:rsid w:val="00080635"/>
    <w:rsid w:val="00087834"/>
    <w:rsid w:val="000F053C"/>
    <w:rsid w:val="00102DCC"/>
    <w:rsid w:val="0011338E"/>
    <w:rsid w:val="00171F32"/>
    <w:rsid w:val="00174847"/>
    <w:rsid w:val="001832A7"/>
    <w:rsid w:val="001976FC"/>
    <w:rsid w:val="00206D33"/>
    <w:rsid w:val="00241E3A"/>
    <w:rsid w:val="00274DC0"/>
    <w:rsid w:val="002B3F17"/>
    <w:rsid w:val="002C529A"/>
    <w:rsid w:val="002E71B9"/>
    <w:rsid w:val="003348A9"/>
    <w:rsid w:val="00336EAB"/>
    <w:rsid w:val="00395A27"/>
    <w:rsid w:val="00397665"/>
    <w:rsid w:val="003A1488"/>
    <w:rsid w:val="003A5EBA"/>
    <w:rsid w:val="003D0EFD"/>
    <w:rsid w:val="003D3FAC"/>
    <w:rsid w:val="003E3F8A"/>
    <w:rsid w:val="00402554"/>
    <w:rsid w:val="0042372B"/>
    <w:rsid w:val="00430DA7"/>
    <w:rsid w:val="00482181"/>
    <w:rsid w:val="004A5A12"/>
    <w:rsid w:val="004B0B6C"/>
    <w:rsid w:val="004D1D9E"/>
    <w:rsid w:val="00505A41"/>
    <w:rsid w:val="00507906"/>
    <w:rsid w:val="00510BBE"/>
    <w:rsid w:val="00571681"/>
    <w:rsid w:val="005A41F5"/>
    <w:rsid w:val="005B422B"/>
    <w:rsid w:val="005F170B"/>
    <w:rsid w:val="00601729"/>
    <w:rsid w:val="0061621A"/>
    <w:rsid w:val="00624F17"/>
    <w:rsid w:val="006259B5"/>
    <w:rsid w:val="00637662"/>
    <w:rsid w:val="00637E28"/>
    <w:rsid w:val="006523EA"/>
    <w:rsid w:val="006542AD"/>
    <w:rsid w:val="006838D8"/>
    <w:rsid w:val="00686E4E"/>
    <w:rsid w:val="006A1E08"/>
    <w:rsid w:val="006C4664"/>
    <w:rsid w:val="00716BF1"/>
    <w:rsid w:val="007732F9"/>
    <w:rsid w:val="007A2F82"/>
    <w:rsid w:val="007C1D49"/>
    <w:rsid w:val="007C307D"/>
    <w:rsid w:val="007C64DE"/>
    <w:rsid w:val="007D57B1"/>
    <w:rsid w:val="008152B0"/>
    <w:rsid w:val="008160A2"/>
    <w:rsid w:val="00851943"/>
    <w:rsid w:val="00852DB3"/>
    <w:rsid w:val="008E142C"/>
    <w:rsid w:val="008F2B4E"/>
    <w:rsid w:val="00901D9E"/>
    <w:rsid w:val="00927679"/>
    <w:rsid w:val="00990BF2"/>
    <w:rsid w:val="00993FBF"/>
    <w:rsid w:val="009C20B5"/>
    <w:rsid w:val="009C470D"/>
    <w:rsid w:val="009C4D1D"/>
    <w:rsid w:val="009C5E06"/>
    <w:rsid w:val="009E74FB"/>
    <w:rsid w:val="00A328AC"/>
    <w:rsid w:val="00A42935"/>
    <w:rsid w:val="00A62EAA"/>
    <w:rsid w:val="00A7024A"/>
    <w:rsid w:val="00A8030F"/>
    <w:rsid w:val="00A84EC2"/>
    <w:rsid w:val="00A90EA5"/>
    <w:rsid w:val="00AA3819"/>
    <w:rsid w:val="00AB1EE1"/>
    <w:rsid w:val="00AC085F"/>
    <w:rsid w:val="00AE1BE4"/>
    <w:rsid w:val="00AE7FF4"/>
    <w:rsid w:val="00B20626"/>
    <w:rsid w:val="00B35E8B"/>
    <w:rsid w:val="00B40861"/>
    <w:rsid w:val="00BB68F9"/>
    <w:rsid w:val="00C05A9A"/>
    <w:rsid w:val="00C663DA"/>
    <w:rsid w:val="00C72A33"/>
    <w:rsid w:val="00C757AA"/>
    <w:rsid w:val="00C862D3"/>
    <w:rsid w:val="00C9485D"/>
    <w:rsid w:val="00CA4134"/>
    <w:rsid w:val="00CA6D54"/>
    <w:rsid w:val="00CE4181"/>
    <w:rsid w:val="00D31908"/>
    <w:rsid w:val="00D41FB1"/>
    <w:rsid w:val="00D443DC"/>
    <w:rsid w:val="00DC1A81"/>
    <w:rsid w:val="00DE6882"/>
    <w:rsid w:val="00E32C95"/>
    <w:rsid w:val="00E52502"/>
    <w:rsid w:val="00E56F58"/>
    <w:rsid w:val="00E95064"/>
    <w:rsid w:val="00E95101"/>
    <w:rsid w:val="00EB4853"/>
    <w:rsid w:val="00ED50D5"/>
    <w:rsid w:val="00F00827"/>
    <w:rsid w:val="00F434C8"/>
    <w:rsid w:val="00F73D90"/>
    <w:rsid w:val="00F9459F"/>
    <w:rsid w:val="00FB3039"/>
    <w:rsid w:val="00FE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134"/>
    <w:pPr>
      <w:widowControl w:val="0"/>
      <w:spacing w:after="0" w:line="240" w:lineRule="auto"/>
    </w:pPr>
    <w:rPr>
      <w:rFonts w:ascii="Microsoft Sans Serif" w:eastAsia="Microsoft Sans Serif" w:hAnsi="Microsoft Sans Serif" w:cs="Microsoft Sans Serif"/>
      <w:color w:val="000000"/>
      <w:kern w:val="0"/>
      <w:sz w:val="24"/>
      <w:szCs w:val="24"/>
      <w:lang w:val="vi-VN" w:eastAsia="vi-VN"/>
      <w14:ligatures w14:val="none"/>
    </w:rPr>
  </w:style>
  <w:style w:type="paragraph" w:styleId="Heading1">
    <w:name w:val="heading 1"/>
    <w:basedOn w:val="Normal"/>
    <w:next w:val="Normal"/>
    <w:link w:val="Heading1Char"/>
    <w:uiPriority w:val="9"/>
    <w:qFormat/>
    <w:rsid w:val="00CA4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13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A41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413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413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413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413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13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A41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41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41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41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41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41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41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A413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A4134"/>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4"/>
    <w:rPr>
      <w:i/>
      <w:iCs/>
      <w:color w:val="404040" w:themeColor="text1" w:themeTint="BF"/>
    </w:rPr>
  </w:style>
  <w:style w:type="paragraph" w:styleId="ListParagraph">
    <w:name w:val="List Paragraph"/>
    <w:basedOn w:val="Normal"/>
    <w:uiPriority w:val="34"/>
    <w:qFormat/>
    <w:rsid w:val="00CA4134"/>
    <w:pPr>
      <w:ind w:left="720"/>
      <w:contextualSpacing/>
    </w:pPr>
  </w:style>
  <w:style w:type="character" w:styleId="IntenseEmphasis">
    <w:name w:val="Intense Emphasis"/>
    <w:basedOn w:val="DefaultParagraphFont"/>
    <w:uiPriority w:val="21"/>
    <w:qFormat/>
    <w:rsid w:val="00CA4134"/>
    <w:rPr>
      <w:i/>
      <w:iCs/>
      <w:color w:val="0F4761" w:themeColor="accent1" w:themeShade="BF"/>
    </w:rPr>
  </w:style>
  <w:style w:type="paragraph" w:styleId="IntenseQuote">
    <w:name w:val="Intense Quote"/>
    <w:basedOn w:val="Normal"/>
    <w:next w:val="Normal"/>
    <w:link w:val="IntenseQuoteChar"/>
    <w:uiPriority w:val="30"/>
    <w:qFormat/>
    <w:rsid w:val="00CA4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4"/>
    <w:rPr>
      <w:i/>
      <w:iCs/>
      <w:color w:val="0F4761" w:themeColor="accent1" w:themeShade="BF"/>
    </w:rPr>
  </w:style>
  <w:style w:type="character" w:styleId="IntenseReference">
    <w:name w:val="Intense Reference"/>
    <w:basedOn w:val="DefaultParagraphFont"/>
    <w:uiPriority w:val="32"/>
    <w:qFormat/>
    <w:rsid w:val="00CA4134"/>
    <w:rPr>
      <w:b/>
      <w:bCs/>
      <w:smallCaps/>
      <w:color w:val="0F4761" w:themeColor="accent1" w:themeShade="BF"/>
      <w:spacing w:val="5"/>
    </w:rPr>
  </w:style>
  <w:style w:type="table" w:customStyle="1" w:styleId="GenStyleDefTable">
    <w:name w:val="GenStyleDefTable"/>
    <w:rsid w:val="00CA413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kern w:val="0"/>
      <w:sz w:val="20"/>
      <w:lang w:bidi="en-US"/>
      <w14:ligatures w14:val="none"/>
    </w:rPr>
    <w:tblPr>
      <w:tblCellMar>
        <w:top w:w="0" w:type="dxa"/>
        <w:left w:w="0" w:type="dxa"/>
        <w:bottom w:w="0" w:type="dxa"/>
        <w:right w:w="0" w:type="dxa"/>
      </w:tblCellMar>
    </w:tblPr>
  </w:style>
  <w:style w:type="paragraph" w:styleId="NormalWeb">
    <w:name w:val="Normal (Web)"/>
    <w:aliases w:val="Char Char,Normal (Web) Char1,Char8 Char,Char8,webb,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C663DA"/>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
    <w:name w:val="Normal (Web) Char"/>
    <w:aliases w:val="Char Char Char,Normal (Web) Char1 Char,Char8 Char Char,Char8 Char1,webb Char, Char8 Char Char, Char8 Char1,Обычный (веб)1 Char,Обычный (веб) Знак Char,Обычный (веб) Знак1 Char,Обычный (веб) Знак Знак Char,Geneva 9 Char,표준 (웹) Char"/>
    <w:link w:val="NormalWeb"/>
    <w:uiPriority w:val="99"/>
    <w:rsid w:val="00C663DA"/>
    <w:rPr>
      <w:rFonts w:eastAsia="Times New Roman" w:cs="Times New Roman"/>
      <w:kern w:val="0"/>
      <w:sz w:val="24"/>
      <w:szCs w:val="24"/>
      <w14:ligatures w14:val="none"/>
    </w:rPr>
  </w:style>
  <w:style w:type="table" w:styleId="TableGrid">
    <w:name w:val="Table Grid"/>
    <w:basedOn w:val="TableNormal"/>
    <w:uiPriority w:val="99"/>
    <w:rsid w:val="00174847"/>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085F"/>
    <w:pPr>
      <w:tabs>
        <w:tab w:val="center" w:pos="4680"/>
        <w:tab w:val="right" w:pos="9360"/>
      </w:tabs>
    </w:pPr>
  </w:style>
  <w:style w:type="character" w:customStyle="1" w:styleId="HeaderChar">
    <w:name w:val="Header Char"/>
    <w:basedOn w:val="DefaultParagraphFont"/>
    <w:link w:val="Header"/>
    <w:uiPriority w:val="99"/>
    <w:rsid w:val="00AC085F"/>
    <w:rPr>
      <w:rFonts w:ascii="Microsoft Sans Serif" w:eastAsia="Microsoft Sans Serif" w:hAnsi="Microsoft Sans Serif" w:cs="Microsoft Sans Serif"/>
      <w:color w:val="000000"/>
      <w:kern w:val="0"/>
      <w:sz w:val="24"/>
      <w:szCs w:val="24"/>
      <w:lang w:val="vi-VN" w:eastAsia="vi-VN"/>
      <w14:ligatures w14:val="none"/>
    </w:rPr>
  </w:style>
  <w:style w:type="paragraph" w:styleId="Footer">
    <w:name w:val="footer"/>
    <w:basedOn w:val="Normal"/>
    <w:link w:val="FooterChar"/>
    <w:uiPriority w:val="99"/>
    <w:unhideWhenUsed/>
    <w:rsid w:val="00AC085F"/>
    <w:pPr>
      <w:tabs>
        <w:tab w:val="center" w:pos="4680"/>
        <w:tab w:val="right" w:pos="9360"/>
      </w:tabs>
    </w:pPr>
  </w:style>
  <w:style w:type="character" w:customStyle="1" w:styleId="FooterChar">
    <w:name w:val="Footer Char"/>
    <w:basedOn w:val="DefaultParagraphFont"/>
    <w:link w:val="Footer"/>
    <w:uiPriority w:val="99"/>
    <w:rsid w:val="00AC085F"/>
    <w:rPr>
      <w:rFonts w:ascii="Microsoft Sans Serif" w:eastAsia="Microsoft Sans Serif" w:hAnsi="Microsoft Sans Serif" w:cs="Microsoft Sans Serif"/>
      <w:color w:val="000000"/>
      <w:kern w:val="0"/>
      <w:sz w:val="24"/>
      <w:szCs w:val="24"/>
      <w:lang w:val="vi-VN" w:eastAsia="vi-VN"/>
      <w14:ligatures w14:val="none"/>
    </w:rPr>
  </w:style>
  <w:style w:type="character" w:styleId="Emphasis">
    <w:name w:val="Emphasis"/>
    <w:basedOn w:val="DefaultParagraphFont"/>
    <w:uiPriority w:val="20"/>
    <w:qFormat/>
    <w:rsid w:val="00E95064"/>
    <w:rPr>
      <w:i/>
      <w:iCs/>
    </w:rPr>
  </w:style>
  <w:style w:type="character" w:styleId="Strong">
    <w:name w:val="Strong"/>
    <w:uiPriority w:val="22"/>
    <w:qFormat/>
    <w:rsid w:val="00B20626"/>
    <w:rPr>
      <w:b/>
      <w:bCs/>
    </w:rPr>
  </w:style>
  <w:style w:type="character" w:styleId="Hyperlink">
    <w:name w:val="Hyperlink"/>
    <w:basedOn w:val="DefaultParagraphFont"/>
    <w:uiPriority w:val="99"/>
    <w:unhideWhenUsed/>
    <w:qFormat/>
    <w:rsid w:val="00B20626"/>
    <w:rPr>
      <w:color w:val="0000FF"/>
      <w:u w:val="single"/>
    </w:rPr>
  </w:style>
  <w:style w:type="character" w:customStyle="1" w:styleId="fontstyle01">
    <w:name w:val="fontstyle01"/>
    <w:basedOn w:val="DefaultParagraphFont"/>
    <w:qFormat/>
    <w:rsid w:val="004D1D9E"/>
    <w:rPr>
      <w:rFonts w:ascii="Times New Roman" w:hAnsi="Times New Roman" w:cs="Times New Roman" w:hint="default"/>
      <w:b w:val="0"/>
      <w:bCs w:val="0"/>
      <w:i w:val="0"/>
      <w:iCs w:val="0"/>
      <w:color w:val="000000"/>
      <w:sz w:val="28"/>
      <w:szCs w:val="28"/>
    </w:rPr>
  </w:style>
  <w:style w:type="character" w:customStyle="1" w:styleId="ng-star-inserted">
    <w:name w:val="ng-star-inserted"/>
    <w:basedOn w:val="DefaultParagraphFont"/>
    <w:rsid w:val="00397665"/>
  </w:style>
  <w:style w:type="character" w:customStyle="1" w:styleId="fontstyle21">
    <w:name w:val="fontstyle21"/>
    <w:rsid w:val="00A8030F"/>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A8030F"/>
    <w:rPr>
      <w:rFonts w:ascii="Italic" w:hAnsi="Italic"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134"/>
    <w:pPr>
      <w:widowControl w:val="0"/>
      <w:spacing w:after="0" w:line="240" w:lineRule="auto"/>
    </w:pPr>
    <w:rPr>
      <w:rFonts w:ascii="Microsoft Sans Serif" w:eastAsia="Microsoft Sans Serif" w:hAnsi="Microsoft Sans Serif" w:cs="Microsoft Sans Serif"/>
      <w:color w:val="000000"/>
      <w:kern w:val="0"/>
      <w:sz w:val="24"/>
      <w:szCs w:val="24"/>
      <w:lang w:val="vi-VN" w:eastAsia="vi-VN"/>
      <w14:ligatures w14:val="none"/>
    </w:rPr>
  </w:style>
  <w:style w:type="paragraph" w:styleId="Heading1">
    <w:name w:val="heading 1"/>
    <w:basedOn w:val="Normal"/>
    <w:next w:val="Normal"/>
    <w:link w:val="Heading1Char"/>
    <w:uiPriority w:val="9"/>
    <w:qFormat/>
    <w:rsid w:val="00CA4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13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A41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413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413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413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413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13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A41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41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41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41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41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41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41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A413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A4134"/>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4"/>
    <w:rPr>
      <w:i/>
      <w:iCs/>
      <w:color w:val="404040" w:themeColor="text1" w:themeTint="BF"/>
    </w:rPr>
  </w:style>
  <w:style w:type="paragraph" w:styleId="ListParagraph">
    <w:name w:val="List Paragraph"/>
    <w:basedOn w:val="Normal"/>
    <w:uiPriority w:val="34"/>
    <w:qFormat/>
    <w:rsid w:val="00CA4134"/>
    <w:pPr>
      <w:ind w:left="720"/>
      <w:contextualSpacing/>
    </w:pPr>
  </w:style>
  <w:style w:type="character" w:styleId="IntenseEmphasis">
    <w:name w:val="Intense Emphasis"/>
    <w:basedOn w:val="DefaultParagraphFont"/>
    <w:uiPriority w:val="21"/>
    <w:qFormat/>
    <w:rsid w:val="00CA4134"/>
    <w:rPr>
      <w:i/>
      <w:iCs/>
      <w:color w:val="0F4761" w:themeColor="accent1" w:themeShade="BF"/>
    </w:rPr>
  </w:style>
  <w:style w:type="paragraph" w:styleId="IntenseQuote">
    <w:name w:val="Intense Quote"/>
    <w:basedOn w:val="Normal"/>
    <w:next w:val="Normal"/>
    <w:link w:val="IntenseQuoteChar"/>
    <w:uiPriority w:val="30"/>
    <w:qFormat/>
    <w:rsid w:val="00CA4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4"/>
    <w:rPr>
      <w:i/>
      <w:iCs/>
      <w:color w:val="0F4761" w:themeColor="accent1" w:themeShade="BF"/>
    </w:rPr>
  </w:style>
  <w:style w:type="character" w:styleId="IntenseReference">
    <w:name w:val="Intense Reference"/>
    <w:basedOn w:val="DefaultParagraphFont"/>
    <w:uiPriority w:val="32"/>
    <w:qFormat/>
    <w:rsid w:val="00CA4134"/>
    <w:rPr>
      <w:b/>
      <w:bCs/>
      <w:smallCaps/>
      <w:color w:val="0F4761" w:themeColor="accent1" w:themeShade="BF"/>
      <w:spacing w:val="5"/>
    </w:rPr>
  </w:style>
  <w:style w:type="table" w:customStyle="1" w:styleId="GenStyleDefTable">
    <w:name w:val="GenStyleDefTable"/>
    <w:rsid w:val="00CA413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kern w:val="0"/>
      <w:sz w:val="20"/>
      <w:lang w:bidi="en-US"/>
      <w14:ligatures w14:val="none"/>
    </w:rPr>
    <w:tblPr>
      <w:tblCellMar>
        <w:top w:w="0" w:type="dxa"/>
        <w:left w:w="0" w:type="dxa"/>
        <w:bottom w:w="0" w:type="dxa"/>
        <w:right w:w="0" w:type="dxa"/>
      </w:tblCellMar>
    </w:tblPr>
  </w:style>
  <w:style w:type="paragraph" w:styleId="NormalWeb">
    <w:name w:val="Normal (Web)"/>
    <w:aliases w:val="Char Char,Normal (Web) Char1,Char8 Char,Char8,webb,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C663DA"/>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
    <w:name w:val="Normal (Web) Char"/>
    <w:aliases w:val="Char Char Char,Normal (Web) Char1 Char,Char8 Char Char,Char8 Char1,webb Char, Char8 Char Char, Char8 Char1,Обычный (веб)1 Char,Обычный (веб) Знак Char,Обычный (веб) Знак1 Char,Обычный (веб) Знак Знак Char,Geneva 9 Char,표준 (웹) Char"/>
    <w:link w:val="NormalWeb"/>
    <w:uiPriority w:val="99"/>
    <w:rsid w:val="00C663DA"/>
    <w:rPr>
      <w:rFonts w:eastAsia="Times New Roman" w:cs="Times New Roman"/>
      <w:kern w:val="0"/>
      <w:sz w:val="24"/>
      <w:szCs w:val="24"/>
      <w14:ligatures w14:val="none"/>
    </w:rPr>
  </w:style>
  <w:style w:type="table" w:styleId="TableGrid">
    <w:name w:val="Table Grid"/>
    <w:basedOn w:val="TableNormal"/>
    <w:uiPriority w:val="99"/>
    <w:rsid w:val="00174847"/>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085F"/>
    <w:pPr>
      <w:tabs>
        <w:tab w:val="center" w:pos="4680"/>
        <w:tab w:val="right" w:pos="9360"/>
      </w:tabs>
    </w:pPr>
  </w:style>
  <w:style w:type="character" w:customStyle="1" w:styleId="HeaderChar">
    <w:name w:val="Header Char"/>
    <w:basedOn w:val="DefaultParagraphFont"/>
    <w:link w:val="Header"/>
    <w:uiPriority w:val="99"/>
    <w:rsid w:val="00AC085F"/>
    <w:rPr>
      <w:rFonts w:ascii="Microsoft Sans Serif" w:eastAsia="Microsoft Sans Serif" w:hAnsi="Microsoft Sans Serif" w:cs="Microsoft Sans Serif"/>
      <w:color w:val="000000"/>
      <w:kern w:val="0"/>
      <w:sz w:val="24"/>
      <w:szCs w:val="24"/>
      <w:lang w:val="vi-VN" w:eastAsia="vi-VN"/>
      <w14:ligatures w14:val="none"/>
    </w:rPr>
  </w:style>
  <w:style w:type="paragraph" w:styleId="Footer">
    <w:name w:val="footer"/>
    <w:basedOn w:val="Normal"/>
    <w:link w:val="FooterChar"/>
    <w:uiPriority w:val="99"/>
    <w:unhideWhenUsed/>
    <w:rsid w:val="00AC085F"/>
    <w:pPr>
      <w:tabs>
        <w:tab w:val="center" w:pos="4680"/>
        <w:tab w:val="right" w:pos="9360"/>
      </w:tabs>
    </w:pPr>
  </w:style>
  <w:style w:type="character" w:customStyle="1" w:styleId="FooterChar">
    <w:name w:val="Footer Char"/>
    <w:basedOn w:val="DefaultParagraphFont"/>
    <w:link w:val="Footer"/>
    <w:uiPriority w:val="99"/>
    <w:rsid w:val="00AC085F"/>
    <w:rPr>
      <w:rFonts w:ascii="Microsoft Sans Serif" w:eastAsia="Microsoft Sans Serif" w:hAnsi="Microsoft Sans Serif" w:cs="Microsoft Sans Serif"/>
      <w:color w:val="000000"/>
      <w:kern w:val="0"/>
      <w:sz w:val="24"/>
      <w:szCs w:val="24"/>
      <w:lang w:val="vi-VN" w:eastAsia="vi-VN"/>
      <w14:ligatures w14:val="none"/>
    </w:rPr>
  </w:style>
  <w:style w:type="character" w:styleId="Emphasis">
    <w:name w:val="Emphasis"/>
    <w:basedOn w:val="DefaultParagraphFont"/>
    <w:uiPriority w:val="20"/>
    <w:qFormat/>
    <w:rsid w:val="00E95064"/>
    <w:rPr>
      <w:i/>
      <w:iCs/>
    </w:rPr>
  </w:style>
  <w:style w:type="character" w:styleId="Strong">
    <w:name w:val="Strong"/>
    <w:uiPriority w:val="22"/>
    <w:qFormat/>
    <w:rsid w:val="00B20626"/>
    <w:rPr>
      <w:b/>
      <w:bCs/>
    </w:rPr>
  </w:style>
  <w:style w:type="character" w:styleId="Hyperlink">
    <w:name w:val="Hyperlink"/>
    <w:basedOn w:val="DefaultParagraphFont"/>
    <w:uiPriority w:val="99"/>
    <w:unhideWhenUsed/>
    <w:qFormat/>
    <w:rsid w:val="00B20626"/>
    <w:rPr>
      <w:color w:val="0000FF"/>
      <w:u w:val="single"/>
    </w:rPr>
  </w:style>
  <w:style w:type="character" w:customStyle="1" w:styleId="fontstyle01">
    <w:name w:val="fontstyle01"/>
    <w:basedOn w:val="DefaultParagraphFont"/>
    <w:qFormat/>
    <w:rsid w:val="004D1D9E"/>
    <w:rPr>
      <w:rFonts w:ascii="Times New Roman" w:hAnsi="Times New Roman" w:cs="Times New Roman" w:hint="default"/>
      <w:b w:val="0"/>
      <w:bCs w:val="0"/>
      <w:i w:val="0"/>
      <w:iCs w:val="0"/>
      <w:color w:val="000000"/>
      <w:sz w:val="28"/>
      <w:szCs w:val="28"/>
    </w:rPr>
  </w:style>
  <w:style w:type="character" w:customStyle="1" w:styleId="ng-star-inserted">
    <w:name w:val="ng-star-inserted"/>
    <w:basedOn w:val="DefaultParagraphFont"/>
    <w:rsid w:val="00397665"/>
  </w:style>
  <w:style w:type="character" w:customStyle="1" w:styleId="fontstyle21">
    <w:name w:val="fontstyle21"/>
    <w:rsid w:val="00A8030F"/>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A8030F"/>
    <w:rPr>
      <w:rFonts w:ascii="Italic" w:hAnsi="Italic"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15-282382.aspx" TargetMode="External"/><Relationship Id="rId3" Type="http://schemas.openxmlformats.org/officeDocument/2006/relationships/settings" Target="settings.xml"/><Relationship Id="rId7" Type="http://schemas.openxmlformats.org/officeDocument/2006/relationships/hyperlink" Target="https://thuvienphapluat.vn/van-ban/Bo-may-hanh-chinh/Luat-ban-hanh-van-ban-quy-pham-phap-luat-2015-282382.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14</cp:revision>
  <dcterms:created xsi:type="dcterms:W3CDTF">2026-05-08T10:47:00Z</dcterms:created>
  <dcterms:modified xsi:type="dcterms:W3CDTF">2026-05-11T08:23:00Z</dcterms:modified>
</cp:coreProperties>
</file>