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3312"/>
        <w:gridCol w:w="6044"/>
      </w:tblGrid>
      <w:tr w:rsidR="00A57EB7" w:rsidRPr="00A57EB7" w14:paraId="593C6DAF" w14:textId="77777777" w:rsidTr="003D648A">
        <w:trPr>
          <w:trHeight w:val="863"/>
        </w:trPr>
        <w:tc>
          <w:tcPr>
            <w:tcW w:w="3312" w:type="dxa"/>
          </w:tcPr>
          <w:p w14:paraId="180617E6" w14:textId="77777777" w:rsidR="0006784A" w:rsidRPr="00A57EB7" w:rsidRDefault="0006784A" w:rsidP="0006784A">
            <w:pPr>
              <w:pStyle w:val="Heading1"/>
              <w:spacing w:before="40" w:after="0"/>
              <w:jc w:val="center"/>
              <w:rPr>
                <w:rFonts w:ascii="Times New Roman" w:hAnsi="Times New Roman"/>
                <w:sz w:val="27"/>
                <w:szCs w:val="27"/>
              </w:rPr>
            </w:pPr>
            <w:r w:rsidRPr="00A57EB7">
              <w:rPr>
                <w:rFonts w:ascii="Times New Roman" w:hAnsi="Times New Roman"/>
                <w:sz w:val="27"/>
                <w:szCs w:val="27"/>
              </w:rPr>
              <w:t>HỘI ĐỒNG NHÂN DÂN</w:t>
            </w:r>
          </w:p>
          <w:p w14:paraId="3CCF8030" w14:textId="1D6F6962" w:rsidR="0006784A" w:rsidRPr="00A57EB7" w:rsidRDefault="00E327F0" w:rsidP="0006784A">
            <w:pPr>
              <w:jc w:val="center"/>
              <w:rPr>
                <w:b/>
                <w:sz w:val="27"/>
                <w:szCs w:val="27"/>
              </w:rPr>
            </w:pPr>
            <w:r w:rsidRPr="00A57EB7">
              <w:rPr>
                <w:b/>
                <w:noProof/>
                <w:sz w:val="27"/>
                <w:szCs w:val="27"/>
              </w:rPr>
              <mc:AlternateContent>
                <mc:Choice Requires="wps">
                  <w:drawing>
                    <wp:anchor distT="0" distB="0" distL="114300" distR="114300" simplePos="0" relativeHeight="251658240" behindDoc="0" locked="0" layoutInCell="1" allowOverlap="1" wp14:anchorId="4C04EFC0" wp14:editId="1E6217E5">
                      <wp:simplePos x="0" y="0"/>
                      <wp:positionH relativeFrom="column">
                        <wp:posOffset>591185</wp:posOffset>
                      </wp:positionH>
                      <wp:positionV relativeFrom="paragraph">
                        <wp:posOffset>256540</wp:posOffset>
                      </wp:positionV>
                      <wp:extent cx="779145" cy="0"/>
                      <wp:effectExtent l="6350" t="6985" r="5080" b="12065"/>
                      <wp:wrapNone/>
                      <wp:docPr id="203745803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AF44FA" id="_x0000_t32" coordsize="21600,21600" o:spt="32" o:oned="t" path="m,l21600,21600e" filled="f">
                      <v:path arrowok="t" fillok="f" o:connecttype="none"/>
                      <o:lock v:ext="edit" shapetype="t"/>
                    </v:shapetype>
                    <v:shape id="AutoShape 46" o:spid="_x0000_s1026" type="#_x0000_t32" style="position:absolute;margin-left:46.55pt;margin-top:20.2pt;width:61.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VluAEAAFU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"/>
                  </w:pict>
                </mc:Fallback>
              </mc:AlternateContent>
            </w:r>
            <w:r w:rsidR="0006784A" w:rsidRPr="00A57EB7">
              <w:rPr>
                <w:b/>
                <w:sz w:val="27"/>
                <w:szCs w:val="27"/>
              </w:rPr>
              <w:t>TỈNH  TUYÊN QUANG</w:t>
            </w:r>
          </w:p>
        </w:tc>
        <w:tc>
          <w:tcPr>
            <w:tcW w:w="6044" w:type="dxa"/>
          </w:tcPr>
          <w:p w14:paraId="34A527CB" w14:textId="77777777" w:rsidR="0014036C" w:rsidRDefault="0014036C" w:rsidP="0014036C">
            <w:pPr>
              <w:pStyle w:val="Heading1"/>
              <w:spacing w:before="40" w:after="0"/>
              <w:jc w:val="center"/>
              <w:rPr>
                <w:kern w:val="36"/>
                <w14:ligatures w14:val="standardContextual"/>
              </w:rPr>
            </w:pPr>
            <w:r>
              <w:rPr>
                <w:rFonts w:ascii="Times New Roman" w:hAnsi="Times New Roman"/>
                <w:sz w:val="27"/>
                <w:szCs w:val="27"/>
              </w:rPr>
              <w:t>CỘNG HÒA XÃ HỘI CHỦ NGHĨA VIỆT NAM</w:t>
            </w:r>
          </w:p>
          <w:p w14:paraId="75430FCF" w14:textId="77777777" w:rsidR="0014036C" w:rsidRDefault="0014036C">
            <w:pPr>
              <w:jc w:val="center"/>
              <w:rPr>
                <w:kern w:val="2"/>
                <w:szCs w:val="28"/>
                <w14:ligatures w14:val="standardContextual"/>
              </w:rPr>
            </w:pPr>
            <w:r>
              <w:rPr>
                <w:b/>
                <w:bCs/>
                <w:sz w:val="27"/>
                <w:szCs w:val="27"/>
              </w:rPr>
              <w:t>Độc lập - Tự do - Hạnh phúc</w:t>
            </w:r>
          </w:p>
          <w:p w14:paraId="7F757CA9" w14:textId="344420A5" w:rsidR="0006784A" w:rsidRPr="00A57EB7" w:rsidRDefault="0006784A" w:rsidP="0006784A">
            <w:pPr>
              <w:pStyle w:val="Heading1"/>
              <w:spacing w:before="40" w:after="0"/>
              <w:jc w:val="center"/>
              <w:rPr>
                <w:rFonts w:ascii="Times New Roman" w:hAnsi="Times New Roman"/>
                <w:sz w:val="27"/>
                <w:szCs w:val="27"/>
              </w:rPr>
            </w:pPr>
          </w:p>
        </w:tc>
      </w:tr>
      <w:tr w:rsidR="00A57EB7" w:rsidRPr="00A57EB7" w14:paraId="1076F1C1" w14:textId="77777777" w:rsidTr="003D648A">
        <w:trPr>
          <w:trHeight w:val="542"/>
        </w:trPr>
        <w:tc>
          <w:tcPr>
            <w:tcW w:w="3312" w:type="dxa"/>
          </w:tcPr>
          <w:p w14:paraId="7E48AA03" w14:textId="2ADA8D67" w:rsidR="0006784A" w:rsidRPr="00A57EB7" w:rsidRDefault="00BF3306" w:rsidP="003D648A">
            <w:pPr>
              <w:pStyle w:val="Heading1"/>
              <w:spacing w:before="120" w:after="0"/>
              <w:jc w:val="center"/>
              <w:rPr>
                <w:rFonts w:ascii="Times New Roman" w:hAnsi="Times New Roman"/>
                <w:b w:val="0"/>
                <w:sz w:val="27"/>
                <w:szCs w:val="27"/>
              </w:rPr>
            </w:pPr>
            <w:r w:rsidRPr="00A57EB7">
              <w:rPr>
                <w:rFonts w:ascii="Times New Roman" w:hAnsi="Times New Roman"/>
                <w:b w:val="0"/>
                <w:sz w:val="27"/>
                <w:szCs w:val="27"/>
              </w:rPr>
              <w:t xml:space="preserve">Số:  </w:t>
            </w:r>
            <w:r w:rsidR="005607E7" w:rsidRPr="00A57EB7">
              <w:rPr>
                <w:rFonts w:ascii="Times New Roman" w:hAnsi="Times New Roman"/>
                <w:b w:val="0"/>
                <w:sz w:val="27"/>
                <w:szCs w:val="27"/>
              </w:rPr>
              <w:t>…</w:t>
            </w:r>
            <w:r w:rsidR="0006784A" w:rsidRPr="00A57EB7">
              <w:rPr>
                <w:rFonts w:ascii="Times New Roman" w:hAnsi="Times New Roman"/>
                <w:b w:val="0"/>
                <w:sz w:val="27"/>
                <w:szCs w:val="27"/>
              </w:rPr>
              <w:t>/</w:t>
            </w:r>
            <w:r w:rsidR="005607E7" w:rsidRPr="00A57EB7">
              <w:rPr>
                <w:rFonts w:ascii="Times New Roman" w:hAnsi="Times New Roman"/>
                <w:b w:val="0"/>
                <w:sz w:val="27"/>
                <w:szCs w:val="27"/>
              </w:rPr>
              <w:t>202</w:t>
            </w:r>
            <w:r w:rsidR="00646454" w:rsidRPr="00A57EB7">
              <w:rPr>
                <w:rFonts w:ascii="Times New Roman" w:hAnsi="Times New Roman"/>
                <w:b w:val="0"/>
                <w:sz w:val="27"/>
                <w:szCs w:val="27"/>
              </w:rPr>
              <w:t>6</w:t>
            </w:r>
            <w:r w:rsidR="0006784A" w:rsidRPr="00A57EB7">
              <w:rPr>
                <w:rFonts w:ascii="Times New Roman" w:hAnsi="Times New Roman"/>
                <w:b w:val="0"/>
                <w:sz w:val="27"/>
                <w:szCs w:val="27"/>
              </w:rPr>
              <w:t>/NQ-HĐND</w:t>
            </w:r>
          </w:p>
        </w:tc>
        <w:tc>
          <w:tcPr>
            <w:tcW w:w="6044" w:type="dxa"/>
          </w:tcPr>
          <w:p w14:paraId="44AF3451" w14:textId="4F64EF91" w:rsidR="0006784A" w:rsidRPr="00E327F0" w:rsidRDefault="0014036C" w:rsidP="003D648A">
            <w:pPr>
              <w:pStyle w:val="Heading1"/>
              <w:spacing w:before="120" w:after="0"/>
              <w:jc w:val="right"/>
              <w:rPr>
                <w:kern w:val="36"/>
                <w14:ligatures w14:val="standardContextual"/>
              </w:rPr>
            </w:pPr>
            <w:r>
              <w:rPr>
                <w:rFonts w:ascii="Times New Roman" w:hAnsi="Times New Roman"/>
                <w:b w:val="0"/>
                <w:bCs w:val="0"/>
                <w:i/>
                <w:iCs/>
                <w:sz w:val="27"/>
                <w:szCs w:val="27"/>
              </w:rPr>
              <w:t>Tuyên Quang,</w:t>
            </w:r>
            <w:r>
              <w:rPr>
                <w:rFonts w:ascii="Times New Roman" w:hAnsi="Times New Roman"/>
                <w:b w:val="0"/>
                <w:bCs w:val="0"/>
                <w:sz w:val="27"/>
                <w:szCs w:val="27"/>
              </w:rPr>
              <w:t xml:space="preserve"> </w:t>
            </w:r>
            <w:r>
              <w:rPr>
                <w:rFonts w:ascii="Times New Roman" w:hAnsi="Times New Roman"/>
                <w:b w:val="0"/>
                <w:bCs w:val="0"/>
                <w:i/>
                <w:iCs/>
                <w:sz w:val="27"/>
                <w:szCs w:val="27"/>
              </w:rPr>
              <w:t>ngày … tháng … năm 2026</w:t>
            </w:r>
          </w:p>
        </w:tc>
      </w:tr>
    </w:tbl>
    <w:p w14:paraId="3E2522EC" w14:textId="1B3CDDB0" w:rsidR="00036FC7" w:rsidRPr="00A57EB7" w:rsidRDefault="00660535" w:rsidP="0006784A">
      <w:pPr>
        <w:pStyle w:val="Heading1"/>
        <w:spacing w:before="0" w:after="0"/>
        <w:jc w:val="center"/>
        <w:rPr>
          <w:rFonts w:ascii="Times New Roman" w:hAnsi="Times New Roman"/>
          <w:b w:val="0"/>
          <w:sz w:val="16"/>
          <w:szCs w:val="20"/>
        </w:rPr>
      </w:pPr>
      <w:r w:rsidRPr="00A57EB7">
        <w:rPr>
          <w:rFonts w:ascii="Times New Roman" w:hAnsi="Times New Roman"/>
          <w:b w:val="0"/>
          <w:noProof/>
          <w:szCs w:val="28"/>
        </w:rPr>
        <mc:AlternateContent>
          <mc:Choice Requires="wps">
            <w:drawing>
              <wp:anchor distT="0" distB="0" distL="114300" distR="114300" simplePos="0" relativeHeight="251659264" behindDoc="0" locked="0" layoutInCell="1" allowOverlap="1" wp14:anchorId="4B0F6976" wp14:editId="361CEE83">
                <wp:simplePos x="0" y="0"/>
                <wp:positionH relativeFrom="column">
                  <wp:posOffset>519430</wp:posOffset>
                </wp:positionH>
                <wp:positionV relativeFrom="paragraph">
                  <wp:posOffset>91440</wp:posOffset>
                </wp:positionV>
                <wp:extent cx="997585" cy="375285"/>
                <wp:effectExtent l="0" t="0" r="12065" b="24765"/>
                <wp:wrapNone/>
                <wp:docPr id="5107816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585" cy="375285"/>
                        </a:xfrm>
                        <a:prstGeom prst="rect">
                          <a:avLst/>
                        </a:prstGeom>
                        <a:solidFill>
                          <a:srgbClr val="FFFFFF"/>
                        </a:solidFill>
                        <a:ln w="9525">
                          <a:solidFill>
                            <a:srgbClr val="000000"/>
                          </a:solidFill>
                          <a:miter lim="800000"/>
                          <a:headEnd/>
                          <a:tailEnd/>
                        </a:ln>
                      </wps:spPr>
                      <wps:txbx>
                        <w:txbxContent>
                          <w:p w14:paraId="26CA8707" w14:textId="77777777" w:rsidR="004F263A" w:rsidRPr="00563985" w:rsidRDefault="004F263A" w:rsidP="004F263A">
                            <w:pPr>
                              <w:jc w:val="center"/>
                              <w:rPr>
                                <w:b/>
                                <w:sz w:val="6"/>
                                <w:lang w:val="nl-NL"/>
                              </w:rPr>
                            </w:pPr>
                          </w:p>
                          <w:p w14:paraId="42AAEED6" w14:textId="77777777" w:rsidR="004F263A" w:rsidRPr="00B6292F" w:rsidRDefault="004118B1" w:rsidP="004F263A">
                            <w:pPr>
                              <w:jc w:val="center"/>
                              <w:rPr>
                                <w:b/>
                                <w:sz w:val="26"/>
                                <w:szCs w:val="26"/>
                                <w:lang w:val="vi-VN"/>
                              </w:rPr>
                            </w:pPr>
                            <w:r>
                              <w:rPr>
                                <w:b/>
                                <w:sz w:val="26"/>
                                <w:szCs w:val="26"/>
                                <w:lang w:val="nl-NL"/>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6976" id="Rectangle 47" o:spid="_x0000_s1026" style="position:absolute;left:0;text-align:left;margin-left:40.9pt;margin-top:7.2pt;width:78.5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">
                <v:textbox>
                  <w:txbxContent>
                    <w:p w14:paraId="26CA8707" w14:textId="77777777" w:rsidR="004F263A" w:rsidRPr="00563985" w:rsidRDefault="004F263A" w:rsidP="004F263A">
                      <w:pPr>
                        <w:jc w:val="center"/>
                        <w:rPr>
                          <w:b/>
                          <w:sz w:val="6"/>
                          <w:lang w:val="nl-NL"/>
                        </w:rPr>
                      </w:pPr>
                    </w:p>
                    <w:p w14:paraId="42AAEED6" w14:textId="77777777" w:rsidR="004F263A" w:rsidRPr="00B6292F" w:rsidRDefault="004118B1" w:rsidP="004F263A">
                      <w:pPr>
                        <w:jc w:val="center"/>
                        <w:rPr>
                          <w:b/>
                          <w:sz w:val="26"/>
                          <w:szCs w:val="26"/>
                          <w:lang w:val="vi-VN"/>
                        </w:rPr>
                      </w:pPr>
                      <w:r>
                        <w:rPr>
                          <w:b/>
                          <w:sz w:val="26"/>
                          <w:szCs w:val="26"/>
                          <w:lang w:val="nl-NL"/>
                        </w:rPr>
                        <w:t>DỰ THẢO</w:t>
                      </w:r>
                    </w:p>
                  </w:txbxContent>
                </v:textbox>
              </v:rect>
            </w:pict>
          </mc:Fallback>
        </mc:AlternateContent>
      </w:r>
    </w:p>
    <w:p w14:paraId="31B99F36" w14:textId="77777777" w:rsidR="00095C42" w:rsidRPr="00A57EB7" w:rsidRDefault="00095C42" w:rsidP="00CF6CBB">
      <w:pPr>
        <w:shd w:val="clear" w:color="auto" w:fill="FFFFFF"/>
        <w:spacing w:before="120"/>
        <w:jc w:val="center"/>
        <w:rPr>
          <w:b/>
          <w:sz w:val="4"/>
          <w:szCs w:val="4"/>
        </w:rPr>
      </w:pPr>
    </w:p>
    <w:p w14:paraId="391DAE8A" w14:textId="77777777" w:rsidR="00581ECF" w:rsidRPr="00A57EB7" w:rsidRDefault="00581ECF" w:rsidP="00CF6CBB">
      <w:pPr>
        <w:shd w:val="clear" w:color="auto" w:fill="FFFFFF"/>
        <w:spacing w:before="120"/>
        <w:jc w:val="center"/>
        <w:rPr>
          <w:b/>
          <w:sz w:val="4"/>
          <w:szCs w:val="4"/>
        </w:rPr>
      </w:pPr>
    </w:p>
    <w:p w14:paraId="42BDA865" w14:textId="77777777" w:rsidR="0006784A" w:rsidRPr="00A57EB7" w:rsidRDefault="0006784A" w:rsidP="0010310C">
      <w:pPr>
        <w:shd w:val="clear" w:color="auto" w:fill="FFFFFF"/>
        <w:jc w:val="center"/>
        <w:rPr>
          <w:b/>
          <w:bCs/>
          <w:szCs w:val="28"/>
        </w:rPr>
      </w:pPr>
      <w:r w:rsidRPr="00A57EB7">
        <w:rPr>
          <w:b/>
          <w:szCs w:val="28"/>
        </w:rPr>
        <w:t>NGHỊ QUYẾT</w:t>
      </w:r>
    </w:p>
    <w:p w14:paraId="6D747FE3" w14:textId="77777777" w:rsidR="006875D5" w:rsidRDefault="006875D5" w:rsidP="00C8752D">
      <w:pPr>
        <w:jc w:val="center"/>
        <w:rPr>
          <w:b/>
          <w:noProof/>
          <w:spacing w:val="-2"/>
        </w:rPr>
      </w:pPr>
      <w:bookmarkStart w:id="0" w:name="_Hlk161999867"/>
      <w:r>
        <w:rPr>
          <w:b/>
          <w:noProof/>
          <w:spacing w:val="-2"/>
        </w:rPr>
        <w:t>S</w:t>
      </w:r>
      <w:r w:rsidR="00C8752D" w:rsidRPr="003D648A">
        <w:rPr>
          <w:b/>
          <w:noProof/>
          <w:spacing w:val="-2"/>
        </w:rPr>
        <w:t xml:space="preserve">ửa đổi, bổ sung một số điều của </w:t>
      </w:r>
      <w:r w:rsidR="00C8752D" w:rsidRPr="00A57EB7">
        <w:rPr>
          <w:b/>
          <w:noProof/>
          <w:spacing w:val="-2"/>
        </w:rPr>
        <w:t>Nghị quyết số 07/2025/NQ-HĐND</w:t>
      </w:r>
    </w:p>
    <w:p w14:paraId="27B4AC64" w14:textId="46690C65" w:rsidR="006875D5" w:rsidRDefault="00C8752D" w:rsidP="00C8752D">
      <w:pPr>
        <w:jc w:val="center"/>
        <w:rPr>
          <w:b/>
          <w:noProof/>
          <w:spacing w:val="-2"/>
        </w:rPr>
      </w:pPr>
      <w:r w:rsidRPr="00A57EB7">
        <w:rPr>
          <w:b/>
          <w:noProof/>
          <w:spacing w:val="-2"/>
        </w:rPr>
        <w:t xml:space="preserve"> ngày 24</w:t>
      </w:r>
      <w:r w:rsidR="00AB52CE">
        <w:rPr>
          <w:b/>
          <w:noProof/>
          <w:spacing w:val="-2"/>
        </w:rPr>
        <w:t xml:space="preserve"> tháng </w:t>
      </w:r>
      <w:r w:rsidRPr="00A57EB7">
        <w:rPr>
          <w:b/>
          <w:noProof/>
          <w:spacing w:val="-2"/>
        </w:rPr>
        <w:t>10</w:t>
      </w:r>
      <w:r w:rsidR="00AB52CE">
        <w:rPr>
          <w:b/>
          <w:noProof/>
          <w:spacing w:val="-2"/>
        </w:rPr>
        <w:t xml:space="preserve"> năm </w:t>
      </w:r>
      <w:r w:rsidRPr="00A57EB7">
        <w:rPr>
          <w:b/>
          <w:noProof/>
          <w:spacing w:val="-2"/>
        </w:rPr>
        <w:t xml:space="preserve">2025 của </w:t>
      </w:r>
      <w:r w:rsidR="00833CC2">
        <w:rPr>
          <w:b/>
          <w:noProof/>
          <w:spacing w:val="-2"/>
        </w:rPr>
        <w:t xml:space="preserve">Hội đồng nhân dân </w:t>
      </w:r>
      <w:r w:rsidRPr="00A57EB7">
        <w:rPr>
          <w:b/>
          <w:noProof/>
          <w:spacing w:val="-2"/>
        </w:rPr>
        <w:t xml:space="preserve">tỉnh Tuyên Quang Quy định chế độ công tác phí, chi hội nghị; chế độ tiếp khách nước ngoài vào làm việc, tổ chức hội nghị, hội thảo quốc tế và tiếp khách trong nước </w:t>
      </w:r>
    </w:p>
    <w:p w14:paraId="3C90EFE1" w14:textId="295B1EAD" w:rsidR="00C8752D" w:rsidRPr="00A57EB7" w:rsidRDefault="00C8752D" w:rsidP="00C8752D">
      <w:pPr>
        <w:jc w:val="center"/>
        <w:rPr>
          <w:b/>
          <w:noProof/>
          <w:spacing w:val="-2"/>
        </w:rPr>
      </w:pPr>
      <w:r w:rsidRPr="00A57EB7">
        <w:rPr>
          <w:b/>
          <w:noProof/>
          <w:spacing w:val="-2"/>
        </w:rPr>
        <w:t>trên địa bàn tỉnh Tuyên Quang</w:t>
      </w:r>
    </w:p>
    <w:p w14:paraId="1359572E" w14:textId="3CBD130F" w:rsidR="00551432" w:rsidRPr="00A57EB7" w:rsidRDefault="00551432" w:rsidP="0010310C">
      <w:pPr>
        <w:spacing w:line="360" w:lineRule="exact"/>
        <w:ind w:firstLine="720"/>
        <w:jc w:val="center"/>
        <w:rPr>
          <w:i/>
          <w:szCs w:val="28"/>
        </w:rPr>
      </w:pPr>
    </w:p>
    <w:p w14:paraId="657237AE" w14:textId="5B0763F5" w:rsidR="008B62EC" w:rsidRPr="00A57EB7" w:rsidRDefault="008B62EC" w:rsidP="00B9664B">
      <w:pPr>
        <w:spacing w:before="120" w:line="360" w:lineRule="exact"/>
        <w:ind w:firstLine="720"/>
        <w:jc w:val="both"/>
        <w:rPr>
          <w:i/>
        </w:rPr>
      </w:pPr>
      <w:r w:rsidRPr="00A57EB7">
        <w:rPr>
          <w:i/>
        </w:rPr>
        <w:t xml:space="preserve">Căn cứ Luật Tổ chức chính quyền địa phương </w:t>
      </w:r>
      <w:r w:rsidR="00020944" w:rsidRPr="00A57EB7">
        <w:rPr>
          <w:i/>
        </w:rPr>
        <w:t>số 72/2025/QH15</w:t>
      </w:r>
      <w:r w:rsidRPr="00A57EB7">
        <w:rPr>
          <w:i/>
        </w:rPr>
        <w:t>;</w:t>
      </w:r>
    </w:p>
    <w:bookmarkEnd w:id="0"/>
    <w:p w14:paraId="69CF0259" w14:textId="77777777" w:rsidR="008B62EC" w:rsidRPr="00A57EB7" w:rsidRDefault="008B62EC" w:rsidP="00B9664B">
      <w:pPr>
        <w:spacing w:before="120" w:line="360" w:lineRule="exact"/>
        <w:ind w:firstLine="720"/>
        <w:jc w:val="both"/>
        <w:rPr>
          <w:i/>
        </w:rPr>
      </w:pPr>
      <w:r w:rsidRPr="00A57EB7">
        <w:rPr>
          <w:i/>
        </w:rPr>
        <w:t xml:space="preserve">Căn cứ Luật Ngân sách nhà nước </w:t>
      </w:r>
      <w:r w:rsidR="00DD0647" w:rsidRPr="00A57EB7">
        <w:rPr>
          <w:i/>
        </w:rPr>
        <w:t xml:space="preserve">số </w:t>
      </w:r>
      <w:bookmarkStart w:id="1" w:name="_Hlk206861880"/>
      <w:r w:rsidR="007F5806" w:rsidRPr="00A57EB7">
        <w:rPr>
          <w:i/>
        </w:rPr>
        <w:t>89/2025/QH15</w:t>
      </w:r>
      <w:bookmarkEnd w:id="1"/>
      <w:r w:rsidR="007F5806" w:rsidRPr="00A57EB7">
        <w:rPr>
          <w:i/>
        </w:rPr>
        <w:t>;</w:t>
      </w:r>
    </w:p>
    <w:p w14:paraId="3ECE7803" w14:textId="1B0E050A" w:rsidR="00DB1958" w:rsidRPr="00A57EB7" w:rsidRDefault="00C35B42" w:rsidP="00C84B85">
      <w:pPr>
        <w:spacing w:before="120" w:line="360" w:lineRule="exact"/>
        <w:ind w:firstLine="720"/>
        <w:jc w:val="both"/>
        <w:rPr>
          <w:i/>
        </w:rPr>
      </w:pPr>
      <w:r w:rsidRPr="00A57EB7">
        <w:rPr>
          <w:i/>
        </w:rPr>
        <w:t xml:space="preserve">Căn cứ </w:t>
      </w:r>
      <w:r w:rsidR="00DB1958" w:rsidRPr="00A57EB7">
        <w:rPr>
          <w:i/>
        </w:rPr>
        <w:t xml:space="preserve">Thông tư số 40/2017/TT-BTC của Bộ trưởng Bộ Tài chính Quy định chế độ công tác phí, chế độ hội nghị, được sửa đổi, bổ sung bởi Thông tư số 12/2025/TT-BTC của Bộ trưởng Bộ Tài chính; </w:t>
      </w:r>
    </w:p>
    <w:p w14:paraId="11DED5DF" w14:textId="03E413B3" w:rsidR="00DB1958" w:rsidRPr="00A57EB7" w:rsidRDefault="00C35B42" w:rsidP="00C84B85">
      <w:pPr>
        <w:spacing w:before="120" w:line="360" w:lineRule="exact"/>
        <w:ind w:firstLine="720"/>
        <w:jc w:val="both"/>
        <w:rPr>
          <w:i/>
        </w:rPr>
      </w:pPr>
      <w:r w:rsidRPr="00A57EB7">
        <w:rPr>
          <w:i/>
        </w:rPr>
        <w:t xml:space="preserve">Căn cứ </w:t>
      </w:r>
      <w:r w:rsidR="00DB1958" w:rsidRPr="00A57EB7">
        <w:rPr>
          <w:i/>
        </w:rPr>
        <w:t>Thông tư số 35/2026/TT-BTC của Bộ trưởng Bộ Tài chính Quy định chế độ tiếp khách nước ngoài vào làm việc tại Việt Nam, chế độ chi tổ chức hội nghị, hội thảo quốc tế tại Việt Nam và chế độ tiếp khách trong nước;</w:t>
      </w:r>
    </w:p>
    <w:p w14:paraId="5BAAD81C" w14:textId="77777777" w:rsidR="0014036C" w:rsidRDefault="0014036C">
      <w:pPr>
        <w:spacing w:before="120" w:line="360" w:lineRule="atLeast"/>
        <w:jc w:val="both"/>
        <w:rPr>
          <w:kern w:val="2"/>
          <w:szCs w:val="28"/>
          <w14:ligatures w14:val="standardContextual"/>
        </w:rPr>
      </w:pPr>
      <w:r>
        <w:rPr>
          <w:i/>
          <w:iCs/>
        </w:rPr>
        <w:t xml:space="preserve">Xét Tờ trình số …/TTr-UBND ngày … tháng … năm 2026 của Ủy ban nhân dân tỉnh về việc </w:t>
      </w:r>
      <w:bookmarkStart w:id="2" w:name="_Hlk197952584"/>
      <w:bookmarkStart w:id="3" w:name="_Hlk202260245"/>
      <w:bookmarkEnd w:id="2"/>
      <w:r>
        <w:rPr>
          <w:i/>
          <w:iCs/>
        </w:rPr>
        <w:t xml:space="preserve">Dự thảo </w:t>
      </w:r>
      <w:bookmarkEnd w:id="3"/>
      <w:r>
        <w:rPr>
          <w:i/>
          <w:iCs/>
        </w:rPr>
        <w:t>Nghị quyết của Hội đồng nhân dân tỉnh sửa đổi, bổ sung một số điều của Nghị quyết số 07/2025/NQ-HĐND ngày 24 tháng 10 năm 2025 của HĐND tỉnh Tuyên Quang Quy định chế độ công tác phí, chi hội nghị; chế độ tiếp khách nước ngoài vào làm việc, tổ chức hội nghị, hội thảo quốc tế và tiếp khách trong nước trên địa bàn tỉnh Tuyên Quang; Báo cáo thẩm tra số …/BC-HĐND ngày … tháng … năm 2026 của Ban … Hội đồng nhân dân tỉnh; ý kiến thảo luận của đại biểu Hội đồng nhân dân tại kỳ họp;</w:t>
      </w:r>
    </w:p>
    <w:p w14:paraId="184446D5" w14:textId="017FEECD" w:rsidR="00021553" w:rsidRPr="00A57EB7" w:rsidRDefault="00911EF7" w:rsidP="00B9664B">
      <w:pPr>
        <w:spacing w:before="120" w:line="360" w:lineRule="exact"/>
        <w:ind w:firstLine="720"/>
        <w:jc w:val="both"/>
        <w:rPr>
          <w:i/>
        </w:rPr>
      </w:pPr>
      <w:r w:rsidRPr="00A57EB7">
        <w:rPr>
          <w:i/>
        </w:rPr>
        <w:t xml:space="preserve">Hội đồng nhân dân ban hành </w:t>
      </w:r>
      <w:r w:rsidR="00833B15" w:rsidRPr="00A57EB7">
        <w:rPr>
          <w:i/>
        </w:rPr>
        <w:t xml:space="preserve">Nghị quyết </w:t>
      </w:r>
      <w:r w:rsidR="00C84B85" w:rsidRPr="00A57EB7">
        <w:rPr>
          <w:i/>
        </w:rPr>
        <w:t>sửa đổi, bổ sung một số điều của Nghị quyết số 07/2025/NQ-HĐND ngày 24 tháng 10 năm 2025 của HĐND tỉnh Tuyên Quang Quy định chế độ công tác phí, chi hội nghị; chế độ tiếp khách nước ngoài vào làm việc, tổ chức hội nghị, hội thảo quốc tế và tiếp khách trong nước trên địa bàn tỉnh Tuyên Quang</w:t>
      </w:r>
      <w:r w:rsidRPr="00A57EB7">
        <w:rPr>
          <w:i/>
        </w:rPr>
        <w:t>.</w:t>
      </w:r>
    </w:p>
    <w:p w14:paraId="0F82C78E" w14:textId="021610C7" w:rsidR="008967E7" w:rsidRPr="00A57EB7" w:rsidRDefault="00B31528" w:rsidP="007B1C45">
      <w:pPr>
        <w:spacing w:before="120" w:line="360" w:lineRule="exact"/>
        <w:ind w:firstLine="720"/>
        <w:jc w:val="both"/>
        <w:rPr>
          <w:i/>
        </w:rPr>
      </w:pPr>
      <w:r w:rsidRPr="00A57EB7">
        <w:rPr>
          <w:b/>
          <w:bCs/>
          <w:szCs w:val="28"/>
        </w:rPr>
        <w:t>Điều 1</w:t>
      </w:r>
      <w:r w:rsidR="003620CA" w:rsidRPr="00A57EB7">
        <w:rPr>
          <w:b/>
          <w:bCs/>
          <w:szCs w:val="28"/>
        </w:rPr>
        <w:t xml:space="preserve">. </w:t>
      </w:r>
      <w:r w:rsidR="007B1C45" w:rsidRPr="00A57EB7">
        <w:rPr>
          <w:b/>
          <w:bCs/>
          <w:szCs w:val="28"/>
        </w:rPr>
        <w:t>S</w:t>
      </w:r>
      <w:r w:rsidR="007B1C45" w:rsidRPr="00A57EB7">
        <w:rPr>
          <w:b/>
          <w:bCs/>
        </w:rPr>
        <w:t>ửa đổi, bổ sung một số điều của Nghị quyết số 07/2025/NQ-HĐND ngày 24 tháng 10 năm 2025 của HĐND tỉnh Tuyên Quang Quy định chế độ công tác phí, chi hội nghị; chế độ tiếp khách nước ngoài vào làm việc, tổ chức hội nghị, hội thảo quốc tế và tiếp khách trong nước trên địa bàn tỉnh Tuyên Quang</w:t>
      </w:r>
      <w:r w:rsidR="007B1C45" w:rsidRPr="00A57EB7">
        <w:rPr>
          <w:i/>
        </w:rPr>
        <w:t xml:space="preserve"> </w:t>
      </w:r>
    </w:p>
    <w:p w14:paraId="46420981" w14:textId="42487B65" w:rsidR="00E22E27" w:rsidRPr="00A57EB7" w:rsidRDefault="00D506F9" w:rsidP="007B1C45">
      <w:pPr>
        <w:spacing w:before="120" w:line="360" w:lineRule="exact"/>
        <w:ind w:firstLine="720"/>
        <w:jc w:val="both"/>
        <w:rPr>
          <w:iCs/>
        </w:rPr>
      </w:pPr>
      <w:r w:rsidRPr="00A57EB7">
        <w:rPr>
          <w:iCs/>
        </w:rPr>
        <w:lastRenderedPageBreak/>
        <w:t xml:space="preserve">1. </w:t>
      </w:r>
      <w:r w:rsidR="00E97372" w:rsidRPr="00A57EB7">
        <w:rPr>
          <w:iCs/>
        </w:rPr>
        <w:t xml:space="preserve">Sửa đổi, bổ sung </w:t>
      </w:r>
      <w:r w:rsidR="001269B7" w:rsidRPr="00A57EB7">
        <w:rPr>
          <w:iCs/>
        </w:rPr>
        <w:t>Điều 1 như sau:</w:t>
      </w:r>
    </w:p>
    <w:p w14:paraId="46E34625" w14:textId="6B098DA1" w:rsidR="00505397" w:rsidRPr="00A57EB7" w:rsidRDefault="00505397" w:rsidP="007B1C45">
      <w:pPr>
        <w:spacing w:before="120" w:line="360" w:lineRule="exact"/>
        <w:ind w:firstLine="720"/>
        <w:jc w:val="both"/>
        <w:rPr>
          <w:b/>
          <w:bCs/>
          <w:iCs/>
        </w:rPr>
      </w:pPr>
      <w:r w:rsidRPr="00A57EB7">
        <w:rPr>
          <w:b/>
          <w:bCs/>
          <w:iCs/>
        </w:rPr>
        <w:t>“Điều 1. Phạm vi điều chỉnh</w:t>
      </w:r>
    </w:p>
    <w:p w14:paraId="6F822588" w14:textId="753B4670" w:rsidR="001269B7" w:rsidRPr="00A57EB7" w:rsidRDefault="009D0C4C" w:rsidP="007B1C45">
      <w:pPr>
        <w:spacing w:before="120" w:line="360" w:lineRule="exact"/>
        <w:ind w:firstLine="720"/>
        <w:jc w:val="both"/>
        <w:rPr>
          <w:iCs/>
        </w:rPr>
      </w:pPr>
      <w:r w:rsidRPr="00A57EB7">
        <w:rPr>
          <w:iCs/>
        </w:rPr>
        <w:t>Nghị quyết này quy định chế độ công tác phí, chi hội nghị; chế độ tiếp khách nước ngoài vào làm việc, tổ chức hội nghị, hội thảo quốc tế và tiếp khách trong nước trên địa bàn tỉnh Tuyên Quang theo quy định tại </w:t>
      </w:r>
      <w:bookmarkStart w:id="4" w:name="dc_1"/>
      <w:r w:rsidRPr="00A57EB7">
        <w:rPr>
          <w:iCs/>
        </w:rPr>
        <w:t>khoản 3 Điều 14 Thông tư số 40/2017/TT-BTC</w:t>
      </w:r>
      <w:bookmarkEnd w:id="4"/>
      <w:r w:rsidRPr="00A57EB7">
        <w:rPr>
          <w:iCs/>
        </w:rPr>
        <w:t> Quy định chế độ công tác phí, chế độ chi hội nghị, được sửa đổi, bổ sung bởi Thông tư số 12/2025/TT-BTC</w:t>
      </w:r>
      <w:bookmarkStart w:id="5" w:name="dc_2"/>
      <w:r w:rsidR="00F90529" w:rsidRPr="00A57EB7">
        <w:rPr>
          <w:iCs/>
        </w:rPr>
        <w:t>;</w:t>
      </w:r>
      <w:r w:rsidRPr="00A57EB7">
        <w:rPr>
          <w:iCs/>
        </w:rPr>
        <w:t xml:space="preserve"> khoản 1</w:t>
      </w:r>
      <w:r w:rsidR="0058190C">
        <w:rPr>
          <w:iCs/>
        </w:rPr>
        <w:t xml:space="preserve">, </w:t>
      </w:r>
      <w:r w:rsidR="0058190C" w:rsidRPr="004F5357">
        <w:rPr>
          <w:iCs/>
          <w:color w:val="0000FF"/>
        </w:rPr>
        <w:t>khoản 2</w:t>
      </w:r>
      <w:r w:rsidRPr="00A57EB7">
        <w:rPr>
          <w:iCs/>
        </w:rPr>
        <w:t xml:space="preserve"> Điều 33 </w:t>
      </w:r>
      <w:bookmarkEnd w:id="5"/>
      <w:r w:rsidR="00F90529" w:rsidRPr="00A57EB7">
        <w:rPr>
          <w:iCs/>
        </w:rPr>
        <w:t>Thông tư số 35/2026/TT-BTC của Bộ trưởng Bộ Tài chính Quy định chế độ tiếp khách nước ngoài vào làm việc tại Việt Nam, chế độ chi tổ chức hội nghị, hội thảo quốc tế tại Việt Nam và chế độ tiếp khách trong nước</w:t>
      </w:r>
      <w:r w:rsidRPr="00A57EB7">
        <w:rPr>
          <w:iCs/>
        </w:rPr>
        <w:t>.</w:t>
      </w:r>
      <w:r w:rsidR="00505397" w:rsidRPr="00A57EB7">
        <w:rPr>
          <w:iCs/>
        </w:rPr>
        <w:t>”</w:t>
      </w:r>
    </w:p>
    <w:p w14:paraId="31E17300" w14:textId="77777777" w:rsidR="0014036C" w:rsidRDefault="003E0D8C" w:rsidP="0014036C">
      <w:pPr>
        <w:spacing w:before="120" w:line="360" w:lineRule="exact"/>
        <w:ind w:firstLine="720"/>
        <w:jc w:val="both"/>
        <w:rPr>
          <w:iCs/>
        </w:rPr>
      </w:pPr>
      <w:r w:rsidRPr="00A57EB7">
        <w:rPr>
          <w:iCs/>
        </w:rPr>
        <w:t>2</w:t>
      </w:r>
      <w:r w:rsidR="004500C7" w:rsidRPr="00A57EB7">
        <w:rPr>
          <w:iCs/>
        </w:rPr>
        <w:t>. Sửa đổi, bổ sung Điều 9 như sau:</w:t>
      </w:r>
      <w:bookmarkStart w:id="6" w:name="dieu_9"/>
    </w:p>
    <w:p w14:paraId="699D80C9" w14:textId="7F53188A" w:rsidR="0014036C" w:rsidRDefault="0014036C" w:rsidP="0014036C">
      <w:pPr>
        <w:spacing w:before="120" w:line="360" w:lineRule="exact"/>
        <w:ind w:firstLine="720"/>
        <w:jc w:val="both"/>
        <w:rPr>
          <w:kern w:val="2"/>
          <w:szCs w:val="28"/>
          <w14:ligatures w14:val="standardContextual"/>
        </w:rPr>
      </w:pPr>
      <w:r>
        <w:rPr>
          <w:b/>
          <w:bCs/>
        </w:rPr>
        <w:t>“Điều 9. Chi hội nghị, hội thảo quốc tế tổ chức tại tỉnh do tỉnh đài thọ toàn bộ chi phí</w:t>
      </w:r>
      <w:bookmarkEnd w:id="6"/>
    </w:p>
    <w:p w14:paraId="335BF405" w14:textId="39AD1594" w:rsidR="00A4602B" w:rsidRPr="00A57EB7" w:rsidRDefault="00A4602B" w:rsidP="00A4602B">
      <w:pPr>
        <w:spacing w:before="120" w:line="360" w:lineRule="exact"/>
        <w:ind w:firstLine="720"/>
        <w:jc w:val="both"/>
        <w:rPr>
          <w:iCs/>
        </w:rPr>
      </w:pPr>
      <w:r w:rsidRPr="00A57EB7">
        <w:rPr>
          <w:iCs/>
        </w:rPr>
        <w:t xml:space="preserve">1. Đối với khách mời là đại biểu quốc tế </w:t>
      </w:r>
      <w:r w:rsidR="004A26E2" w:rsidRPr="00A57EB7">
        <w:rPr>
          <w:iCs/>
        </w:rPr>
        <w:t>dự hội nghị</w:t>
      </w:r>
      <w:r w:rsidR="00077098" w:rsidRPr="00A57EB7">
        <w:rPr>
          <w:iCs/>
        </w:rPr>
        <w:t xml:space="preserve">, hội thảo quốc tế </w:t>
      </w:r>
      <w:r w:rsidRPr="00A57EB7">
        <w:rPr>
          <w:iCs/>
        </w:rPr>
        <w:t xml:space="preserve">do tỉnh đài thọ được áp dụng các </w:t>
      </w:r>
      <w:r w:rsidR="00077098" w:rsidRPr="00A57EB7">
        <w:rPr>
          <w:iCs/>
        </w:rPr>
        <w:t>m</w:t>
      </w:r>
      <w:r w:rsidRPr="00A57EB7">
        <w:rPr>
          <w:iCs/>
        </w:rPr>
        <w:t>ức chi tiếp đoàn khách nước ngoài đến làm việc tại tỉnh theo quy định tại Điều 10 Nghị quyết này.</w:t>
      </w:r>
    </w:p>
    <w:p w14:paraId="69AD211B" w14:textId="77777777" w:rsidR="00A4602B" w:rsidRPr="00A57EB7" w:rsidRDefault="00A4602B" w:rsidP="00A4602B">
      <w:pPr>
        <w:spacing w:before="120" w:line="360" w:lineRule="exact"/>
        <w:ind w:firstLine="720"/>
        <w:jc w:val="both"/>
        <w:rPr>
          <w:iCs/>
        </w:rPr>
      </w:pPr>
      <w:r w:rsidRPr="00A57EB7">
        <w:rPr>
          <w:iCs/>
        </w:rPr>
        <w:t>2. Chi giải khát giữa giờ (áp dụng cho cả đại biểu và phiên dịch phía Việt Nam): Thực hiện theo quy định tại khoản 5 Điều 10 Nghị quyết này.</w:t>
      </w:r>
    </w:p>
    <w:p w14:paraId="31DBF8FA" w14:textId="55C71A19" w:rsidR="00A4602B" w:rsidRPr="00A57EB7" w:rsidRDefault="00A4602B" w:rsidP="00A4602B">
      <w:pPr>
        <w:spacing w:before="120" w:line="360" w:lineRule="exact"/>
        <w:ind w:firstLine="720"/>
        <w:jc w:val="both"/>
        <w:rPr>
          <w:iCs/>
        </w:rPr>
      </w:pPr>
      <w:r w:rsidRPr="00A57EB7">
        <w:rPr>
          <w:iCs/>
        </w:rPr>
        <w:t xml:space="preserve">3. Chế độ đối với cán bộ </w:t>
      </w:r>
      <w:r w:rsidR="004F5357" w:rsidRPr="004F5357">
        <w:rPr>
          <w:iCs/>
          <w:color w:val="0000FF"/>
        </w:rPr>
        <w:t>của</w:t>
      </w:r>
      <w:r w:rsidR="004F5357">
        <w:rPr>
          <w:iCs/>
        </w:rPr>
        <w:t xml:space="preserve"> </w:t>
      </w:r>
      <w:r w:rsidRPr="00A57EB7">
        <w:rPr>
          <w:iCs/>
        </w:rPr>
        <w:t>tỉnh tham gia đón, tiếp khách quốc tế, phục vụ các hội nghị quốc tế</w:t>
      </w:r>
    </w:p>
    <w:p w14:paraId="5EEB6570" w14:textId="17C7BDD8" w:rsidR="00A4602B" w:rsidRPr="00A57EB7" w:rsidRDefault="00A4602B" w:rsidP="00A4602B">
      <w:pPr>
        <w:spacing w:before="120" w:line="360" w:lineRule="exact"/>
        <w:ind w:firstLine="720"/>
        <w:jc w:val="both"/>
        <w:rPr>
          <w:iCs/>
        </w:rPr>
      </w:pPr>
      <w:r w:rsidRPr="00A57EB7">
        <w:rPr>
          <w:iCs/>
        </w:rPr>
        <w:t xml:space="preserve">a) Chi thuê phòng nghỉ: Thực hiện theo quy định tại Điều 6 Nghị quyết </w:t>
      </w:r>
      <w:r w:rsidR="00F57CCB" w:rsidRPr="00A57EB7">
        <w:rPr>
          <w:iCs/>
        </w:rPr>
        <w:t>số 07/2025/NQ-HĐND</w:t>
      </w:r>
      <w:r w:rsidRPr="00A57EB7">
        <w:rPr>
          <w:iCs/>
        </w:rPr>
        <w:t xml:space="preserve"> và Quy chế chi tiêu nội bộ của cơ quan, đơn vị chủ trì tổ chức hội nghị.</w:t>
      </w:r>
    </w:p>
    <w:p w14:paraId="079F52A2" w14:textId="7665B9B6" w:rsidR="00A4602B" w:rsidRPr="00A57EB7" w:rsidRDefault="00A4602B" w:rsidP="00A4602B">
      <w:pPr>
        <w:spacing w:before="120" w:line="360" w:lineRule="exact"/>
        <w:ind w:firstLine="720"/>
        <w:jc w:val="both"/>
        <w:rPr>
          <w:iCs/>
        </w:rPr>
      </w:pPr>
      <w:r w:rsidRPr="00A57EB7">
        <w:rPr>
          <w:iCs/>
        </w:rPr>
        <w:t xml:space="preserve">b) Chi phí đi lại, phụ cấp lưu trú: Thực hiện theo quy định tại Điều 4, Điều 5 </w:t>
      </w:r>
      <w:r w:rsidR="004656D3" w:rsidRPr="00A57EB7">
        <w:rPr>
          <w:iCs/>
        </w:rPr>
        <w:t xml:space="preserve">Nghị quyết số 07/2025/NQ-HĐND </w:t>
      </w:r>
      <w:r w:rsidRPr="00A57EB7">
        <w:rPr>
          <w:iCs/>
        </w:rPr>
        <w:t>và Quy chế chi tiêu nội bộ của cơ quan, đơn vị chủ trì tổ chức hội nghị.</w:t>
      </w:r>
    </w:p>
    <w:p w14:paraId="0631B545" w14:textId="78A4FD27" w:rsidR="00A4602B" w:rsidRPr="004F5357" w:rsidRDefault="00A4602B" w:rsidP="00A4602B">
      <w:pPr>
        <w:spacing w:before="120" w:line="360" w:lineRule="exact"/>
        <w:ind w:firstLine="720"/>
        <w:jc w:val="both"/>
        <w:rPr>
          <w:iCs/>
          <w:color w:val="0000FF"/>
        </w:rPr>
      </w:pPr>
      <w:r w:rsidRPr="00A57EB7">
        <w:rPr>
          <w:iCs/>
        </w:rPr>
        <w:t>c) Chi làm thêm giờ (nếu có): Thực hiện theo quy định tại Nghị định số 145/2020/NĐ-CP của Chính phủ Quy định chi tiết và hướng dẫn thi hành một số điều của Bộ luật Lao động về điều kiện lao động và quan hệ lao động</w:t>
      </w:r>
      <w:r w:rsidR="004F5357" w:rsidRPr="004F5357">
        <w:t xml:space="preserve"> </w:t>
      </w:r>
      <w:r w:rsidR="004F5357" w:rsidRPr="004F5357">
        <w:rPr>
          <w:iCs/>
          <w:color w:val="0000FF"/>
        </w:rPr>
        <w:t>được sửa đổi, bổ sung bởi Nghị định số 35/2022/NĐ-CP, Nghị định số 10/2024/NĐ-CP và các văn bản quy phạm pháp luật có liên quan</w:t>
      </w:r>
      <w:r w:rsidRPr="004F5357">
        <w:rPr>
          <w:iCs/>
          <w:color w:val="0000FF"/>
        </w:rPr>
        <w:t>.</w:t>
      </w:r>
    </w:p>
    <w:p w14:paraId="723E4290" w14:textId="77777777" w:rsidR="00E327F0" w:rsidRDefault="00353C03" w:rsidP="00E327F0">
      <w:pPr>
        <w:spacing w:before="120" w:line="360" w:lineRule="exact"/>
        <w:ind w:firstLine="720"/>
        <w:jc w:val="both"/>
        <w:rPr>
          <w:iCs/>
        </w:rPr>
      </w:pPr>
      <w:r w:rsidRPr="00A57EB7">
        <w:rPr>
          <w:iCs/>
        </w:rPr>
        <w:t xml:space="preserve">d) </w:t>
      </w:r>
      <w:r w:rsidR="009877E3" w:rsidRPr="00A57EB7">
        <w:rPr>
          <w:iCs/>
        </w:rPr>
        <w:t>Chế độ khác</w:t>
      </w:r>
    </w:p>
    <w:p w14:paraId="340CC140" w14:textId="77777777" w:rsidR="00426FD5" w:rsidRDefault="0014036C" w:rsidP="00426FD5">
      <w:pPr>
        <w:spacing w:before="120" w:line="360" w:lineRule="exact"/>
        <w:ind w:firstLine="720"/>
        <w:jc w:val="both"/>
      </w:pPr>
      <w:r>
        <w:t xml:space="preserve">Tiêu chuẩn ăn: Trường hợp được cấp có thẩm quyền phê duyệt chương trình, đề án tổ chức đón đoàn, tổ chức hội nghị đồng ý cho phép bố trí ăn tập trung cho lực lượng phục vụ (an ninh, bảo vệ, y tế, phục vụ, lái xe, lễ tân, tình nguyện viên, sĩ quan liên lạc và các lực lượng phục vụ khác quy định trong kế hoạch, đề </w:t>
      </w:r>
      <w:r>
        <w:lastRenderedPageBreak/>
        <w:t>án tổ chức hội nghị) trong những ngày diễn ra hội nghị chính thức, thực hiện mức chi tiền ăn tối đa 250.000 đồng/người/ngày (đã bao gồm đồ uống); không phát tiền nếu không tổ chức ăn tập trung;</w:t>
      </w:r>
    </w:p>
    <w:p w14:paraId="3D7FFBAA" w14:textId="4595C9CF" w:rsidR="0014036C" w:rsidRDefault="0014036C" w:rsidP="00426FD5">
      <w:pPr>
        <w:spacing w:before="120" w:line="360" w:lineRule="exact"/>
        <w:ind w:firstLine="720"/>
        <w:jc w:val="both"/>
        <w:rPr>
          <w:kern w:val="2"/>
          <w:szCs w:val="28"/>
          <w14:ligatures w14:val="standardContextual"/>
        </w:rPr>
      </w:pPr>
      <w:r>
        <w:t>Cán bộ, chiến sĩ thuộc lực lượng vũ trang tham gia bảo đảm an toàn, an ninh trật tự; công chức, viên chức, nhân viên (bao gồm cả lực lượng bảo vệ, lái xe (trừ lái xe của xe đi thuê), lễ tân, tình nguyện viên, sĩ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200.000 đồng/ngày/người; số lượng và mức chi cụ thể cho mỗi cán bộ, chiến sĩ thuộc lực lượng vũ trang tham gia bảo đảm an toàn, an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14:paraId="38A1C4AF" w14:textId="77777777" w:rsidR="009877E3" w:rsidRPr="009877E3" w:rsidRDefault="009877E3" w:rsidP="009877E3">
      <w:pPr>
        <w:spacing w:before="120" w:line="360" w:lineRule="exact"/>
        <w:ind w:firstLine="720"/>
        <w:jc w:val="both"/>
        <w:rPr>
          <w:iCs/>
        </w:rPr>
      </w:pPr>
      <w:r w:rsidRPr="009877E3">
        <w:rPr>
          <w:iCs/>
        </w:rPr>
        <w:t>Số ngày được hưởng tiền bồi dưỡng là số ngày chính thức diễn ra các hội nghị. Trường hợp công việc phải triển khai sớm hoặc kết thúc muộn hơn so với số ngày hội nghị chính thức, thì thanh toán theo số ngày thực tế làm nhiệm vụ theo quyết định phê duyệt của người có thẩm quyền được quy định trong kế hoạch, đề án tổ chức hội nghị; đồng thời không được thanh toán tiền lương làm việc vào ban đêm, làm thêm giờ;</w:t>
      </w:r>
    </w:p>
    <w:p w14:paraId="64EAC9D2" w14:textId="77777777" w:rsidR="0014036C" w:rsidRDefault="0014036C">
      <w:pPr>
        <w:spacing w:before="120" w:line="360" w:lineRule="atLeast"/>
        <w:jc w:val="both"/>
        <w:rPr>
          <w:kern w:val="2"/>
          <w:szCs w:val="28"/>
          <w14:ligatures w14:val="standardContextual"/>
        </w:rPr>
      </w:pPr>
      <w:r>
        <w:t>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Nghị quyết số 07/2025/NQ-HĐND.</w:t>
      </w:r>
    </w:p>
    <w:p w14:paraId="3AC0C32B" w14:textId="77777777" w:rsidR="007A26DD" w:rsidRDefault="00353C03" w:rsidP="007A26DD">
      <w:pPr>
        <w:spacing w:before="120" w:line="360" w:lineRule="exact"/>
        <w:ind w:firstLine="720"/>
        <w:jc w:val="both"/>
        <w:rPr>
          <w:iCs/>
        </w:rPr>
      </w:pPr>
      <w:r w:rsidRPr="00A57EB7">
        <w:rPr>
          <w:iCs/>
        </w:rPr>
        <w:t>đ</w:t>
      </w:r>
      <w:r w:rsidR="00A4602B" w:rsidRPr="00A57EB7">
        <w:rPr>
          <w:iCs/>
        </w:rPr>
        <w:t>) Đối với các khoản chi khác trực tiếp phục vụ hội nghị:</w:t>
      </w:r>
    </w:p>
    <w:p w14:paraId="710B9E92" w14:textId="3F5D80C7" w:rsidR="0014036C" w:rsidRDefault="0014036C" w:rsidP="007A26DD">
      <w:pPr>
        <w:spacing w:before="120" w:line="360" w:lineRule="exact"/>
        <w:ind w:firstLine="720"/>
        <w:jc w:val="both"/>
        <w:rPr>
          <w:kern w:val="2"/>
          <w:szCs w:val="28"/>
          <w14:ligatures w14:val="standardContextual"/>
        </w:rPr>
      </w:pPr>
      <w:r>
        <w:t>Chi thù lao cho các diễn giả, học giả (nếu có): Thực hiện theo quy định tại </w:t>
      </w:r>
      <w:bookmarkStart w:id="7" w:name="dc_4"/>
      <w:r>
        <w:t>khoản 4 Điều 24 Thông tư số 35/2026/TT-BTC</w:t>
      </w:r>
      <w:bookmarkEnd w:id="7"/>
      <w:r>
        <w:t>.</w:t>
      </w:r>
    </w:p>
    <w:p w14:paraId="00D8B87D" w14:textId="7F00B29A" w:rsidR="00A4602B" w:rsidRPr="005C0F5A" w:rsidRDefault="00A4602B" w:rsidP="00A4602B">
      <w:pPr>
        <w:spacing w:before="120" w:line="360" w:lineRule="exact"/>
        <w:ind w:firstLine="720"/>
        <w:jc w:val="both"/>
        <w:rPr>
          <w:iCs/>
          <w:spacing w:val="-4"/>
        </w:rPr>
      </w:pPr>
      <w:r w:rsidRPr="005C0F5A">
        <w:rPr>
          <w:iCs/>
          <w:spacing w:val="-4"/>
        </w:rPr>
        <w:t>Chi dịch thuật: Thực hiện theo quy định tại khoản 7 Điều 10 Nghị quyết này.</w:t>
      </w:r>
    </w:p>
    <w:p w14:paraId="152A4A30" w14:textId="71453F32" w:rsidR="00A4602B" w:rsidRPr="00A57EB7" w:rsidRDefault="00A4602B" w:rsidP="00A4602B">
      <w:pPr>
        <w:spacing w:before="120" w:line="360" w:lineRule="exact"/>
        <w:ind w:firstLine="720"/>
        <w:jc w:val="both"/>
        <w:rPr>
          <w:iCs/>
        </w:rPr>
      </w:pPr>
      <w:r w:rsidRPr="00A57EB7">
        <w:rPr>
          <w:iCs/>
        </w:rPr>
        <w:t>Chi giấy bút, văn phòng phẩm, in ấn tài liệu, tuyên truyền, trang trí, thuê hội trường hoặc phòng họp, thuê thiết bị (nếu có), tiền làm cờ, phù hiệu hội nghị, bảo vệ, thuốc y tế, các khoản chi cần thiết khác. Chứng từ thanh toán căn cứ vào hóa đơn, chứng từ hợp pháp, hợp lệ theo quy định của pháp luật và trong dự toán được cấp có thẩm quyền phê duyệt.</w:t>
      </w:r>
      <w:r w:rsidR="003E0D8C" w:rsidRPr="00A57EB7">
        <w:rPr>
          <w:iCs/>
        </w:rPr>
        <w:t>”</w:t>
      </w:r>
    </w:p>
    <w:p w14:paraId="58149F72" w14:textId="5CD9233E" w:rsidR="004500C7" w:rsidRPr="00A57EB7" w:rsidRDefault="00CB28F0" w:rsidP="004500C7">
      <w:pPr>
        <w:spacing w:before="120" w:line="360" w:lineRule="exact"/>
        <w:ind w:firstLine="720"/>
        <w:jc w:val="both"/>
        <w:rPr>
          <w:iCs/>
        </w:rPr>
      </w:pPr>
      <w:r w:rsidRPr="00A57EB7">
        <w:rPr>
          <w:iCs/>
        </w:rPr>
        <w:t>3</w:t>
      </w:r>
      <w:r w:rsidR="004500C7" w:rsidRPr="00A57EB7">
        <w:rPr>
          <w:iCs/>
        </w:rPr>
        <w:t>. Sửa đổi, bổ sung Điều 10 như sau:</w:t>
      </w:r>
    </w:p>
    <w:p w14:paraId="6A6E4F1D" w14:textId="77777777" w:rsidR="005E2092" w:rsidRPr="00A57EB7" w:rsidRDefault="005E2092" w:rsidP="005E2092">
      <w:pPr>
        <w:spacing w:before="120" w:line="360" w:lineRule="exact"/>
        <w:ind w:firstLine="720"/>
        <w:jc w:val="both"/>
        <w:rPr>
          <w:iCs/>
        </w:rPr>
      </w:pPr>
      <w:bookmarkStart w:id="8" w:name="dieu_10"/>
      <w:r w:rsidRPr="00A57EB7">
        <w:rPr>
          <w:b/>
          <w:bCs/>
          <w:iCs/>
        </w:rPr>
        <w:t>Điều 10. Chi tiếp đoàn khách nước ngoài đến làm việc tại tỉnh do tỉnh chi toàn bộ chi phí</w:t>
      </w:r>
      <w:bookmarkEnd w:id="8"/>
    </w:p>
    <w:p w14:paraId="24DDF749" w14:textId="77777777" w:rsidR="005E2092" w:rsidRPr="00A57EB7" w:rsidRDefault="005E2092" w:rsidP="005E2092">
      <w:pPr>
        <w:spacing w:before="120" w:line="360" w:lineRule="exact"/>
        <w:ind w:firstLine="720"/>
        <w:jc w:val="both"/>
        <w:rPr>
          <w:iCs/>
        </w:rPr>
      </w:pPr>
      <w:r w:rsidRPr="00A57EB7">
        <w:rPr>
          <w:iCs/>
        </w:rPr>
        <w:t>1. Chi đón, tiễn khách tại sân bay, cửa khẩu:</w:t>
      </w:r>
    </w:p>
    <w:p w14:paraId="64EFA346" w14:textId="77777777" w:rsidR="009E0935" w:rsidRPr="00A57EB7" w:rsidRDefault="005E2092" w:rsidP="005E2092">
      <w:pPr>
        <w:spacing w:before="120" w:line="360" w:lineRule="exact"/>
        <w:ind w:firstLine="720"/>
        <w:jc w:val="both"/>
        <w:rPr>
          <w:iCs/>
        </w:rPr>
      </w:pPr>
      <w:r w:rsidRPr="00A57EB7">
        <w:rPr>
          <w:iCs/>
        </w:rPr>
        <w:lastRenderedPageBreak/>
        <w:t>a) Chi tặng hoa</w:t>
      </w:r>
    </w:p>
    <w:p w14:paraId="17BE6B2E" w14:textId="15ED4848" w:rsidR="009E0935" w:rsidRPr="00A57EB7" w:rsidRDefault="009E0935" w:rsidP="009E0935">
      <w:pPr>
        <w:spacing w:before="120" w:line="360" w:lineRule="exact"/>
        <w:ind w:firstLine="720"/>
        <w:jc w:val="both"/>
        <w:rPr>
          <w:iCs/>
        </w:rPr>
      </w:pPr>
      <w:r w:rsidRPr="00A57EB7">
        <w:rPr>
          <w:iCs/>
        </w:rPr>
        <w:t>Đối với Trưởng đoàn và Phu nhân (Phu quân) của đoàn khách hạng đặc biệt: Thực hiện theo chương trình, đề án đón tiếp do cấp có thẩm quyền phê duyệt theo quy định về nghi lễ đối ngoại; thanh toán theo hóa đơn hợp pháp, hợp lệ theo quy định của pháp luật;</w:t>
      </w:r>
    </w:p>
    <w:p w14:paraId="7F22844C" w14:textId="047BDF44" w:rsidR="009E0935" w:rsidRPr="00A57EB7" w:rsidRDefault="009E0935" w:rsidP="009E0935">
      <w:pPr>
        <w:spacing w:before="120" w:line="360" w:lineRule="exact"/>
        <w:ind w:firstLine="720"/>
        <w:jc w:val="both"/>
        <w:rPr>
          <w:iCs/>
        </w:rPr>
      </w:pPr>
      <w:r w:rsidRPr="00A57EB7">
        <w:rPr>
          <w:iCs/>
        </w:rPr>
        <w:t>Đối với Trưởng đoàn khách hạng A, hạng B: Mức chi tặng hoa tối đa 1.000.000 đồng/người.</w:t>
      </w:r>
    </w:p>
    <w:p w14:paraId="4758D2DD" w14:textId="77777777" w:rsidR="001846D8" w:rsidRPr="00A57EB7" w:rsidRDefault="005E2092" w:rsidP="005E2092">
      <w:pPr>
        <w:spacing w:before="120" w:line="360" w:lineRule="exact"/>
        <w:ind w:firstLine="720"/>
        <w:jc w:val="both"/>
        <w:rPr>
          <w:iCs/>
        </w:rPr>
      </w:pPr>
      <w:r w:rsidRPr="00A57EB7">
        <w:rPr>
          <w:iCs/>
        </w:rPr>
        <w:t>b) Chi thuê phòng chờ tại sân bay</w:t>
      </w:r>
    </w:p>
    <w:p w14:paraId="7BCA9BAF" w14:textId="77777777" w:rsidR="00843C30" w:rsidRPr="006D6046" w:rsidRDefault="000C55A5" w:rsidP="005E2092">
      <w:pPr>
        <w:spacing w:before="120" w:line="360" w:lineRule="exact"/>
        <w:ind w:firstLine="720"/>
        <w:jc w:val="both"/>
        <w:rPr>
          <w:iCs/>
          <w:spacing w:val="-6"/>
        </w:rPr>
      </w:pPr>
      <w:r w:rsidRPr="006D6046">
        <w:rPr>
          <w:iCs/>
          <w:spacing w:val="-6"/>
        </w:rPr>
        <w:t>Đối tượng:</w:t>
      </w:r>
      <w:r w:rsidR="005E2092" w:rsidRPr="006D6046">
        <w:rPr>
          <w:iCs/>
          <w:spacing w:val="-6"/>
        </w:rPr>
        <w:t xml:space="preserve"> </w:t>
      </w:r>
      <w:r w:rsidRPr="006D6046">
        <w:rPr>
          <w:iCs/>
          <w:spacing w:val="-6"/>
        </w:rPr>
        <w:t>Á</w:t>
      </w:r>
      <w:r w:rsidR="005E2092" w:rsidRPr="006D6046">
        <w:rPr>
          <w:iCs/>
          <w:spacing w:val="-6"/>
        </w:rPr>
        <w:t xml:space="preserve">p dụng đối với khách hạng đặc biệt, khách hạng A, khách hạng B. </w:t>
      </w:r>
    </w:p>
    <w:p w14:paraId="10C2611F" w14:textId="264D4E2C" w:rsidR="005E2092" w:rsidRPr="00A57EB7" w:rsidRDefault="005E2092" w:rsidP="005E2092">
      <w:pPr>
        <w:spacing w:before="120" w:line="360" w:lineRule="exact"/>
        <w:ind w:firstLine="720"/>
        <w:jc w:val="both"/>
        <w:rPr>
          <w:iCs/>
        </w:rPr>
      </w:pPr>
      <w:r w:rsidRPr="00A57EB7">
        <w:rPr>
          <w:iCs/>
        </w:rPr>
        <w:t>Giá thuê phòng chờ</w:t>
      </w:r>
      <w:r w:rsidR="00953435" w:rsidRPr="00A57EB7">
        <w:rPr>
          <w:iCs/>
        </w:rPr>
        <w:t>:</w:t>
      </w:r>
      <w:r w:rsidRPr="00A57EB7">
        <w:rPr>
          <w:iCs/>
        </w:rPr>
        <w:t xml:space="preserve"> </w:t>
      </w:r>
      <w:r w:rsidR="00953435" w:rsidRPr="00A57EB7">
        <w:rPr>
          <w:iCs/>
        </w:rPr>
        <w:t>T</w:t>
      </w:r>
      <w:r w:rsidRPr="00A57EB7">
        <w:rPr>
          <w:iCs/>
        </w:rPr>
        <w:t>hanh toán căn cứ theo hóa đơn hợp pháp, hợp lệ theo quy định của pháp luật.</w:t>
      </w:r>
    </w:p>
    <w:p w14:paraId="0C1496F1" w14:textId="7725D2F9" w:rsidR="005E2092" w:rsidRPr="00A57EB7" w:rsidRDefault="005E2092" w:rsidP="005E2092">
      <w:pPr>
        <w:spacing w:before="120" w:line="360" w:lineRule="exact"/>
        <w:ind w:firstLine="720"/>
        <w:jc w:val="both"/>
        <w:rPr>
          <w:iCs/>
        </w:rPr>
      </w:pPr>
      <w:r w:rsidRPr="00A57EB7">
        <w:rPr>
          <w:iCs/>
        </w:rPr>
        <w:t xml:space="preserve">2. Tiêu chuẩn về thuê chỗ ở </w:t>
      </w:r>
    </w:p>
    <w:p w14:paraId="0CEF4344" w14:textId="7B7186B4" w:rsidR="005E2092" w:rsidRPr="00A57EB7" w:rsidRDefault="005E2092" w:rsidP="005E2092">
      <w:pPr>
        <w:spacing w:before="120" w:line="360" w:lineRule="exact"/>
        <w:ind w:firstLine="720"/>
        <w:jc w:val="both"/>
        <w:rPr>
          <w:iCs/>
        </w:rPr>
      </w:pPr>
      <w:r w:rsidRPr="00A57EB7">
        <w:rPr>
          <w:iCs/>
        </w:rPr>
        <w:t xml:space="preserve">a) Khách hạng đặc biệt: </w:t>
      </w:r>
      <w:r w:rsidR="0060121B" w:rsidRPr="00A57EB7">
        <w:rPr>
          <w:iCs/>
        </w:rPr>
        <w:t>Tiêu chuẩn thuê chỗ ở do thủ trưởng cơ quan, đơn vị được giao nhiệm vụ đón tiếp phê duyệt</w:t>
      </w:r>
      <w:r w:rsidRPr="00A57EB7">
        <w:rPr>
          <w:iCs/>
        </w:rPr>
        <w:t>.</w:t>
      </w:r>
    </w:p>
    <w:p w14:paraId="51F44585" w14:textId="77777777" w:rsidR="005E2092" w:rsidRPr="00A57EB7" w:rsidRDefault="005E2092" w:rsidP="005E2092">
      <w:pPr>
        <w:spacing w:before="120" w:line="360" w:lineRule="exact"/>
        <w:ind w:firstLine="720"/>
        <w:jc w:val="both"/>
        <w:rPr>
          <w:iCs/>
        </w:rPr>
      </w:pPr>
      <w:r w:rsidRPr="00A57EB7">
        <w:rPr>
          <w:iCs/>
        </w:rPr>
        <w:t>b) Đoàn là khách hạng A:</w:t>
      </w:r>
    </w:p>
    <w:p w14:paraId="28F2A84B" w14:textId="0D5941EF" w:rsidR="002676BE" w:rsidRPr="00A57EB7" w:rsidRDefault="002676BE" w:rsidP="002676BE">
      <w:pPr>
        <w:spacing w:before="120" w:line="360" w:lineRule="exact"/>
        <w:ind w:firstLine="720"/>
        <w:jc w:val="both"/>
        <w:rPr>
          <w:iCs/>
        </w:rPr>
      </w:pPr>
      <w:r w:rsidRPr="00A57EB7">
        <w:rPr>
          <w:iCs/>
        </w:rPr>
        <w:t>Trưởng đoàn: 5.500.000 đồng/người/ngày;</w:t>
      </w:r>
    </w:p>
    <w:p w14:paraId="002F11FA" w14:textId="11ABA9C2" w:rsidR="002676BE" w:rsidRPr="00A57EB7" w:rsidRDefault="002676BE" w:rsidP="002676BE">
      <w:pPr>
        <w:spacing w:before="120" w:line="360" w:lineRule="exact"/>
        <w:ind w:firstLine="720"/>
        <w:jc w:val="both"/>
        <w:rPr>
          <w:iCs/>
        </w:rPr>
      </w:pPr>
      <w:r w:rsidRPr="00A57EB7">
        <w:rPr>
          <w:iCs/>
        </w:rPr>
        <w:t>Phó đoàn: 4.500.000 đồng/người/ngày;</w:t>
      </w:r>
    </w:p>
    <w:p w14:paraId="0B393AA0" w14:textId="77777777" w:rsidR="002676BE" w:rsidRPr="00A57EB7" w:rsidRDefault="002676BE" w:rsidP="002676BE">
      <w:pPr>
        <w:spacing w:before="120" w:line="360" w:lineRule="exact"/>
        <w:ind w:firstLine="720"/>
        <w:jc w:val="both"/>
        <w:rPr>
          <w:iCs/>
        </w:rPr>
      </w:pPr>
      <w:r w:rsidRPr="00A57EB7">
        <w:rPr>
          <w:iCs/>
        </w:rPr>
        <w:t>Đoàn viên: 3.500.000 đồng/người/ngày.</w:t>
      </w:r>
    </w:p>
    <w:p w14:paraId="2AC0815C" w14:textId="77777777" w:rsidR="002042FC" w:rsidRPr="00A57EB7" w:rsidRDefault="005E2092" w:rsidP="002042FC">
      <w:pPr>
        <w:spacing w:before="120" w:line="360" w:lineRule="exact"/>
        <w:ind w:firstLine="720"/>
        <w:jc w:val="both"/>
        <w:rPr>
          <w:iCs/>
        </w:rPr>
      </w:pPr>
      <w:r w:rsidRPr="00A57EB7">
        <w:rPr>
          <w:iCs/>
        </w:rPr>
        <w:t xml:space="preserve">c) </w:t>
      </w:r>
      <w:r w:rsidR="002042FC" w:rsidRPr="00A57EB7">
        <w:rPr>
          <w:iCs/>
        </w:rPr>
        <w:t>Đoàn là khách hạng B</w:t>
      </w:r>
    </w:p>
    <w:p w14:paraId="5137F73C" w14:textId="77777777" w:rsidR="00D6354E" w:rsidRDefault="002042FC" w:rsidP="00D6354E">
      <w:pPr>
        <w:spacing w:before="120" w:line="360" w:lineRule="exact"/>
        <w:ind w:firstLine="720"/>
        <w:jc w:val="both"/>
        <w:rPr>
          <w:iCs/>
        </w:rPr>
      </w:pPr>
      <w:r w:rsidRPr="00A57EB7">
        <w:rPr>
          <w:iCs/>
        </w:rPr>
        <w:t>Trưởng đoàn, Phó đoàn: 4.500.000 đồng/người/ngày;</w:t>
      </w:r>
    </w:p>
    <w:p w14:paraId="3DDF1551" w14:textId="0DCECA6A" w:rsidR="0014036C" w:rsidRDefault="0014036C" w:rsidP="00D6354E">
      <w:pPr>
        <w:spacing w:before="120" w:line="360" w:lineRule="exact"/>
        <w:ind w:firstLine="720"/>
        <w:jc w:val="both"/>
        <w:rPr>
          <w:kern w:val="2"/>
          <w:szCs w:val="28"/>
          <w14:ligatures w14:val="standardContextual"/>
        </w:rPr>
      </w:pPr>
      <w:r>
        <w:t>Đoàn viên: 2.800.000 đồng/người/ngày.</w:t>
      </w:r>
    </w:p>
    <w:p w14:paraId="0DBEF336" w14:textId="77777777" w:rsidR="005C2D50" w:rsidRPr="00A57EB7" w:rsidRDefault="005E2092" w:rsidP="005C2D50">
      <w:pPr>
        <w:spacing w:before="120" w:line="360" w:lineRule="exact"/>
        <w:ind w:firstLine="720"/>
        <w:jc w:val="both"/>
        <w:rPr>
          <w:iCs/>
        </w:rPr>
      </w:pPr>
      <w:r w:rsidRPr="00A57EB7">
        <w:rPr>
          <w:iCs/>
        </w:rPr>
        <w:t xml:space="preserve">d) </w:t>
      </w:r>
      <w:r w:rsidR="005C2D50" w:rsidRPr="00A57EB7">
        <w:rPr>
          <w:iCs/>
        </w:rPr>
        <w:t>Đoàn khách hạng C</w:t>
      </w:r>
    </w:p>
    <w:p w14:paraId="71851324" w14:textId="3BDDB8E8" w:rsidR="005C2D50" w:rsidRPr="00A57EB7" w:rsidRDefault="005C2D50" w:rsidP="005C2D50">
      <w:pPr>
        <w:spacing w:before="120" w:line="360" w:lineRule="exact"/>
        <w:ind w:firstLine="720"/>
        <w:jc w:val="both"/>
        <w:rPr>
          <w:iCs/>
        </w:rPr>
      </w:pPr>
      <w:r w:rsidRPr="00A57EB7">
        <w:rPr>
          <w:iCs/>
        </w:rPr>
        <w:t>Trưởng đoàn: 2.500.000 đồng/người/ngày;</w:t>
      </w:r>
    </w:p>
    <w:p w14:paraId="74141F88" w14:textId="77777777" w:rsidR="006361BE" w:rsidRPr="00A57EB7" w:rsidRDefault="005C2D50" w:rsidP="005C2D50">
      <w:pPr>
        <w:spacing w:before="120" w:line="360" w:lineRule="exact"/>
        <w:ind w:firstLine="720"/>
        <w:jc w:val="both"/>
        <w:rPr>
          <w:iCs/>
        </w:rPr>
      </w:pPr>
      <w:r w:rsidRPr="00A57EB7">
        <w:rPr>
          <w:iCs/>
        </w:rPr>
        <w:t>Đoàn viên: 1.800.000 đồng/người/ngày.</w:t>
      </w:r>
    </w:p>
    <w:p w14:paraId="3389F8C5" w14:textId="48396736" w:rsidR="005E2092" w:rsidRPr="00A57EB7" w:rsidRDefault="005E2092" w:rsidP="005C2D50">
      <w:pPr>
        <w:spacing w:before="120" w:line="360" w:lineRule="exact"/>
        <w:ind w:firstLine="720"/>
        <w:jc w:val="both"/>
        <w:rPr>
          <w:iCs/>
        </w:rPr>
      </w:pPr>
      <w:r w:rsidRPr="00A57EB7">
        <w:rPr>
          <w:iCs/>
        </w:rPr>
        <w:t xml:space="preserve">đ) Khách mời quốc tế khác: </w:t>
      </w:r>
      <w:r w:rsidR="00250C10" w:rsidRPr="00A57EB7">
        <w:rPr>
          <w:iCs/>
        </w:rPr>
        <w:t>1.0</w:t>
      </w:r>
      <w:r w:rsidRPr="00A57EB7">
        <w:rPr>
          <w:iCs/>
        </w:rPr>
        <w:t>00.000 đồng/người/ngày.</w:t>
      </w:r>
    </w:p>
    <w:p w14:paraId="27D63D9E" w14:textId="14A6819C" w:rsidR="00160224" w:rsidRPr="00A57EB7" w:rsidRDefault="00160224" w:rsidP="005C2D50">
      <w:pPr>
        <w:spacing w:before="120" w:line="360" w:lineRule="exact"/>
        <w:ind w:firstLine="720"/>
        <w:jc w:val="both"/>
        <w:rPr>
          <w:iCs/>
        </w:rPr>
      </w:pPr>
      <w:r w:rsidRPr="00A57EB7">
        <w:rPr>
          <w:iCs/>
        </w:rPr>
        <w:t xml:space="preserve">e) Giá </w:t>
      </w:r>
      <w:r w:rsidR="000809BA" w:rsidRPr="00A57EB7">
        <w:rPr>
          <w:iCs/>
        </w:rPr>
        <w:t>thuê chỗ ở quy định tại</w:t>
      </w:r>
      <w:r w:rsidR="00E64722" w:rsidRPr="00E64722">
        <w:t xml:space="preserve"> </w:t>
      </w:r>
      <w:r w:rsidR="00E64722" w:rsidRPr="00E64722">
        <w:rPr>
          <w:iCs/>
          <w:color w:val="0000FF"/>
        </w:rPr>
        <w:t>điểm a, b, c, d, đ</w:t>
      </w:r>
      <w:r w:rsidR="000809BA" w:rsidRPr="00E64722">
        <w:rPr>
          <w:iCs/>
          <w:color w:val="0000FF"/>
        </w:rPr>
        <w:t xml:space="preserve"> </w:t>
      </w:r>
      <w:r w:rsidR="000809BA" w:rsidRPr="00A57EB7">
        <w:rPr>
          <w:iCs/>
        </w:rPr>
        <w:t>khoản này bao gồm cả bữa ăn sáng. Trường hợp thuê chỗ ở không bao gồm tiền ăn sáng trong giá thuê thì cơ quan, đơn vị tiếp khách chi tiền ăn sáng tối đa bằng 10% mức ăn của một người trong 01 ngày đối với từng hạng khách. Tổng mức tiền thuê chỗ ở trong trường hợp không bao gồm tiền ăn sáng và mức chi tiền ăn sáng cho khách không vượt quá mức chi thuê chỗ ở quy định nêu trên.</w:t>
      </w:r>
    </w:p>
    <w:p w14:paraId="4F195AC8" w14:textId="388844D1" w:rsidR="005E2092" w:rsidRPr="00A57EB7" w:rsidRDefault="005E2092" w:rsidP="005E2092">
      <w:pPr>
        <w:spacing w:before="120" w:line="360" w:lineRule="exact"/>
        <w:ind w:firstLine="720"/>
        <w:jc w:val="both"/>
        <w:rPr>
          <w:iCs/>
        </w:rPr>
      </w:pPr>
      <w:r w:rsidRPr="00A57EB7">
        <w:rPr>
          <w:iCs/>
        </w:rPr>
        <w:t>3. Tiêu chuẩn ăn hàng ngày (bao gồm bữa trưa, bữa tối và tiền đồ uống):</w:t>
      </w:r>
    </w:p>
    <w:p w14:paraId="1ABC93DC" w14:textId="295B3933" w:rsidR="005E2092" w:rsidRPr="00A57EB7" w:rsidRDefault="005E2092" w:rsidP="005E2092">
      <w:pPr>
        <w:spacing w:before="120" w:line="360" w:lineRule="exact"/>
        <w:ind w:firstLine="720"/>
        <w:jc w:val="both"/>
        <w:rPr>
          <w:iCs/>
        </w:rPr>
      </w:pPr>
      <w:r w:rsidRPr="00A57EB7">
        <w:rPr>
          <w:iCs/>
        </w:rPr>
        <w:lastRenderedPageBreak/>
        <w:t xml:space="preserve">a) </w:t>
      </w:r>
      <w:r w:rsidR="00EC3838" w:rsidRPr="00A57EB7">
        <w:rPr>
          <w:iCs/>
        </w:rPr>
        <w:t>Mức chi ăn hàng ngày đã bao gồm tiền đồ uống (khuyến khích sử dụng đồ uống sản xuất tại Việt Nam)</w:t>
      </w:r>
      <w:r w:rsidRPr="00A57EB7">
        <w:rPr>
          <w:iCs/>
        </w:rPr>
        <w:t>:</w:t>
      </w:r>
    </w:p>
    <w:p w14:paraId="4F81134C" w14:textId="3FA70C72" w:rsidR="005E2092" w:rsidRPr="00A57EB7" w:rsidRDefault="005E2092" w:rsidP="005E2092">
      <w:pPr>
        <w:spacing w:before="120" w:line="360" w:lineRule="exact"/>
        <w:ind w:firstLine="720"/>
        <w:jc w:val="both"/>
        <w:rPr>
          <w:iCs/>
        </w:rPr>
      </w:pPr>
      <w:r w:rsidRPr="00A57EB7">
        <w:rPr>
          <w:iCs/>
        </w:rPr>
        <w:t>Khách hạng đặc biệt: Thủ trưởng cơ quan, đơn vị được giao nhiệm vụ đón tiếp phê duyệt trong chương trình, đề án đón đoàn;</w:t>
      </w:r>
    </w:p>
    <w:p w14:paraId="25CE232D" w14:textId="2E1FF076" w:rsidR="005E2092" w:rsidRPr="00A57EB7" w:rsidRDefault="005E2092" w:rsidP="005E2092">
      <w:pPr>
        <w:spacing w:before="120" w:line="360" w:lineRule="exact"/>
        <w:ind w:firstLine="720"/>
        <w:jc w:val="both"/>
        <w:rPr>
          <w:iCs/>
        </w:rPr>
      </w:pPr>
      <w:r w:rsidRPr="00A57EB7">
        <w:rPr>
          <w:iCs/>
        </w:rPr>
        <w:t>Đoàn là khách hạng A: 1.</w:t>
      </w:r>
      <w:r w:rsidR="00D26053" w:rsidRPr="00A57EB7">
        <w:rPr>
          <w:iCs/>
        </w:rPr>
        <w:t>5</w:t>
      </w:r>
      <w:r w:rsidRPr="00A57EB7">
        <w:rPr>
          <w:iCs/>
        </w:rPr>
        <w:t>00.000 đồng/ngày/người;</w:t>
      </w:r>
    </w:p>
    <w:p w14:paraId="702843A5" w14:textId="42D15D99" w:rsidR="005E2092" w:rsidRPr="00A57EB7" w:rsidRDefault="005E2092" w:rsidP="005E2092">
      <w:pPr>
        <w:spacing w:before="120" w:line="360" w:lineRule="exact"/>
        <w:ind w:firstLine="720"/>
        <w:jc w:val="both"/>
        <w:rPr>
          <w:iCs/>
        </w:rPr>
      </w:pPr>
      <w:r w:rsidRPr="00A57EB7">
        <w:rPr>
          <w:iCs/>
        </w:rPr>
        <w:t xml:space="preserve">Đoàn là khách hạng B: </w:t>
      </w:r>
      <w:r w:rsidR="00D26053" w:rsidRPr="00A57EB7">
        <w:rPr>
          <w:iCs/>
        </w:rPr>
        <w:t>1.0</w:t>
      </w:r>
      <w:r w:rsidRPr="00A57EB7">
        <w:rPr>
          <w:iCs/>
        </w:rPr>
        <w:t>00.000 đồng/ngày/người;</w:t>
      </w:r>
    </w:p>
    <w:p w14:paraId="53B80A06" w14:textId="300AC3EB" w:rsidR="005E2092" w:rsidRPr="00A57EB7" w:rsidRDefault="005E2092" w:rsidP="005E2092">
      <w:pPr>
        <w:spacing w:before="120" w:line="360" w:lineRule="exact"/>
        <w:ind w:firstLine="720"/>
        <w:jc w:val="both"/>
        <w:rPr>
          <w:iCs/>
        </w:rPr>
      </w:pPr>
      <w:r w:rsidRPr="00A57EB7">
        <w:rPr>
          <w:iCs/>
        </w:rPr>
        <w:t xml:space="preserve">Đoàn là khách hạng C: </w:t>
      </w:r>
      <w:r w:rsidR="00D26053" w:rsidRPr="00A57EB7">
        <w:rPr>
          <w:iCs/>
        </w:rPr>
        <w:t>8</w:t>
      </w:r>
      <w:r w:rsidRPr="00A57EB7">
        <w:rPr>
          <w:iCs/>
        </w:rPr>
        <w:t>00.000 đồng/ngày/người;</w:t>
      </w:r>
    </w:p>
    <w:p w14:paraId="56657666" w14:textId="44393FC6" w:rsidR="005E2092" w:rsidRPr="00A57EB7" w:rsidRDefault="005E2092" w:rsidP="005E2092">
      <w:pPr>
        <w:spacing w:before="120" w:line="360" w:lineRule="exact"/>
        <w:ind w:firstLine="720"/>
        <w:jc w:val="both"/>
        <w:rPr>
          <w:iCs/>
        </w:rPr>
      </w:pPr>
      <w:r w:rsidRPr="00A57EB7">
        <w:rPr>
          <w:iCs/>
        </w:rPr>
        <w:t xml:space="preserve">Khách mời quốc tế khác: </w:t>
      </w:r>
      <w:r w:rsidR="00D26053" w:rsidRPr="00A57EB7">
        <w:rPr>
          <w:iCs/>
        </w:rPr>
        <w:t>6</w:t>
      </w:r>
      <w:r w:rsidRPr="00A57EB7">
        <w:rPr>
          <w:iCs/>
        </w:rPr>
        <w:t>00.000 đồng/ngày/người.</w:t>
      </w:r>
    </w:p>
    <w:p w14:paraId="6A57B60F" w14:textId="583B115C" w:rsidR="005E2092" w:rsidRPr="00EF0D3C" w:rsidRDefault="000B4A65" w:rsidP="005E2092">
      <w:pPr>
        <w:spacing w:before="120" w:line="360" w:lineRule="exact"/>
        <w:ind w:firstLine="720"/>
        <w:jc w:val="both"/>
        <w:rPr>
          <w:iCs/>
          <w:spacing w:val="-6"/>
        </w:rPr>
      </w:pPr>
      <w:r w:rsidRPr="00EF0D3C">
        <w:rPr>
          <w:iCs/>
          <w:spacing w:val="-6"/>
        </w:rPr>
        <w:t>b</w:t>
      </w:r>
      <w:r w:rsidR="005E2092" w:rsidRPr="00EF0D3C">
        <w:rPr>
          <w:iCs/>
          <w:spacing w:val="-6"/>
        </w:rPr>
        <w:t xml:space="preserve">) Đối với cán bộ của cơ quan, đơn vị đón tiếp đi ăn cùng đoàn </w:t>
      </w:r>
      <w:r w:rsidR="006041C2" w:rsidRPr="00EF0D3C">
        <w:rPr>
          <w:iCs/>
          <w:spacing w:val="-6"/>
        </w:rPr>
        <w:t xml:space="preserve">trong trường hợp cần thiết </w:t>
      </w:r>
      <w:r w:rsidR="005E2092" w:rsidRPr="00EF0D3C">
        <w:rPr>
          <w:iCs/>
          <w:spacing w:val="-6"/>
        </w:rPr>
        <w:t>thì được tiêu chuẩn ăn như đối với đoàn viên của đoàn khách nước ngoài.</w:t>
      </w:r>
    </w:p>
    <w:p w14:paraId="7C7B42A0" w14:textId="5A921CCA" w:rsidR="006041C2" w:rsidRPr="00A57EB7" w:rsidRDefault="006041C2" w:rsidP="005E2092">
      <w:pPr>
        <w:spacing w:before="120" w:line="360" w:lineRule="exact"/>
        <w:ind w:firstLine="720"/>
        <w:jc w:val="both"/>
        <w:rPr>
          <w:iCs/>
        </w:rPr>
      </w:pPr>
      <w:r w:rsidRPr="00A57EB7">
        <w:rPr>
          <w:iCs/>
        </w:rPr>
        <w:t xml:space="preserve">Trường hợp cần thiết phải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duyệt, thực hiện mức chi tiền ăn tối đa </w:t>
      </w:r>
      <w:r w:rsidR="00AA0CCC" w:rsidRPr="00A57EB7">
        <w:rPr>
          <w:iCs/>
        </w:rPr>
        <w:t>25</w:t>
      </w:r>
      <w:r w:rsidRPr="00A57EB7">
        <w:rPr>
          <w:iCs/>
        </w:rPr>
        <w:t>0.000 đồng/người/ngày (đã bao gồm đồ uống); không phát tiền nếu không ăn tập trung.</w:t>
      </w:r>
    </w:p>
    <w:p w14:paraId="41F044DA" w14:textId="57708500" w:rsidR="005E2092" w:rsidRPr="00A57EB7" w:rsidRDefault="005E2092" w:rsidP="005E2092">
      <w:pPr>
        <w:spacing w:before="120" w:line="360" w:lineRule="exact"/>
        <w:ind w:firstLine="720"/>
        <w:jc w:val="both"/>
        <w:rPr>
          <w:iCs/>
        </w:rPr>
      </w:pPr>
      <w:r w:rsidRPr="00A57EB7">
        <w:rPr>
          <w:iCs/>
        </w:rPr>
        <w:t>4. Tổ chức chiêu đãi</w:t>
      </w:r>
    </w:p>
    <w:p w14:paraId="398E2C26" w14:textId="77777777" w:rsidR="005E2092" w:rsidRPr="00A57EB7" w:rsidRDefault="005E2092" w:rsidP="005E2092">
      <w:pPr>
        <w:spacing w:before="120" w:line="360" w:lineRule="exact"/>
        <w:ind w:firstLine="720"/>
        <w:jc w:val="both"/>
        <w:rPr>
          <w:iCs/>
        </w:rPr>
      </w:pPr>
      <w:r w:rsidRPr="00A57EB7">
        <w:rPr>
          <w:iCs/>
        </w:rPr>
        <w:t>a) Khách hạng đặc biệt: Thủ trưởng cơ quan, đơn vị được giao nhiệm vụ đón tiếp phê duyệt trong chương trình, đề án đón đoàn.</w:t>
      </w:r>
    </w:p>
    <w:p w14:paraId="1E407630" w14:textId="77777777" w:rsidR="005E2092" w:rsidRPr="00A57EB7" w:rsidRDefault="005E2092" w:rsidP="005E2092">
      <w:pPr>
        <w:spacing w:before="120" w:line="360" w:lineRule="exact"/>
        <w:ind w:firstLine="720"/>
        <w:jc w:val="both"/>
        <w:rPr>
          <w:iCs/>
        </w:rPr>
      </w:pPr>
      <w:r w:rsidRPr="00A57EB7">
        <w:rPr>
          <w:iCs/>
        </w:rPr>
        <w:t>b) Đối với khách hạng A, hạng B, hạng C: Mỗi đoàn khách được tổ chức chiêu đãi một lần. Mức chi chiêu đãi khách tối đa không vượt quá mức tiền ăn một ngày của khách theo quy định tại khoản 3 Điều này.</w:t>
      </w:r>
    </w:p>
    <w:p w14:paraId="2B3026B4" w14:textId="01FBE784" w:rsidR="00821EBE" w:rsidRPr="00A57EB7" w:rsidRDefault="00821EBE" w:rsidP="005E2092">
      <w:pPr>
        <w:spacing w:before="120" w:line="360" w:lineRule="exact"/>
        <w:ind w:firstLine="720"/>
        <w:jc w:val="both"/>
        <w:rPr>
          <w:iCs/>
        </w:rPr>
      </w:pPr>
      <w:r w:rsidRPr="00A57EB7">
        <w:rPr>
          <w:iCs/>
        </w:rPr>
        <w:t>c) Đối với khách quốc tế khác, căn cứ tính chất của quan hệ ngoại giao và yêu cầu công tác, thủ trưởng cơ quan, đơn vị được giao nhiệm vụ đón tiếp khách xem xét, quyết định việc tổ chức chiêu đãi trong chương trình, đề án đón tiếp đoàn. Mức chi chiêu đãi khách tối đa không vượt quá mức tiền ăn hàng ngày quy định tại khoản 3 Điều này</w:t>
      </w:r>
      <w:r w:rsidRPr="00A57EB7">
        <w:rPr>
          <w:sz w:val="18"/>
          <w:szCs w:val="18"/>
          <w:shd w:val="clear" w:color="auto" w:fill="FFFFFF"/>
        </w:rPr>
        <w:t xml:space="preserve"> </w:t>
      </w:r>
      <w:r w:rsidRPr="00A57EB7">
        <w:rPr>
          <w:iCs/>
        </w:rPr>
        <w:t>áp dụng đối với khách mời quốc tế khác</w:t>
      </w:r>
      <w:r w:rsidR="003537F2" w:rsidRPr="00A57EB7">
        <w:rPr>
          <w:iCs/>
        </w:rPr>
        <w:t>.</w:t>
      </w:r>
    </w:p>
    <w:p w14:paraId="759E27D5" w14:textId="53C78003" w:rsidR="009233B4" w:rsidRPr="00A57EB7" w:rsidRDefault="00F45586" w:rsidP="005E2092">
      <w:pPr>
        <w:spacing w:before="120" w:line="360" w:lineRule="exact"/>
        <w:ind w:firstLine="720"/>
        <w:jc w:val="both"/>
        <w:rPr>
          <w:iCs/>
        </w:rPr>
      </w:pPr>
      <w:r w:rsidRPr="00A57EB7">
        <w:rPr>
          <w:iCs/>
        </w:rPr>
        <w:t>d</w:t>
      </w:r>
      <w:r w:rsidR="005E2092" w:rsidRPr="00A57EB7">
        <w:rPr>
          <w:iCs/>
        </w:rPr>
        <w:t>) Mức chi chiêu đãi đã bao gồm tiền đồ uống</w:t>
      </w:r>
      <w:r w:rsidR="009233B4" w:rsidRPr="00A57EB7">
        <w:rPr>
          <w:sz w:val="18"/>
          <w:szCs w:val="18"/>
          <w:shd w:val="clear" w:color="auto" w:fill="FFFFFF"/>
        </w:rPr>
        <w:t xml:space="preserve"> </w:t>
      </w:r>
      <w:r w:rsidR="009233B4" w:rsidRPr="00A57EB7">
        <w:rPr>
          <w:iCs/>
        </w:rPr>
        <w:t>(khuyến khích sử dụng đồ uống sản xuất tại Việt Nam)</w:t>
      </w:r>
      <w:r w:rsidR="005E2092" w:rsidRPr="00A57EB7">
        <w:rPr>
          <w:iCs/>
        </w:rPr>
        <w:t xml:space="preserve">. </w:t>
      </w:r>
    </w:p>
    <w:p w14:paraId="7B0C875E" w14:textId="13295DAC" w:rsidR="008B5EC6" w:rsidRPr="00A57EB7" w:rsidRDefault="00F45586" w:rsidP="005E2092">
      <w:pPr>
        <w:spacing w:before="120" w:line="360" w:lineRule="exact"/>
        <w:ind w:firstLine="720"/>
        <w:jc w:val="both"/>
        <w:rPr>
          <w:iCs/>
        </w:rPr>
      </w:pPr>
      <w:r w:rsidRPr="00A57EB7">
        <w:rPr>
          <w:iCs/>
        </w:rPr>
        <w:t>đ</w:t>
      </w:r>
      <w:r w:rsidR="009139F1" w:rsidRPr="00A57EB7">
        <w:rPr>
          <w:iCs/>
        </w:rPr>
        <w:t>) Đại biểu và phiên dịch phía Việt Nam tham gia tiếp khách được áp dụng mức chi chiêu đãi như thành viên của đoàn. Danh sách đại biểu phía Việt Nam căn cứ theo chương trình, đề án đón đoàn được cấp có thẩm quyền phê duyệ</w:t>
      </w:r>
      <w:r w:rsidR="008B5EC6" w:rsidRPr="00A57EB7">
        <w:rPr>
          <w:iCs/>
        </w:rPr>
        <w:t>t.</w:t>
      </w:r>
    </w:p>
    <w:p w14:paraId="3971B866" w14:textId="1E084F80" w:rsidR="00A51B76" w:rsidRPr="00A57EB7" w:rsidRDefault="00A51B76" w:rsidP="005E2092">
      <w:pPr>
        <w:spacing w:before="120" w:line="360" w:lineRule="exact"/>
        <w:ind w:firstLine="720"/>
        <w:jc w:val="both"/>
        <w:rPr>
          <w:iCs/>
        </w:rPr>
      </w:pPr>
      <w:r w:rsidRPr="00A57EB7">
        <w:rPr>
          <w:iCs/>
        </w:rPr>
        <w:t xml:space="preserve">Trường hợp cần thiết, tại buổi chiêu đãi khách quốc tế, bố trí ăn tập trung cho lực lượng phục vụ đoàn, gồm bảo vệ, lái xe (trừ lái xe đi thuê), lễ tân, cảnh vệ, cảnh sát giao thông tham gia dẫn đoàn đối với đoàn khách hạng đặc biệt và </w:t>
      </w:r>
      <w:r w:rsidRPr="00A57EB7">
        <w:rPr>
          <w:iCs/>
        </w:rPr>
        <w:lastRenderedPageBreak/>
        <w:t>đoàn khách hạng A theo kế hoạch, chương trình, đề án đón đoàn được cấp có thẩm quyền phê duyệt, thực hiện mức chi tiền ăn tối đa 250.000 đồng/người/ngày (đã bao gồm đồ uống); không phát tiền nếu không ăn tập trung.</w:t>
      </w:r>
    </w:p>
    <w:p w14:paraId="49A87DE6" w14:textId="3E28C04B" w:rsidR="005E2092" w:rsidRPr="00A57EB7" w:rsidRDefault="003C1FBA" w:rsidP="005E2092">
      <w:pPr>
        <w:spacing w:before="120" w:line="360" w:lineRule="exact"/>
        <w:ind w:firstLine="720"/>
        <w:jc w:val="both"/>
        <w:rPr>
          <w:iCs/>
        </w:rPr>
      </w:pPr>
      <w:r w:rsidRPr="00A57EB7">
        <w:rPr>
          <w:iCs/>
        </w:rPr>
        <w:t>e</w:t>
      </w:r>
      <w:r w:rsidR="005E2092" w:rsidRPr="00A57EB7">
        <w:rPr>
          <w:iCs/>
        </w:rPr>
        <w:t>) Trong ngày tổ chức tiệc chiêu đãi, bữa trưa (hoặc tối) còn lại (nếu có) được thực hiện theo tiêu chuẩn bằng 50% tiêu chuẩn ăn hàng ngày theo quy định tại khoản 3 Điều này.</w:t>
      </w:r>
    </w:p>
    <w:p w14:paraId="5FF2CA94" w14:textId="77777777" w:rsidR="005E2092" w:rsidRPr="00A57EB7" w:rsidRDefault="005E2092" w:rsidP="005E2092">
      <w:pPr>
        <w:spacing w:before="120" w:line="360" w:lineRule="exact"/>
        <w:ind w:firstLine="720"/>
        <w:jc w:val="both"/>
        <w:rPr>
          <w:iCs/>
        </w:rPr>
      </w:pPr>
      <w:r w:rsidRPr="00A57EB7">
        <w:rPr>
          <w:iCs/>
        </w:rPr>
        <w:t>5. Tiêu chuẩn tiếp xã giao và các buổi làm việc</w:t>
      </w:r>
    </w:p>
    <w:p w14:paraId="00526A6F" w14:textId="77777777" w:rsidR="005E2092" w:rsidRPr="00A57EB7" w:rsidRDefault="005E2092" w:rsidP="005E2092">
      <w:pPr>
        <w:spacing w:before="120" w:line="360" w:lineRule="exact"/>
        <w:ind w:firstLine="720"/>
        <w:jc w:val="both"/>
        <w:rPr>
          <w:iCs/>
        </w:rPr>
      </w:pPr>
      <w:r w:rsidRPr="00A57EB7">
        <w:rPr>
          <w:iCs/>
        </w:rPr>
        <w:t>a) Khách hạng đặc biệt: Thủ trưởng cơ quan, đơn vị được giao nhiệm vụ đón tiếp phê duyệt trong chương trình, đề án đón đoàn.</w:t>
      </w:r>
    </w:p>
    <w:p w14:paraId="74C9CF8E" w14:textId="77777777" w:rsidR="005E2092" w:rsidRPr="00A57EB7" w:rsidRDefault="005E2092" w:rsidP="005E2092">
      <w:pPr>
        <w:spacing w:before="120" w:line="360" w:lineRule="exact"/>
        <w:ind w:firstLine="720"/>
        <w:jc w:val="both"/>
        <w:rPr>
          <w:iCs/>
        </w:rPr>
      </w:pPr>
      <w:r w:rsidRPr="00A57EB7">
        <w:rPr>
          <w:iCs/>
        </w:rPr>
        <w:t>b) Đối với các đoàn khách khác, mức chi tiếp xã giao và các buổi làm việc (đồ uống, hoa quả, bánh ngọt) thực hiện như sau:</w:t>
      </w:r>
    </w:p>
    <w:p w14:paraId="7D2C735E" w14:textId="3084602E" w:rsidR="005E2092" w:rsidRPr="00A57EB7" w:rsidRDefault="005E2092" w:rsidP="005E2092">
      <w:pPr>
        <w:spacing w:before="120" w:line="360" w:lineRule="exact"/>
        <w:ind w:firstLine="720"/>
        <w:jc w:val="both"/>
        <w:rPr>
          <w:iCs/>
        </w:rPr>
      </w:pPr>
      <w:r w:rsidRPr="00A57EB7">
        <w:rPr>
          <w:iCs/>
        </w:rPr>
        <w:t xml:space="preserve">Đoàn là khách hạng A: </w:t>
      </w:r>
      <w:r w:rsidR="00ED236A" w:rsidRPr="00A57EB7">
        <w:rPr>
          <w:iCs/>
        </w:rPr>
        <w:t>2</w:t>
      </w:r>
      <w:r w:rsidR="000657A4" w:rsidRPr="00A57EB7">
        <w:rPr>
          <w:iCs/>
        </w:rPr>
        <w:t>00.</w:t>
      </w:r>
      <w:r w:rsidRPr="00A57EB7">
        <w:rPr>
          <w:iCs/>
        </w:rPr>
        <w:t>000 đồng/người/01 buổi làm việc (nửa ngày);</w:t>
      </w:r>
    </w:p>
    <w:p w14:paraId="2D52E43F" w14:textId="50600F44" w:rsidR="005E2092" w:rsidRPr="00A57EB7" w:rsidRDefault="005E2092" w:rsidP="005E2092">
      <w:pPr>
        <w:spacing w:before="120" w:line="360" w:lineRule="exact"/>
        <w:ind w:firstLine="720"/>
        <w:jc w:val="both"/>
        <w:rPr>
          <w:iCs/>
        </w:rPr>
      </w:pPr>
      <w:r w:rsidRPr="00A57EB7">
        <w:rPr>
          <w:iCs/>
        </w:rPr>
        <w:t xml:space="preserve">Đoàn là khách hạng B: </w:t>
      </w:r>
      <w:r w:rsidR="000657A4" w:rsidRPr="00A57EB7">
        <w:rPr>
          <w:iCs/>
        </w:rPr>
        <w:t>1</w:t>
      </w:r>
      <w:r w:rsidR="00ED236A" w:rsidRPr="00A57EB7">
        <w:rPr>
          <w:iCs/>
        </w:rPr>
        <w:t>0</w:t>
      </w:r>
      <w:r w:rsidR="000657A4" w:rsidRPr="00A57EB7">
        <w:rPr>
          <w:iCs/>
        </w:rPr>
        <w:t>0</w:t>
      </w:r>
      <w:r w:rsidRPr="00A57EB7">
        <w:rPr>
          <w:iCs/>
        </w:rPr>
        <w:t>.000 đồng/người/01 buổi làm việc (nửa ngày);</w:t>
      </w:r>
    </w:p>
    <w:p w14:paraId="600B0B8B" w14:textId="5E4A394B" w:rsidR="005E2092" w:rsidRPr="00A57EB7" w:rsidRDefault="005E2092" w:rsidP="005E2092">
      <w:pPr>
        <w:spacing w:before="120" w:line="360" w:lineRule="exact"/>
        <w:ind w:firstLine="720"/>
        <w:jc w:val="both"/>
        <w:rPr>
          <w:iCs/>
        </w:rPr>
      </w:pPr>
      <w:r w:rsidRPr="00A57EB7">
        <w:rPr>
          <w:iCs/>
        </w:rPr>
        <w:t xml:space="preserve">Đoàn là khách hạng C, khách quốc tế khác: </w:t>
      </w:r>
      <w:r w:rsidR="00ED236A" w:rsidRPr="00A57EB7">
        <w:rPr>
          <w:iCs/>
        </w:rPr>
        <w:t>80</w:t>
      </w:r>
      <w:r w:rsidRPr="00A57EB7">
        <w:rPr>
          <w:iCs/>
        </w:rPr>
        <w:t>.000 đồng/người/01 buổi làm việc (nửa ngày).</w:t>
      </w:r>
    </w:p>
    <w:p w14:paraId="22C6B85A" w14:textId="77777777" w:rsidR="005E2092" w:rsidRPr="00A57EB7" w:rsidRDefault="005E2092" w:rsidP="005E2092">
      <w:pPr>
        <w:spacing w:before="120" w:line="360" w:lineRule="exact"/>
        <w:ind w:firstLine="720"/>
        <w:jc w:val="both"/>
        <w:rPr>
          <w:iCs/>
        </w:rPr>
      </w:pPr>
      <w:r w:rsidRPr="00A57EB7">
        <w:rPr>
          <w:iCs/>
        </w:rPr>
        <w:t>c) Đại biểu và phiên dịch phía Việt Nam tham gia tiếp khách được áp dụng tiêu chuẩn tiếp xã giao như thành viên của đoàn theo quy định tại điểm b khoản này. Danh sách đại biểu phía Việt Nam do cơ quan, đơn vị được giao chủ trì đón tiếp phê duyệt.</w:t>
      </w:r>
    </w:p>
    <w:p w14:paraId="3C9B1AE7" w14:textId="77777777" w:rsidR="005E2092" w:rsidRPr="00A57EB7" w:rsidRDefault="005E2092" w:rsidP="005E2092">
      <w:pPr>
        <w:spacing w:before="120" w:line="360" w:lineRule="exact"/>
        <w:ind w:firstLine="720"/>
        <w:jc w:val="both"/>
        <w:rPr>
          <w:iCs/>
        </w:rPr>
      </w:pPr>
      <w:r w:rsidRPr="00A57EB7">
        <w:rPr>
          <w:iCs/>
        </w:rPr>
        <w:t>6. Chi văn hóa, văn nghệ và tặng phẩm:</w:t>
      </w:r>
    </w:p>
    <w:p w14:paraId="75E91567" w14:textId="02457E64" w:rsidR="00A07229" w:rsidRPr="00A57EB7" w:rsidRDefault="00A07229" w:rsidP="00A07229">
      <w:pPr>
        <w:spacing w:before="120" w:line="360" w:lineRule="exact"/>
        <w:ind w:firstLine="720"/>
        <w:jc w:val="both"/>
        <w:rPr>
          <w:iCs/>
        </w:rPr>
      </w:pPr>
      <w:r w:rsidRPr="00A57EB7">
        <w:rPr>
          <w:iCs/>
        </w:rPr>
        <w:t>a) Chi văn hóa, văn nghệ:</w:t>
      </w:r>
    </w:p>
    <w:p w14:paraId="09E715B8" w14:textId="36A18079" w:rsidR="00A07229" w:rsidRPr="00A57EB7" w:rsidRDefault="00A07229" w:rsidP="00A07229">
      <w:pPr>
        <w:spacing w:before="120" w:line="360" w:lineRule="exact"/>
        <w:ind w:firstLine="720"/>
        <w:jc w:val="both"/>
        <w:rPr>
          <w:iCs/>
        </w:rPr>
      </w:pPr>
      <w:r w:rsidRPr="00A57EB7">
        <w:rPr>
          <w:iCs/>
        </w:rPr>
        <w:t>Đối với đoàn khách hạng đặc biệt: Thủ trưởng cơ quan, đơn vị được giao nhiệm vụ đón tiếp phê duyệt trong chương trình, đề án đón đoàn.</w:t>
      </w:r>
    </w:p>
    <w:p w14:paraId="0138ECB8" w14:textId="2EC838E5" w:rsidR="00A07229" w:rsidRPr="00A57EB7" w:rsidRDefault="00A07229" w:rsidP="00A07229">
      <w:pPr>
        <w:spacing w:before="120" w:line="360" w:lineRule="exact"/>
        <w:ind w:firstLine="720"/>
        <w:jc w:val="both"/>
        <w:rPr>
          <w:iCs/>
        </w:rPr>
      </w:pPr>
      <w:r w:rsidRPr="00A57EB7">
        <w:rPr>
          <w:iCs/>
        </w:rPr>
        <w:t xml:space="preserve">Đối với đoàn khách hạng A, B và C: </w:t>
      </w:r>
      <w:r w:rsidR="00E66458" w:rsidRPr="00A57EB7">
        <w:rPr>
          <w:iCs/>
        </w:rPr>
        <w:t>Căn cứ từng trường hợp cụ thể, thủ trưởng cơ quan, đơn vị được giao nhiệm vụ đón tiếp phê duyệt trong kế hoạch đón đoàn, tối đa mỗi đoàn chỉ được mời xem biểu diễn nghệ thuật một lần theo giá vé tại rạp hoặc theo hợp đồng biểu diễn</w:t>
      </w:r>
      <w:r w:rsidRPr="00A57EB7">
        <w:rPr>
          <w:iCs/>
        </w:rPr>
        <w:t>.</w:t>
      </w:r>
    </w:p>
    <w:p w14:paraId="601D2441" w14:textId="2715452B" w:rsidR="00062567" w:rsidRPr="00A57EB7" w:rsidRDefault="00A07229" w:rsidP="00062567">
      <w:pPr>
        <w:spacing w:before="120" w:line="360" w:lineRule="exact"/>
        <w:ind w:firstLine="720"/>
        <w:jc w:val="both"/>
        <w:rPr>
          <w:iCs/>
        </w:rPr>
      </w:pPr>
      <w:r w:rsidRPr="00A57EB7">
        <w:rPr>
          <w:iCs/>
        </w:rPr>
        <w:t>b</w:t>
      </w:r>
      <w:r w:rsidR="005E2092" w:rsidRPr="00A57EB7">
        <w:rPr>
          <w:iCs/>
        </w:rPr>
        <w:t>) Mức chi tặng phẩm:</w:t>
      </w:r>
      <w:r w:rsidR="00062567" w:rsidRPr="00A57EB7">
        <w:rPr>
          <w:iCs/>
        </w:rPr>
        <w:t xml:space="preserve"> Tặng phẩm là sản phẩm do Việt Nam sản xuất và thể hiện bản sắc văn hoá dân tộc, mức mua quà tặng cụ thể như sau:</w:t>
      </w:r>
    </w:p>
    <w:p w14:paraId="062DDC17" w14:textId="2C3876CA" w:rsidR="005E2092" w:rsidRPr="00A57EB7" w:rsidRDefault="005E2092" w:rsidP="005E2092">
      <w:pPr>
        <w:spacing w:before="120" w:line="360" w:lineRule="exact"/>
        <w:ind w:firstLine="720"/>
        <w:jc w:val="both"/>
        <w:rPr>
          <w:iCs/>
        </w:rPr>
      </w:pPr>
      <w:r w:rsidRPr="00A57EB7">
        <w:rPr>
          <w:iCs/>
        </w:rPr>
        <w:t>Đối với đoàn khách hạng đặc biệt: Thủ trưởng cơ quan, đơn vị được giao nhiệm vụ đón tiếp phê duyệt trong chương trình, đề án đón đoàn.</w:t>
      </w:r>
    </w:p>
    <w:p w14:paraId="2D032A95" w14:textId="69B6FCE7" w:rsidR="00062567" w:rsidRPr="00A57EB7" w:rsidRDefault="00062567" w:rsidP="00062567">
      <w:pPr>
        <w:spacing w:before="120" w:line="360" w:lineRule="exact"/>
        <w:ind w:firstLine="720"/>
        <w:jc w:val="both"/>
        <w:rPr>
          <w:iCs/>
        </w:rPr>
      </w:pPr>
      <w:r w:rsidRPr="00A57EB7">
        <w:rPr>
          <w:iCs/>
        </w:rPr>
        <w:t>Đối với đoàn khách hạng A</w:t>
      </w:r>
    </w:p>
    <w:p w14:paraId="6D856759" w14:textId="3A17C1A6" w:rsidR="00062567" w:rsidRPr="00A57EB7" w:rsidRDefault="00091DDB" w:rsidP="00062567">
      <w:pPr>
        <w:spacing w:before="120" w:line="360" w:lineRule="exact"/>
        <w:ind w:firstLine="720"/>
        <w:jc w:val="both"/>
        <w:rPr>
          <w:iCs/>
        </w:rPr>
      </w:pPr>
      <w:r w:rsidRPr="00A57EB7">
        <w:rPr>
          <w:iCs/>
        </w:rPr>
        <w:t>-</w:t>
      </w:r>
      <w:r w:rsidR="00062567" w:rsidRPr="00A57EB7">
        <w:rPr>
          <w:iCs/>
        </w:rPr>
        <w:t xml:space="preserve"> Trưởng đoàn khách: 2.</w:t>
      </w:r>
      <w:r w:rsidR="0089404A" w:rsidRPr="00A57EB7">
        <w:rPr>
          <w:iCs/>
        </w:rPr>
        <w:t>0</w:t>
      </w:r>
      <w:r w:rsidR="00062567" w:rsidRPr="00A57EB7">
        <w:rPr>
          <w:iCs/>
        </w:rPr>
        <w:t>00.000 đồng/người. Trường hợp có Phu nhân (Phu quân) của Trưởng đoàn đi cùng đoàn, mức chi tặng phẩm đối với Phu nhân (Phu quân): 2.</w:t>
      </w:r>
      <w:r w:rsidR="004D62BB" w:rsidRPr="00A57EB7">
        <w:rPr>
          <w:iCs/>
        </w:rPr>
        <w:t>0</w:t>
      </w:r>
      <w:r w:rsidR="00062567" w:rsidRPr="00A57EB7">
        <w:rPr>
          <w:iCs/>
        </w:rPr>
        <w:t>00.000 đồng/người.</w:t>
      </w:r>
    </w:p>
    <w:p w14:paraId="31DABDA4" w14:textId="2A2B9EEB" w:rsidR="00062567" w:rsidRPr="00A57EB7" w:rsidRDefault="00D73620" w:rsidP="00062567">
      <w:pPr>
        <w:spacing w:before="120" w:line="360" w:lineRule="exact"/>
        <w:ind w:firstLine="720"/>
        <w:jc w:val="both"/>
        <w:rPr>
          <w:iCs/>
        </w:rPr>
      </w:pPr>
      <w:r w:rsidRPr="00A57EB7">
        <w:rPr>
          <w:iCs/>
        </w:rPr>
        <w:lastRenderedPageBreak/>
        <w:t>-</w:t>
      </w:r>
      <w:r w:rsidR="00062567" w:rsidRPr="00A57EB7">
        <w:rPr>
          <w:iCs/>
        </w:rPr>
        <w:t xml:space="preserve">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w:t>
      </w:r>
      <w:r w:rsidR="00A51815" w:rsidRPr="00A57EB7">
        <w:rPr>
          <w:iCs/>
        </w:rPr>
        <w:t xml:space="preserve"> tối đa</w:t>
      </w:r>
      <w:r w:rsidR="00062567" w:rsidRPr="00A57EB7">
        <w:rPr>
          <w:iCs/>
        </w:rPr>
        <w:t xml:space="preserve"> </w:t>
      </w:r>
      <w:r w:rsidR="00AD35C6" w:rsidRPr="00A57EB7">
        <w:rPr>
          <w:iCs/>
        </w:rPr>
        <w:t>800</w:t>
      </w:r>
      <w:r w:rsidR="00062567" w:rsidRPr="00A57EB7">
        <w:rPr>
          <w:iCs/>
        </w:rPr>
        <w:t>.000 đồng/người</w:t>
      </w:r>
      <w:r w:rsidR="0021357F" w:rsidRPr="00A57EB7">
        <w:rPr>
          <w:iCs/>
        </w:rPr>
        <w:t>.</w:t>
      </w:r>
    </w:p>
    <w:p w14:paraId="2FA9FD3E" w14:textId="2B6A75C4" w:rsidR="00062567" w:rsidRPr="00A57EB7" w:rsidRDefault="00062567" w:rsidP="00062567">
      <w:pPr>
        <w:spacing w:before="120" w:line="360" w:lineRule="exact"/>
        <w:ind w:firstLine="720"/>
        <w:jc w:val="both"/>
        <w:rPr>
          <w:iCs/>
        </w:rPr>
      </w:pPr>
      <w:r w:rsidRPr="00A57EB7">
        <w:rPr>
          <w:iCs/>
        </w:rPr>
        <w:t>Đối với đoàn khách hạng B</w:t>
      </w:r>
    </w:p>
    <w:p w14:paraId="27650400" w14:textId="2EA5572C" w:rsidR="00062567" w:rsidRPr="00A57EB7" w:rsidRDefault="00E308F3" w:rsidP="00062567">
      <w:pPr>
        <w:spacing w:before="120" w:line="360" w:lineRule="exact"/>
        <w:ind w:firstLine="720"/>
        <w:jc w:val="both"/>
        <w:rPr>
          <w:iCs/>
        </w:rPr>
      </w:pPr>
      <w:r w:rsidRPr="00A57EB7">
        <w:rPr>
          <w:iCs/>
        </w:rPr>
        <w:t>-</w:t>
      </w:r>
      <w:r w:rsidR="00062567" w:rsidRPr="00A57EB7">
        <w:rPr>
          <w:iCs/>
        </w:rPr>
        <w:t xml:space="preserve"> Trưởng đoàn khách: 1.</w:t>
      </w:r>
      <w:r w:rsidR="00A468E7" w:rsidRPr="00A57EB7">
        <w:rPr>
          <w:iCs/>
        </w:rPr>
        <w:t>5</w:t>
      </w:r>
      <w:r w:rsidR="00062567" w:rsidRPr="00A57EB7">
        <w:rPr>
          <w:iCs/>
        </w:rPr>
        <w:t>00.000 đồng/người. Trường hợp có Phu nhân (Phu quân) của Trưởng đoàn đi cùng đoàn, mức chi tặng phẩm đối với Phu nhân (Phu quân): 1.</w:t>
      </w:r>
      <w:r w:rsidR="00A468E7" w:rsidRPr="00A57EB7">
        <w:rPr>
          <w:iCs/>
        </w:rPr>
        <w:t>5</w:t>
      </w:r>
      <w:r w:rsidR="00062567" w:rsidRPr="00A57EB7">
        <w:rPr>
          <w:iCs/>
        </w:rPr>
        <w:t>00.000 đồng/người.</w:t>
      </w:r>
    </w:p>
    <w:p w14:paraId="0802F1F5" w14:textId="4739058E" w:rsidR="00127524" w:rsidRPr="00A57EB7" w:rsidRDefault="00E308F3" w:rsidP="00062567">
      <w:pPr>
        <w:spacing w:before="120" w:line="360" w:lineRule="exact"/>
        <w:ind w:firstLine="720"/>
        <w:jc w:val="both"/>
        <w:rPr>
          <w:iCs/>
        </w:rPr>
      </w:pPr>
      <w:r w:rsidRPr="00A57EB7">
        <w:rPr>
          <w:iCs/>
        </w:rPr>
        <w:t>-</w:t>
      </w:r>
      <w:r w:rsidR="00062567" w:rsidRPr="00A57EB7">
        <w:rPr>
          <w:iCs/>
        </w:rPr>
        <w:t xml:space="preserve">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w:t>
      </w:r>
      <w:r w:rsidR="00A51815" w:rsidRPr="00A57EB7">
        <w:rPr>
          <w:iCs/>
        </w:rPr>
        <w:t xml:space="preserve"> tối đa</w:t>
      </w:r>
      <w:r w:rsidR="00062567" w:rsidRPr="00A57EB7">
        <w:rPr>
          <w:iCs/>
        </w:rPr>
        <w:t xml:space="preserve"> </w:t>
      </w:r>
      <w:r w:rsidR="002F00A2" w:rsidRPr="00A57EB7">
        <w:rPr>
          <w:iCs/>
        </w:rPr>
        <w:t>6</w:t>
      </w:r>
      <w:r w:rsidR="00062567" w:rsidRPr="00A57EB7">
        <w:rPr>
          <w:iCs/>
        </w:rPr>
        <w:t>00.000 đồng/người</w:t>
      </w:r>
      <w:r w:rsidR="0096123B" w:rsidRPr="00A57EB7">
        <w:rPr>
          <w:iCs/>
        </w:rPr>
        <w:t>.</w:t>
      </w:r>
    </w:p>
    <w:p w14:paraId="4E447D80" w14:textId="42EC54B5" w:rsidR="00A51815" w:rsidRPr="00A57EB7" w:rsidRDefault="00A51815" w:rsidP="00062567">
      <w:pPr>
        <w:spacing w:before="120" w:line="360" w:lineRule="exact"/>
        <w:ind w:firstLine="720"/>
        <w:jc w:val="both"/>
        <w:rPr>
          <w:iCs/>
        </w:rPr>
      </w:pPr>
      <w:r w:rsidRPr="00A57EB7">
        <w:rPr>
          <w:iCs/>
        </w:rPr>
        <w:t>Đối với đoàn khách hạng C và khách mời quốc tế khác Trường hợp đặc biệt theo yêu cầu đối ngoại hoặc theo thông lệ ngoại giao giữa hai nước, thủ trưởng cơ quan đón tiếp đoàn xem xét, quyết định việc tặng phẩm tặng thành viên của đoàn khách trong kế hoạch, đề án đón đoàn, mức chi tối đa 600.000 đồng/người.</w:t>
      </w:r>
    </w:p>
    <w:p w14:paraId="0AF73796" w14:textId="0B166D6E" w:rsidR="005E2092" w:rsidRPr="00A57EB7" w:rsidRDefault="005E2092" w:rsidP="005E2092">
      <w:pPr>
        <w:spacing w:before="120" w:line="360" w:lineRule="exact"/>
        <w:ind w:firstLine="720"/>
        <w:jc w:val="both"/>
        <w:rPr>
          <w:iCs/>
        </w:rPr>
      </w:pPr>
      <w:r w:rsidRPr="00A57EB7">
        <w:rPr>
          <w:iCs/>
        </w:rPr>
        <w:t>7. Chi dịch thuật</w:t>
      </w:r>
    </w:p>
    <w:p w14:paraId="45DA68FD" w14:textId="77777777" w:rsidR="003A169C" w:rsidRDefault="005E2092" w:rsidP="003A169C">
      <w:pPr>
        <w:spacing w:before="120" w:line="360" w:lineRule="exact"/>
        <w:ind w:firstLine="720"/>
        <w:jc w:val="both"/>
        <w:rPr>
          <w:iCs/>
        </w:rPr>
      </w:pPr>
      <w:r w:rsidRPr="00A57EB7">
        <w:rPr>
          <w:iCs/>
        </w:rPr>
        <w:t>a) Chi biên dịch (1 trang 350 từ).</w:t>
      </w:r>
    </w:p>
    <w:p w14:paraId="364F4586" w14:textId="77777777" w:rsidR="003A169C" w:rsidRDefault="0014036C" w:rsidP="003A169C">
      <w:pPr>
        <w:spacing w:before="120" w:line="360" w:lineRule="exact"/>
        <w:ind w:firstLine="720"/>
        <w:jc w:val="both"/>
      </w:pPr>
      <w:r>
        <w:t>Biên dịch một trong 6 ngôn ngữ chính thức của Liên hợp quốc sang tiếng Việt (gồm: tiếng Ả Rập, tiếng Trung, tiếng Anh, tiếng Pháp, tiếng Nga và tiếng Tây Ban Nha): 300.000 đồng/trang (350 từ);</w:t>
      </w:r>
    </w:p>
    <w:p w14:paraId="495B0677" w14:textId="320CF63D" w:rsidR="0014036C" w:rsidRDefault="0014036C" w:rsidP="003A169C">
      <w:pPr>
        <w:spacing w:before="120" w:line="360" w:lineRule="exact"/>
        <w:ind w:firstLine="720"/>
        <w:jc w:val="both"/>
        <w:rPr>
          <w:kern w:val="2"/>
          <w:szCs w:val="28"/>
          <w14:ligatures w14:val="standardContextual"/>
        </w:rPr>
      </w:pPr>
      <w:r>
        <w:t>Biên dịch tiếng Việt sang một trong 6 ngôn ngữ chính thức của Liên hợp quốc: 360.000 đồng/trang (350 từ);</w:t>
      </w:r>
    </w:p>
    <w:p w14:paraId="7DB8B50D" w14:textId="1019C879" w:rsidR="005E2092" w:rsidRPr="00A57EB7" w:rsidRDefault="002C3B3C" w:rsidP="002C3B3C">
      <w:pPr>
        <w:spacing w:before="120" w:line="360" w:lineRule="exact"/>
        <w:ind w:firstLine="720"/>
        <w:jc w:val="both"/>
        <w:rPr>
          <w:iCs/>
        </w:rPr>
      </w:pPr>
      <w:r w:rsidRPr="00A57EB7">
        <w:rPr>
          <w:iCs/>
        </w:rPr>
        <w:t>Đối với các ngôn ngữ ngoài ngôn ngữ chính thức của Liên hợp quốc, tùy theo mức độ phổ biến của ngôn ngữ đó trên địa bàn cơ quan, đơn vị, thủ trưởng cơ quan, đơn vị quyết định mức chi biên dịch được tăng tối đa 30% so với mức chi biên dịch nêu trên.</w:t>
      </w:r>
    </w:p>
    <w:p w14:paraId="32069E59" w14:textId="77777777" w:rsidR="005E2092" w:rsidRPr="00A57EB7" w:rsidRDefault="005E2092" w:rsidP="005E2092">
      <w:pPr>
        <w:spacing w:before="120" w:line="360" w:lineRule="exact"/>
        <w:ind w:firstLine="720"/>
        <w:jc w:val="both"/>
        <w:rPr>
          <w:iCs/>
        </w:rPr>
      </w:pPr>
      <w:r w:rsidRPr="00A57EB7">
        <w:rPr>
          <w:iCs/>
        </w:rPr>
        <w:t>b) Chi dịch nói:</w:t>
      </w:r>
    </w:p>
    <w:p w14:paraId="5050DD63" w14:textId="376ED714" w:rsidR="002E671A" w:rsidRPr="00A57EB7" w:rsidRDefault="002E671A" w:rsidP="002E671A">
      <w:pPr>
        <w:spacing w:before="120" w:line="360" w:lineRule="exact"/>
        <w:ind w:firstLine="720"/>
        <w:jc w:val="both"/>
        <w:rPr>
          <w:iCs/>
        </w:rPr>
      </w:pPr>
      <w:r w:rsidRPr="00A57EB7">
        <w:rPr>
          <w:iCs/>
        </w:rPr>
        <w:t>Dịch nối tiếp: 750.000 đồng/giờ/người;</w:t>
      </w:r>
    </w:p>
    <w:p w14:paraId="4949F715" w14:textId="2DA1E8DB" w:rsidR="002E671A" w:rsidRPr="00A57EB7" w:rsidRDefault="002E671A" w:rsidP="002E671A">
      <w:pPr>
        <w:spacing w:before="120" w:line="360" w:lineRule="exact"/>
        <w:ind w:firstLine="720"/>
        <w:jc w:val="both"/>
        <w:rPr>
          <w:iCs/>
        </w:rPr>
      </w:pPr>
      <w:r w:rsidRPr="00A57EB7">
        <w:rPr>
          <w:iCs/>
        </w:rPr>
        <w:t>Dịch song song (dịch cabin): 1.500.000 đồng/giờ/người;</w:t>
      </w:r>
    </w:p>
    <w:p w14:paraId="3598C27C" w14:textId="4769D4B2" w:rsidR="002E671A" w:rsidRPr="00A57EB7" w:rsidRDefault="002E671A" w:rsidP="002E671A">
      <w:pPr>
        <w:spacing w:before="120" w:line="360" w:lineRule="exact"/>
        <w:ind w:firstLine="720"/>
        <w:jc w:val="both"/>
        <w:rPr>
          <w:iCs/>
        </w:rPr>
      </w:pPr>
      <w:r w:rsidRPr="00A57EB7">
        <w:rPr>
          <w:iCs/>
        </w:rPr>
        <w:t>Trường hợp dịch lẻ giờ (chưa đủ 1 giờ) thì thực hiện thanh toán, quyết toán theo mức chi của 1 giờ quy định nêu trên.</w:t>
      </w:r>
    </w:p>
    <w:p w14:paraId="4069F16E" w14:textId="548F62F9" w:rsidR="002E671A" w:rsidRPr="00A57EB7" w:rsidRDefault="002E671A" w:rsidP="002E671A">
      <w:pPr>
        <w:spacing w:before="120" w:line="360" w:lineRule="exact"/>
        <w:ind w:firstLine="720"/>
        <w:jc w:val="both"/>
        <w:rPr>
          <w:iCs/>
        </w:rPr>
      </w:pPr>
      <w:r w:rsidRPr="00A57EB7">
        <w:rPr>
          <w:iCs/>
        </w:rPr>
        <w:t xml:space="preserve">Trường hợp đặc biệt cần phải thuê phiên dịch có trình độ dịch song song (dịch cabin) cao hơn quy định nêu trên để bảo đảm chất lượng của hội nghị, thủ trưởng cơ quan, đơn vị chủ trì hội nghị quyết định mức chi dịch nói cho phù hợp </w:t>
      </w:r>
      <w:r w:rsidRPr="00A57EB7">
        <w:rPr>
          <w:iCs/>
        </w:rPr>
        <w:lastRenderedPageBreak/>
        <w:t>và tự sắp xếp trong phạm vi dự toán ngân sách được cấp có thẩm quyền giao để thực hiện.</w:t>
      </w:r>
    </w:p>
    <w:p w14:paraId="3B5FCF65" w14:textId="6B46F762" w:rsidR="002E671A" w:rsidRPr="00A57EB7" w:rsidRDefault="002E671A" w:rsidP="002E671A">
      <w:pPr>
        <w:spacing w:before="120" w:line="360" w:lineRule="exact"/>
        <w:ind w:firstLine="720"/>
        <w:jc w:val="both"/>
        <w:rPr>
          <w:iCs/>
        </w:rPr>
      </w:pPr>
      <w:r w:rsidRPr="00A57EB7">
        <w:rPr>
          <w:iCs/>
        </w:rPr>
        <w:t>Trường hợp phải thuê phiên dịch tham gia đón tiếp đoàn khách tham dự hội nghị quốc tế, căn cứ trường hợp cụ thể, cơ quan, đơn vị chủ trì tổ chức hội nghị quyết định việc thanh toán các khoản chi phí đi lại (nếu có), phòng nghỉ, tiêu chuẩn ăn hàng ngày của người phiên dịch tối đa bằng chế độ đón tiếp đối với đoàn viên của đoàn khách nước ngoài.</w:t>
      </w:r>
    </w:p>
    <w:p w14:paraId="64AB941E" w14:textId="7A726773" w:rsidR="005E2092" w:rsidRPr="00A57EB7" w:rsidRDefault="005E2092" w:rsidP="005E2092">
      <w:pPr>
        <w:spacing w:before="120" w:line="360" w:lineRule="exact"/>
        <w:ind w:firstLine="720"/>
        <w:jc w:val="both"/>
        <w:rPr>
          <w:iCs/>
        </w:rPr>
      </w:pPr>
      <w:r w:rsidRPr="00A57EB7">
        <w:rPr>
          <w:iCs/>
        </w:rPr>
        <w:t xml:space="preserve">c) Mức chi biên dịch, chi dịch nói tại điểm a và điểm b khoản này </w:t>
      </w:r>
      <w:r w:rsidR="00345E2B" w:rsidRPr="00A57EB7">
        <w:rPr>
          <w:iCs/>
        </w:rPr>
        <w:t>được thực hiện khi cơ quan, đơn vị không có người biên dịch, phiên dịch đáp ứng được yêu cầu</w:t>
      </w:r>
      <w:r w:rsidRPr="00A57EB7">
        <w:rPr>
          <w:iCs/>
        </w:rPr>
        <w:t>.</w:t>
      </w:r>
    </w:p>
    <w:p w14:paraId="41E114BC" w14:textId="2C65EC84" w:rsidR="005F6A1E" w:rsidRPr="00A57EB7" w:rsidRDefault="005F6A1E" w:rsidP="005E2092">
      <w:pPr>
        <w:spacing w:before="120" w:line="360" w:lineRule="exact"/>
        <w:ind w:firstLine="720"/>
        <w:jc w:val="both"/>
        <w:rPr>
          <w:iCs/>
        </w:rPr>
      </w:pPr>
      <w:r w:rsidRPr="00A57EB7">
        <w:rPr>
          <w:iCs/>
        </w:rPr>
        <w:t xml:space="preserve">Trường hợp các cơ quan, đơn vị sử dụng cán bộ của các cơ quan, đơn vị để tham gia công tác biên, phiên dịch thì được thanh toán tối đa bằng 50% mức chi biên dịch, phiên dịch tại điểm a và điểm b khoản này. </w:t>
      </w:r>
      <w:r w:rsidR="00E22DB9" w:rsidRPr="00A57EB7">
        <w:rPr>
          <w:iCs/>
        </w:rPr>
        <w:t>Thủ trưởng cơ quan, đơn vị chịu trách nhiệm quyết định mức chi cụ thể trong từng trường hợp và phải được quy định trong quy chế chi tiêu nội bộ của cơ quan, đơn vị.</w:t>
      </w:r>
      <w:r w:rsidR="00F35F1C" w:rsidRPr="00A57EB7">
        <w:rPr>
          <w:iCs/>
        </w:rPr>
        <w:t>”</w:t>
      </w:r>
    </w:p>
    <w:p w14:paraId="6A3B8E9E" w14:textId="77777777" w:rsidR="00811B4E" w:rsidRDefault="002D1756" w:rsidP="00811B4E">
      <w:pPr>
        <w:spacing w:before="120" w:line="360" w:lineRule="exact"/>
        <w:ind w:firstLine="720"/>
        <w:jc w:val="both"/>
        <w:rPr>
          <w:iCs/>
        </w:rPr>
      </w:pPr>
      <w:r w:rsidRPr="00A57EB7">
        <w:rPr>
          <w:iCs/>
        </w:rPr>
        <w:t>4</w:t>
      </w:r>
      <w:r w:rsidR="004500C7" w:rsidRPr="00A57EB7">
        <w:rPr>
          <w:iCs/>
        </w:rPr>
        <w:t xml:space="preserve">. Sửa đổi, bổ sung Điều </w:t>
      </w:r>
      <w:r w:rsidR="00BF25A8" w:rsidRPr="00A57EB7">
        <w:rPr>
          <w:iCs/>
        </w:rPr>
        <w:t>11</w:t>
      </w:r>
      <w:r w:rsidR="004500C7" w:rsidRPr="00A57EB7">
        <w:rPr>
          <w:iCs/>
        </w:rPr>
        <w:t xml:space="preserve"> như sau:</w:t>
      </w:r>
      <w:bookmarkStart w:id="9" w:name="dieu_11"/>
    </w:p>
    <w:p w14:paraId="3FEEB177" w14:textId="2CAFAAE3" w:rsidR="0014036C" w:rsidRDefault="0014036C" w:rsidP="00811B4E">
      <w:pPr>
        <w:spacing w:before="120" w:line="360" w:lineRule="exact"/>
        <w:ind w:firstLine="720"/>
        <w:jc w:val="both"/>
        <w:rPr>
          <w:kern w:val="2"/>
          <w:szCs w:val="28"/>
          <w14:ligatures w14:val="standardContextual"/>
        </w:rPr>
      </w:pPr>
      <w:r>
        <w:rPr>
          <w:b/>
          <w:bCs/>
        </w:rPr>
        <w:t>“Điều 11. Chế độ, tiêu chuẩn chi khi đưa đoàn khách nước ngoài đi công tác tại cơ sở trên địa bàn tỉnh”</w:t>
      </w:r>
      <w:bookmarkEnd w:id="9"/>
    </w:p>
    <w:p w14:paraId="68E095D0" w14:textId="0937B3B3" w:rsidR="00F35F1C" w:rsidRPr="00A57EB7" w:rsidRDefault="00F35F1C" w:rsidP="00F35F1C">
      <w:pPr>
        <w:spacing w:before="120" w:line="360" w:lineRule="exact"/>
        <w:ind w:firstLine="720"/>
        <w:jc w:val="both"/>
        <w:rPr>
          <w:iCs/>
        </w:rPr>
      </w:pPr>
      <w:r w:rsidRPr="00A57EB7">
        <w:rPr>
          <w:iCs/>
        </w:rPr>
        <w:t xml:space="preserve">1. Trường hợp cần thiết phải đưa khách đi thăm, làm việc tại các </w:t>
      </w:r>
      <w:r w:rsidR="0003313E" w:rsidRPr="00A57EB7">
        <w:rPr>
          <w:iCs/>
        </w:rPr>
        <w:t xml:space="preserve">xã, phường trên địa bàn tỉnh </w:t>
      </w:r>
      <w:r w:rsidRPr="00A57EB7">
        <w:rPr>
          <w:iCs/>
        </w:rPr>
        <w:t>theo chương trình, kế hoạch đã được cấp có thẩm quyền quyết định thì tiêu chuẩn đón tiếp như sau:</w:t>
      </w:r>
    </w:p>
    <w:p w14:paraId="0AE035EA" w14:textId="44013E53" w:rsidR="00F35F1C" w:rsidRPr="00A57EB7" w:rsidRDefault="00F35F1C" w:rsidP="00F35F1C">
      <w:pPr>
        <w:spacing w:before="120" w:line="360" w:lineRule="exact"/>
        <w:ind w:firstLine="720"/>
        <w:jc w:val="both"/>
        <w:rPr>
          <w:iCs/>
        </w:rPr>
      </w:pPr>
      <w:r w:rsidRPr="00A57EB7">
        <w:rPr>
          <w:iCs/>
        </w:rPr>
        <w:t xml:space="preserve">a) Cơ quan, đơn vị chủ trì đón tiếp khách chịu trách nhiệm chi toàn bộ chi phí đưa đón khách từ nơi ở chính tới </w:t>
      </w:r>
      <w:r w:rsidR="00BB3FFE" w:rsidRPr="00A57EB7">
        <w:rPr>
          <w:iCs/>
        </w:rPr>
        <w:t>xã, phường</w:t>
      </w:r>
      <w:r w:rsidRPr="00A57EB7">
        <w:rPr>
          <w:iCs/>
        </w:rPr>
        <w:t xml:space="preserve">; chi phí ăn, nghỉ cho khách trong những ngày khách làm việc tại </w:t>
      </w:r>
      <w:r w:rsidR="003D2B62" w:rsidRPr="00A57EB7">
        <w:rPr>
          <w:iCs/>
        </w:rPr>
        <w:t>xã, phường</w:t>
      </w:r>
      <w:r w:rsidRPr="00A57EB7">
        <w:rPr>
          <w:iCs/>
        </w:rPr>
        <w:t xml:space="preserve"> theo các mức chi quy định tại khoản 2, khoản 3 Điều 10 Nghị quyết này; chi dịch nói theo quy định tại khoản 7 Điều 10 Nghị quyết này (nếu có);</w:t>
      </w:r>
    </w:p>
    <w:p w14:paraId="56811451" w14:textId="70C72F06" w:rsidR="00F35F1C" w:rsidRPr="00A57EB7" w:rsidRDefault="00F35F1C" w:rsidP="00F35F1C">
      <w:pPr>
        <w:spacing w:before="120" w:line="360" w:lineRule="exact"/>
        <w:ind w:firstLine="720"/>
        <w:jc w:val="both"/>
        <w:rPr>
          <w:iCs/>
        </w:rPr>
      </w:pPr>
      <w:r w:rsidRPr="00A57EB7">
        <w:rPr>
          <w:iCs/>
        </w:rPr>
        <w:t xml:space="preserve">b) Cơ quan, đơn vị ở </w:t>
      </w:r>
      <w:r w:rsidR="008C71BA" w:rsidRPr="00A57EB7">
        <w:rPr>
          <w:iCs/>
        </w:rPr>
        <w:t>xã, phường</w:t>
      </w:r>
      <w:r w:rsidRPr="00A57EB7">
        <w:rPr>
          <w:iCs/>
        </w:rPr>
        <w:t xml:space="preserve"> nơi khách đến thăm và làm việc chi tiếp khách xã giao và các buổi làm việc theo quy định tại khoản 5 Điều 10; chi dịch nói theo quy định tại khoản 7 Điều 10 Nghị quyết này (nếu có).</w:t>
      </w:r>
    </w:p>
    <w:p w14:paraId="30F55E1D" w14:textId="77777777" w:rsidR="00F35F1C" w:rsidRPr="00A57EB7" w:rsidRDefault="00F35F1C" w:rsidP="00F35F1C">
      <w:pPr>
        <w:spacing w:before="120" w:line="360" w:lineRule="exact"/>
        <w:ind w:firstLine="720"/>
        <w:jc w:val="both"/>
        <w:rPr>
          <w:iCs/>
        </w:rPr>
      </w:pPr>
      <w:r w:rsidRPr="00A57EB7">
        <w:rPr>
          <w:iCs/>
        </w:rPr>
        <w:t>2. Chế độ đối với cán bộ phía Việt Nam được cử tham gia đoàn tháp tùng khách đi thăm và làm việc ở địa phương:</w:t>
      </w:r>
    </w:p>
    <w:p w14:paraId="35353F2C" w14:textId="1A2AE479" w:rsidR="00F35F1C" w:rsidRPr="00A57EB7" w:rsidRDefault="00F35F1C" w:rsidP="00F35F1C">
      <w:pPr>
        <w:spacing w:before="120" w:line="360" w:lineRule="exact"/>
        <w:ind w:firstLine="720"/>
        <w:jc w:val="both"/>
        <w:rPr>
          <w:iCs/>
        </w:rPr>
      </w:pPr>
      <w:r w:rsidRPr="00A57EB7">
        <w:rPr>
          <w:iCs/>
        </w:rPr>
        <w:t>a) Cán bộ phía tỉnh tháp tùng đoàn công tác được thực hiện chế độ công tác</w:t>
      </w:r>
      <w:r w:rsidR="00D87DA8" w:rsidRPr="00A57EB7">
        <w:rPr>
          <w:iCs/>
        </w:rPr>
        <w:t xml:space="preserve"> </w:t>
      </w:r>
      <w:r w:rsidRPr="00A57EB7">
        <w:rPr>
          <w:iCs/>
        </w:rPr>
        <w:t xml:space="preserve">phí theo quy định tại Điều 4, Điều 5, Điều 6 Nghị quyết </w:t>
      </w:r>
      <w:r w:rsidR="00D87DA8" w:rsidRPr="00A57EB7">
        <w:rPr>
          <w:iCs/>
        </w:rPr>
        <w:t>số 07/2025/NQ-HĐND</w:t>
      </w:r>
      <w:r w:rsidRPr="00A57EB7">
        <w:rPr>
          <w:iCs/>
        </w:rPr>
        <w:t>.</w:t>
      </w:r>
    </w:p>
    <w:p w14:paraId="56C53FFE" w14:textId="5FA2628F" w:rsidR="00F35F1C" w:rsidRPr="00A57EB7" w:rsidRDefault="00F35F1C" w:rsidP="00F35F1C">
      <w:pPr>
        <w:spacing w:before="120" w:line="360" w:lineRule="exact"/>
        <w:ind w:firstLine="720"/>
        <w:jc w:val="both"/>
        <w:rPr>
          <w:iCs/>
        </w:rPr>
      </w:pPr>
      <w:r w:rsidRPr="00A57EB7">
        <w:rPr>
          <w:iCs/>
        </w:rPr>
        <w:t xml:space="preserve">b) Trường hợp đối ngoại phải ở cùng khách sạn với đoàn khách nước ngoài, thì cán bộ của tỉnh được thuê phòng nghỉ theo tiêu chuẩn 2 người/phòng theo giá thực tế tại khách sạn nơi đoàn khách nước ngoài ở. Trường hợp đoàn có lẻ người </w:t>
      </w:r>
      <w:r w:rsidRPr="00A57EB7">
        <w:rPr>
          <w:iCs/>
        </w:rPr>
        <w:lastRenderedPageBreak/>
        <w:t>khác giới thì người lẻ được thuê 01 người/phòng theo giá thực tế tại khách sạn nơi đoàn khách nước ngoài ở.</w:t>
      </w:r>
      <w:r w:rsidR="00D84990" w:rsidRPr="00A57EB7">
        <w:rPr>
          <w:iCs/>
        </w:rPr>
        <w:t>”</w:t>
      </w:r>
    </w:p>
    <w:p w14:paraId="45ADBC58" w14:textId="77777777" w:rsidR="0002600D" w:rsidRDefault="00742A28" w:rsidP="0002600D">
      <w:pPr>
        <w:spacing w:before="120" w:line="360" w:lineRule="exact"/>
        <w:ind w:firstLine="720"/>
        <w:jc w:val="both"/>
        <w:rPr>
          <w:iCs/>
        </w:rPr>
      </w:pPr>
      <w:r>
        <w:rPr>
          <w:iCs/>
        </w:rPr>
        <w:t>5</w:t>
      </w:r>
      <w:r w:rsidR="00D152BA" w:rsidRPr="00A57EB7">
        <w:rPr>
          <w:iCs/>
        </w:rPr>
        <w:t xml:space="preserve">. Sửa đổi, bổ sung Điều </w:t>
      </w:r>
      <w:r w:rsidR="00C4488C" w:rsidRPr="00A57EB7">
        <w:rPr>
          <w:iCs/>
        </w:rPr>
        <w:t>12</w:t>
      </w:r>
      <w:r w:rsidR="00D152BA" w:rsidRPr="00A57EB7">
        <w:rPr>
          <w:iCs/>
        </w:rPr>
        <w:t xml:space="preserve"> như sau:</w:t>
      </w:r>
      <w:bookmarkStart w:id="10" w:name="dieu_12"/>
    </w:p>
    <w:p w14:paraId="4DBD4248" w14:textId="239FD4A6" w:rsidR="0014036C" w:rsidRDefault="0014036C" w:rsidP="0002600D">
      <w:pPr>
        <w:spacing w:before="120" w:line="360" w:lineRule="exact"/>
        <w:ind w:firstLine="720"/>
        <w:jc w:val="both"/>
        <w:rPr>
          <w:kern w:val="2"/>
          <w:szCs w:val="28"/>
          <w14:ligatures w14:val="standardContextual"/>
        </w:rPr>
      </w:pPr>
      <w:r>
        <w:rPr>
          <w:b/>
          <w:bCs/>
        </w:rPr>
        <w:t>“</w:t>
      </w:r>
      <w:r w:rsidR="0002600D" w:rsidRPr="0002600D">
        <w:rPr>
          <w:b/>
          <w:bCs/>
        </w:rPr>
        <w:t>Điều 12. Đối với các đoàn khách nước ngoài vào làm việc tại tỉnh do khách tự túc ăn, ở; tỉnh chi các khoản đón tiếp đối ngoại khác</w:t>
      </w:r>
      <w:r>
        <w:rPr>
          <w:b/>
          <w:bCs/>
        </w:rPr>
        <w:t>”</w:t>
      </w:r>
      <w:bookmarkEnd w:id="10"/>
    </w:p>
    <w:p w14:paraId="012EEE27" w14:textId="77777777" w:rsidR="00AE5AD8" w:rsidRPr="00A57EB7" w:rsidRDefault="00AE5AD8" w:rsidP="00AE5AD8">
      <w:pPr>
        <w:spacing w:before="120" w:line="360" w:lineRule="exact"/>
        <w:ind w:firstLine="720"/>
        <w:jc w:val="both"/>
        <w:rPr>
          <w:iCs/>
        </w:rPr>
      </w:pPr>
      <w:r w:rsidRPr="00A57EB7">
        <w:rPr>
          <w:iCs/>
        </w:rPr>
        <w:t>1. Đối với khách đặc biệt: Thủ trưởng cơ quan, đơn vị được giao nhiệm vụ đón tiếp phê duyệt trong chương trình, đề án đón đoàn.</w:t>
      </w:r>
    </w:p>
    <w:p w14:paraId="0072F609" w14:textId="77777777" w:rsidR="00AE5AD8" w:rsidRPr="00A57EB7" w:rsidRDefault="00AE5AD8" w:rsidP="00AE5AD8">
      <w:pPr>
        <w:spacing w:before="120" w:line="360" w:lineRule="exact"/>
        <w:ind w:firstLine="720"/>
        <w:jc w:val="both"/>
        <w:rPr>
          <w:iCs/>
        </w:rPr>
      </w:pPr>
      <w:r w:rsidRPr="00A57EB7">
        <w:rPr>
          <w:iCs/>
        </w:rPr>
        <w:t>2. Đối với khách hạng A, hạng B, hạng C</w:t>
      </w:r>
    </w:p>
    <w:p w14:paraId="55555CA9" w14:textId="37E00AF0" w:rsidR="00AE5AD8" w:rsidRPr="00A57EB7" w:rsidRDefault="00AE5AD8" w:rsidP="00AE5AD8">
      <w:pPr>
        <w:spacing w:before="120" w:line="360" w:lineRule="exact"/>
        <w:ind w:firstLine="720"/>
        <w:jc w:val="both"/>
        <w:rPr>
          <w:iCs/>
        </w:rPr>
      </w:pPr>
      <w:r w:rsidRPr="00A57EB7">
        <w:rPr>
          <w:iCs/>
        </w:rPr>
        <w:t xml:space="preserve">a) Cơ quan, đơn vị chủ trì đón tiếp đoàn được chi đón tiếp đoàn như sau: Chi đón tiếp tại sân bay, </w:t>
      </w:r>
      <w:r w:rsidR="00E857BE">
        <w:rPr>
          <w:iCs/>
        </w:rPr>
        <w:t xml:space="preserve">cửa khẩu </w:t>
      </w:r>
      <w:r w:rsidRPr="00A57EB7">
        <w:rPr>
          <w:iCs/>
        </w:rPr>
        <w:t>chi phương tiện đi lại trong thời gian đoàn làm việc tại tỉnh, chi tiếp xã giao các buổi làm việc; chi dịch thuật, chi văn hóa, văn nghệ và tặng phẩm. Trong trường hợp vì quan hệ đối ngoại xét thấy cần thiết thì thủ trưởng cơ quan, đơn vị được giao nhiệm vụ đón tiếp quyết định chi chiêu đãi hoặc chi mời cơm thân mật và phải được duyệt trong đề án, kế hoạch đón đoàn.</w:t>
      </w:r>
    </w:p>
    <w:p w14:paraId="381C1B44" w14:textId="77777777" w:rsidR="005D6617" w:rsidRDefault="00AE5AD8" w:rsidP="005D6617">
      <w:pPr>
        <w:spacing w:before="120" w:line="360" w:lineRule="exact"/>
        <w:ind w:firstLine="720"/>
        <w:jc w:val="both"/>
        <w:rPr>
          <w:iCs/>
        </w:rPr>
      </w:pPr>
      <w:r w:rsidRPr="00A57EB7">
        <w:rPr>
          <w:iCs/>
        </w:rPr>
        <w:t>b) Tiêu chuẩn chi đón tiếp và mức chi theo từng hạng khách thực hiện theo quy định tại khoản 1, khoản 4, khoản 5, khoản 6, khoản 7 Điều 10 Nghị quyết này.</w:t>
      </w:r>
    </w:p>
    <w:p w14:paraId="600204C0" w14:textId="0187217B" w:rsidR="0014036C" w:rsidRDefault="0014036C" w:rsidP="005D6617">
      <w:pPr>
        <w:spacing w:before="120" w:line="360" w:lineRule="exact"/>
        <w:ind w:firstLine="720"/>
        <w:jc w:val="both"/>
        <w:rPr>
          <w:kern w:val="2"/>
          <w:szCs w:val="28"/>
          <w14:ligatures w14:val="standardContextual"/>
        </w:rPr>
      </w:pPr>
      <w:r>
        <w:t>3. Trường hợp cần thiết phải đưa khách đi thăm, làm việc tại các xã, phường theo chương trình, kế hoạch đã được cấp có thẩm quyền quyết định thì thực hiện chi đón tiếp theo quy định tại Điều 11 Nghị quyết này (trừ các khoản khách tự túc ăn, ở).”</w:t>
      </w:r>
    </w:p>
    <w:p w14:paraId="337E0D13" w14:textId="24196A03" w:rsidR="00CF1CD4" w:rsidRPr="00A57EB7" w:rsidRDefault="00CF1CD4" w:rsidP="00B9664B">
      <w:pPr>
        <w:spacing w:before="120" w:line="360" w:lineRule="exact"/>
        <w:ind w:firstLine="720"/>
        <w:jc w:val="both"/>
        <w:rPr>
          <w:b/>
          <w:szCs w:val="28"/>
        </w:rPr>
      </w:pPr>
      <w:r w:rsidRPr="003D648A">
        <w:rPr>
          <w:b/>
          <w:szCs w:val="28"/>
        </w:rPr>
        <w:t xml:space="preserve">Điều </w:t>
      </w:r>
      <w:r w:rsidR="007B1C45" w:rsidRPr="003D648A">
        <w:rPr>
          <w:b/>
          <w:szCs w:val="28"/>
        </w:rPr>
        <w:t>2</w:t>
      </w:r>
      <w:r w:rsidRPr="003D648A">
        <w:rPr>
          <w:b/>
          <w:szCs w:val="28"/>
        </w:rPr>
        <w:t>.</w:t>
      </w:r>
      <w:r w:rsidRPr="003D648A">
        <w:rPr>
          <w:szCs w:val="28"/>
        </w:rPr>
        <w:t xml:space="preserve"> </w:t>
      </w:r>
      <w:bookmarkStart w:id="11" w:name="_Hlk113440185"/>
      <w:r w:rsidR="00D6205A" w:rsidRPr="00A57EB7">
        <w:rPr>
          <w:b/>
          <w:szCs w:val="28"/>
        </w:rPr>
        <w:t>Điều khoản thi hành</w:t>
      </w:r>
    </w:p>
    <w:bookmarkEnd w:id="11"/>
    <w:p w14:paraId="05C84E99" w14:textId="79AC89EE" w:rsidR="002B0452" w:rsidRDefault="002B0452" w:rsidP="00B9664B">
      <w:pPr>
        <w:shd w:val="clear" w:color="auto" w:fill="FFFFFF"/>
        <w:spacing w:before="120" w:line="360" w:lineRule="exact"/>
        <w:ind w:firstLine="720"/>
        <w:jc w:val="both"/>
        <w:rPr>
          <w:bCs/>
          <w:szCs w:val="28"/>
        </w:rPr>
      </w:pPr>
      <w:r w:rsidRPr="00A57EB7">
        <w:rPr>
          <w:bCs/>
          <w:szCs w:val="28"/>
        </w:rPr>
        <w:t>1</w:t>
      </w:r>
      <w:r w:rsidR="00CF1CD4" w:rsidRPr="00A57EB7">
        <w:rPr>
          <w:bCs/>
          <w:szCs w:val="28"/>
        </w:rPr>
        <w:t xml:space="preserve">. Nghị quyết có hiệu lực thi hành từ ngày </w:t>
      </w:r>
      <w:r w:rsidR="0020061F" w:rsidRPr="00A57EB7">
        <w:rPr>
          <w:bCs/>
          <w:szCs w:val="28"/>
        </w:rPr>
        <w:t>...</w:t>
      </w:r>
      <w:r w:rsidR="00CF1CD4" w:rsidRPr="00A57EB7">
        <w:rPr>
          <w:bCs/>
          <w:szCs w:val="28"/>
        </w:rPr>
        <w:t xml:space="preserve"> tháng </w:t>
      </w:r>
      <w:r w:rsidR="00D6205A" w:rsidRPr="00A57EB7">
        <w:rPr>
          <w:bCs/>
          <w:szCs w:val="28"/>
        </w:rPr>
        <w:t>...</w:t>
      </w:r>
      <w:r w:rsidR="00237ABD" w:rsidRPr="00A57EB7">
        <w:rPr>
          <w:bCs/>
          <w:szCs w:val="28"/>
        </w:rPr>
        <w:t xml:space="preserve"> </w:t>
      </w:r>
      <w:r w:rsidR="00CF1CD4" w:rsidRPr="00A57EB7">
        <w:rPr>
          <w:bCs/>
          <w:szCs w:val="28"/>
        </w:rPr>
        <w:t>năm 202</w:t>
      </w:r>
      <w:r w:rsidR="00237ABD" w:rsidRPr="00A57EB7">
        <w:rPr>
          <w:bCs/>
          <w:szCs w:val="28"/>
        </w:rPr>
        <w:t>6</w:t>
      </w:r>
      <w:r w:rsidR="009E0ED3" w:rsidRPr="00A57EB7">
        <w:rPr>
          <w:bCs/>
          <w:szCs w:val="28"/>
        </w:rPr>
        <w:t>.</w:t>
      </w:r>
    </w:p>
    <w:p w14:paraId="58ED36D5" w14:textId="128BEA33" w:rsidR="00262C09" w:rsidRPr="00262C09" w:rsidRDefault="00262C09" w:rsidP="00262C09">
      <w:pPr>
        <w:shd w:val="clear" w:color="auto" w:fill="FFFFFF"/>
        <w:spacing w:before="120" w:line="360" w:lineRule="exact"/>
        <w:ind w:firstLine="720"/>
        <w:jc w:val="both"/>
        <w:rPr>
          <w:bCs/>
          <w:szCs w:val="28"/>
        </w:rPr>
      </w:pPr>
      <w:r>
        <w:rPr>
          <w:bCs/>
          <w:szCs w:val="28"/>
        </w:rPr>
        <w:t xml:space="preserve">2. </w:t>
      </w:r>
      <w:r w:rsidRPr="00262C09">
        <w:rPr>
          <w:bCs/>
          <w:szCs w:val="28"/>
        </w:rPr>
        <w:t>Điều khoản chuyển tiếp</w:t>
      </w:r>
    </w:p>
    <w:p w14:paraId="1F5D6CA9" w14:textId="7C649A9D" w:rsidR="00262C09" w:rsidRPr="00262C09" w:rsidRDefault="00262C09" w:rsidP="00262C09">
      <w:pPr>
        <w:shd w:val="clear" w:color="auto" w:fill="FFFFFF"/>
        <w:spacing w:before="120" w:line="360" w:lineRule="exact"/>
        <w:ind w:firstLine="720"/>
        <w:jc w:val="both"/>
        <w:rPr>
          <w:bCs/>
          <w:szCs w:val="28"/>
        </w:rPr>
      </w:pPr>
      <w:r w:rsidRPr="00262C09">
        <w:rPr>
          <w:bCs/>
          <w:szCs w:val="28"/>
        </w:rPr>
        <w:t xml:space="preserve">a) Đối với các chương trình, kế hoạch đón tiếp khách nước ngoài vào làm việc tại Việt Nam; chương trình, kế hoạch tổ chức hội nghị, hội thảo quốc tế tại Việt Nam và chương trình, kế hoạch tiếp khách trong nước của các cơ quan, đơn vị đã được cấp có thẩm quyền phê duyệt và triển khai trước ngày </w:t>
      </w:r>
      <w:r>
        <w:rPr>
          <w:bCs/>
          <w:szCs w:val="28"/>
        </w:rPr>
        <w:t>Nghị quyết</w:t>
      </w:r>
      <w:r w:rsidRPr="00262C09">
        <w:rPr>
          <w:bCs/>
          <w:szCs w:val="28"/>
        </w:rPr>
        <w:t xml:space="preserve"> này có hiệu lực thi hành thi tiếp tục thanh toán, quyết toán theo nội dung và mức chi tại thời điểm phê duyệt chương trình, kế hoạch</w:t>
      </w:r>
      <w:r>
        <w:rPr>
          <w:bCs/>
          <w:szCs w:val="28"/>
        </w:rPr>
        <w:t>.</w:t>
      </w:r>
    </w:p>
    <w:p w14:paraId="5E1E5CB8" w14:textId="4AB021C4" w:rsidR="00262C09" w:rsidRPr="00262C09" w:rsidRDefault="00262C09" w:rsidP="00262C09">
      <w:pPr>
        <w:shd w:val="clear" w:color="auto" w:fill="FFFFFF"/>
        <w:spacing w:before="120" w:line="360" w:lineRule="exact"/>
        <w:ind w:firstLine="720"/>
        <w:jc w:val="both"/>
        <w:rPr>
          <w:bCs/>
          <w:szCs w:val="28"/>
        </w:rPr>
      </w:pPr>
      <w:r w:rsidRPr="00262C09">
        <w:rPr>
          <w:bCs/>
          <w:szCs w:val="28"/>
        </w:rPr>
        <w:t xml:space="preserve">b) Trường hợp cấp có thẩm quyền đã phê duyệt chương trình, kế hoạch đón tiếp khách nước ngoài vào làm việc tại Việt Nam; chương trình, kế hoạch tổ chức hội nghị, hội thảo quốc tế tại Việt Nam và chương trình, kế hoạch tiếp khách trong nước trước ngày </w:t>
      </w:r>
      <w:r>
        <w:rPr>
          <w:bCs/>
          <w:szCs w:val="28"/>
        </w:rPr>
        <w:t>Nghị quyết</w:t>
      </w:r>
      <w:r w:rsidRPr="00262C09">
        <w:rPr>
          <w:bCs/>
          <w:szCs w:val="28"/>
        </w:rPr>
        <w:t xml:space="preserve"> này có hiệu lực thi hành nhưng chưa triển khai thực hiện; sau khi </w:t>
      </w:r>
      <w:r>
        <w:rPr>
          <w:bCs/>
          <w:szCs w:val="28"/>
        </w:rPr>
        <w:t>Nghị quyết</w:t>
      </w:r>
      <w:r w:rsidRPr="00262C09">
        <w:rPr>
          <w:bCs/>
          <w:szCs w:val="28"/>
        </w:rPr>
        <w:t xml:space="preserve"> này có hiệu lực thi hành, căn cứ vào khả năng cân đối nguồn kinh phí của cơ quan, đơn vị, thủ trưởng cơ quan, đơn vị được giao nhiệm </w:t>
      </w:r>
      <w:r w:rsidRPr="00262C09">
        <w:rPr>
          <w:bCs/>
          <w:szCs w:val="28"/>
        </w:rPr>
        <w:lastRenderedPageBreak/>
        <w:t xml:space="preserve">vụ chủ trì tổ chức đón tiếp khách, tổ chức hội nghị, hội thảo quốc tế xem xét, quyết định điều chỉnh dự toán kinh phí theo nội dung, mức chi quy định tại </w:t>
      </w:r>
      <w:r>
        <w:rPr>
          <w:bCs/>
          <w:szCs w:val="28"/>
        </w:rPr>
        <w:t>Nghị quyết</w:t>
      </w:r>
      <w:r w:rsidRPr="00262C09">
        <w:rPr>
          <w:bCs/>
          <w:szCs w:val="28"/>
        </w:rPr>
        <w:t xml:space="preserve"> này để thực hiện nhiệm vụ bảo đảm chu đáo, tiết kiệm, hiệu quả và phù hợp với khả năng cân đối nguồn kinh phí.</w:t>
      </w:r>
    </w:p>
    <w:p w14:paraId="5CC7914C" w14:textId="62624C1F" w:rsidR="002B0452" w:rsidRPr="00A57EB7" w:rsidRDefault="00B32323" w:rsidP="002B0452">
      <w:pPr>
        <w:shd w:val="clear" w:color="auto" w:fill="FFFFFF"/>
        <w:spacing w:before="120" w:line="360" w:lineRule="exact"/>
        <w:ind w:firstLine="720"/>
        <w:jc w:val="both"/>
        <w:rPr>
          <w:bCs/>
          <w:szCs w:val="28"/>
        </w:rPr>
      </w:pPr>
      <w:r>
        <w:rPr>
          <w:bCs/>
          <w:szCs w:val="28"/>
        </w:rPr>
        <w:t>3</w:t>
      </w:r>
      <w:r w:rsidR="002B0452" w:rsidRPr="00A57EB7">
        <w:rPr>
          <w:bCs/>
          <w:szCs w:val="28"/>
        </w:rPr>
        <w:t xml:space="preserve">. Giao Ủy ban nhân dân </w:t>
      </w:r>
      <w:r w:rsidR="002B0452" w:rsidRPr="003D648A">
        <w:t>tỉnh</w:t>
      </w:r>
      <w:r w:rsidR="002B0452" w:rsidRPr="00A57EB7">
        <w:rPr>
          <w:bCs/>
          <w:szCs w:val="28"/>
        </w:rPr>
        <w:t xml:space="preserve"> tổ chức thực hiện Nghị quyết này theo đúng quy định của pháp luật.</w:t>
      </w:r>
    </w:p>
    <w:p w14:paraId="6F1DF1B7" w14:textId="05F6A6AB" w:rsidR="002B0452" w:rsidRPr="00A57EB7" w:rsidRDefault="0075303D" w:rsidP="002B0452">
      <w:pPr>
        <w:shd w:val="clear" w:color="auto" w:fill="FFFFFF"/>
        <w:spacing w:before="120" w:line="360" w:lineRule="exact"/>
        <w:ind w:firstLine="720"/>
        <w:jc w:val="both"/>
        <w:rPr>
          <w:bCs/>
          <w:szCs w:val="28"/>
        </w:rPr>
      </w:pPr>
      <w:r>
        <w:rPr>
          <w:bCs/>
          <w:szCs w:val="28"/>
        </w:rPr>
        <w:t>4</w:t>
      </w:r>
      <w:r w:rsidR="002B0452" w:rsidRPr="00A57EB7">
        <w:rPr>
          <w:bCs/>
          <w:szCs w:val="28"/>
        </w:rPr>
        <w:t>. Giao Thường trực Hội đồng nhân dân tỉnh, các Ban của Hội đồng nhân dân tỉnh, các Tổ đại biểu và đại biểu Hội đồng nhân dân tỉnh giám sát việc thực hiện Nghị quyết này.</w:t>
      </w:r>
    </w:p>
    <w:p w14:paraId="6ACEE2E7" w14:textId="01A2F35B" w:rsidR="00696A5E" w:rsidRPr="00A57EB7" w:rsidRDefault="00CF1CD4" w:rsidP="00B9664B">
      <w:pPr>
        <w:shd w:val="clear" w:color="auto" w:fill="FFFFFF"/>
        <w:spacing w:before="120" w:line="360" w:lineRule="exact"/>
        <w:ind w:firstLine="720"/>
        <w:jc w:val="both"/>
        <w:rPr>
          <w:bCs/>
          <w:i/>
          <w:szCs w:val="28"/>
        </w:rPr>
      </w:pPr>
      <w:r w:rsidRPr="00A57EB7">
        <w:rPr>
          <w:bCs/>
          <w:i/>
          <w:szCs w:val="28"/>
        </w:rPr>
        <w:t xml:space="preserve">Nghị quyết này đã được Hội đồng nhân dân tỉnh Tuyên Quang khóa XX, kỳ họp </w:t>
      </w:r>
      <w:r w:rsidR="00EC2376" w:rsidRPr="00A57EB7">
        <w:rPr>
          <w:bCs/>
          <w:i/>
          <w:szCs w:val="28"/>
        </w:rPr>
        <w:t xml:space="preserve">... </w:t>
      </w:r>
      <w:r w:rsidRPr="00A57EB7">
        <w:rPr>
          <w:bCs/>
          <w:i/>
          <w:szCs w:val="28"/>
        </w:rPr>
        <w:t xml:space="preserve">thông qua ngày … tháng </w:t>
      </w:r>
      <w:r w:rsidR="00696A5E" w:rsidRPr="00A57EB7">
        <w:rPr>
          <w:bCs/>
          <w:i/>
          <w:szCs w:val="28"/>
        </w:rPr>
        <w:t>...</w:t>
      </w:r>
      <w:r w:rsidRPr="00A57EB7">
        <w:rPr>
          <w:bCs/>
          <w:i/>
          <w:szCs w:val="28"/>
        </w:rPr>
        <w:t xml:space="preserve"> năm 202</w:t>
      </w:r>
      <w:r w:rsidR="00EC2376" w:rsidRPr="00A57EB7">
        <w:rPr>
          <w:bCs/>
          <w:i/>
          <w:szCs w:val="28"/>
        </w:rPr>
        <w:t>6</w:t>
      </w:r>
      <w:r w:rsidRPr="00A57EB7">
        <w:rPr>
          <w:bCs/>
          <w:i/>
          <w:szCs w:val="28"/>
        </w:rPr>
        <w:t>./.</w:t>
      </w:r>
    </w:p>
    <w:tbl>
      <w:tblPr>
        <w:tblW w:w="9429" w:type="dxa"/>
        <w:tblLook w:val="04A0" w:firstRow="1" w:lastRow="0" w:firstColumn="1" w:lastColumn="0" w:noHBand="0" w:noVBand="1"/>
      </w:tblPr>
      <w:tblGrid>
        <w:gridCol w:w="5211"/>
        <w:gridCol w:w="4218"/>
      </w:tblGrid>
      <w:tr w:rsidR="00CF1CD4" w:rsidRPr="00A57EB7" w14:paraId="6028A046" w14:textId="77777777">
        <w:tc>
          <w:tcPr>
            <w:tcW w:w="5211" w:type="dxa"/>
          </w:tcPr>
          <w:p w14:paraId="1DE3A7A3" w14:textId="77777777" w:rsidR="00CF1CD4" w:rsidRPr="00A57EB7" w:rsidRDefault="00CF1CD4">
            <w:pPr>
              <w:spacing w:before="40"/>
              <w:jc w:val="both"/>
              <w:rPr>
                <w:b/>
                <w:bCs/>
                <w:i/>
                <w:iCs/>
                <w:sz w:val="24"/>
              </w:rPr>
            </w:pPr>
            <w:r w:rsidRPr="00A57EB7">
              <w:rPr>
                <w:b/>
                <w:bCs/>
                <w:i/>
                <w:iCs/>
                <w:sz w:val="24"/>
              </w:rPr>
              <w:t>Nơi nhận:</w:t>
            </w:r>
          </w:p>
          <w:p w14:paraId="41A2EB76" w14:textId="77777777" w:rsidR="00CF1CD4" w:rsidRPr="00A57EB7" w:rsidRDefault="00CF1CD4">
            <w:pPr>
              <w:jc w:val="both"/>
              <w:rPr>
                <w:sz w:val="22"/>
                <w:szCs w:val="22"/>
              </w:rPr>
            </w:pPr>
            <w:r w:rsidRPr="00A57EB7">
              <w:rPr>
                <w:sz w:val="22"/>
                <w:szCs w:val="22"/>
              </w:rPr>
              <w:t>- Ủy ban Thường vụ Quốc hội;</w:t>
            </w:r>
          </w:p>
          <w:p w14:paraId="222FE024" w14:textId="77777777" w:rsidR="00CF1CD4" w:rsidRPr="00A57EB7" w:rsidRDefault="00CF1CD4">
            <w:pPr>
              <w:jc w:val="both"/>
              <w:rPr>
                <w:sz w:val="22"/>
                <w:szCs w:val="22"/>
              </w:rPr>
            </w:pPr>
            <w:r w:rsidRPr="00A57EB7">
              <w:rPr>
                <w:sz w:val="22"/>
                <w:szCs w:val="22"/>
              </w:rPr>
              <w:t>- Chính phủ;</w:t>
            </w:r>
          </w:p>
          <w:p w14:paraId="21B6897D" w14:textId="77777777" w:rsidR="00CF1CD4" w:rsidRPr="00A57EB7" w:rsidRDefault="00CF1CD4">
            <w:pPr>
              <w:jc w:val="both"/>
              <w:rPr>
                <w:sz w:val="22"/>
                <w:szCs w:val="22"/>
              </w:rPr>
            </w:pPr>
            <w:r w:rsidRPr="00A57EB7">
              <w:rPr>
                <w:sz w:val="22"/>
                <w:szCs w:val="22"/>
              </w:rPr>
              <w:t>- Các Văn phòng: Quốc hội, Chủ tịch nước, Chính phủ;</w:t>
            </w:r>
          </w:p>
          <w:p w14:paraId="72C55407" w14:textId="77777777" w:rsidR="00CF1CD4" w:rsidRPr="00A57EB7" w:rsidRDefault="00CF1CD4">
            <w:pPr>
              <w:jc w:val="both"/>
              <w:rPr>
                <w:spacing w:val="-4"/>
                <w:sz w:val="22"/>
                <w:szCs w:val="22"/>
              </w:rPr>
            </w:pPr>
            <w:r w:rsidRPr="00A57EB7">
              <w:rPr>
                <w:spacing w:val="-8"/>
                <w:sz w:val="22"/>
                <w:szCs w:val="22"/>
              </w:rPr>
              <w:t>- </w:t>
            </w:r>
            <w:r w:rsidR="00D70074" w:rsidRPr="00A57EB7">
              <w:rPr>
                <w:spacing w:val="-8"/>
                <w:sz w:val="22"/>
                <w:szCs w:val="22"/>
              </w:rPr>
              <w:t>Thanh tra Chính phủ;</w:t>
            </w:r>
          </w:p>
          <w:p w14:paraId="173585A9" w14:textId="77777777" w:rsidR="00CF1CD4" w:rsidRPr="00A57EB7" w:rsidRDefault="00CF1CD4">
            <w:pPr>
              <w:jc w:val="both"/>
              <w:rPr>
                <w:spacing w:val="-4"/>
                <w:sz w:val="22"/>
                <w:szCs w:val="22"/>
              </w:rPr>
            </w:pPr>
            <w:r w:rsidRPr="00A57EB7">
              <w:rPr>
                <w:spacing w:val="-4"/>
                <w:sz w:val="22"/>
                <w:szCs w:val="22"/>
              </w:rPr>
              <w:t xml:space="preserve">- Bộ Tài chính; </w:t>
            </w:r>
          </w:p>
          <w:p w14:paraId="7B555445" w14:textId="107AE5C2" w:rsidR="00CF1CD4" w:rsidRPr="00A57EB7" w:rsidRDefault="00CF1CD4">
            <w:pPr>
              <w:jc w:val="both"/>
              <w:rPr>
                <w:sz w:val="22"/>
                <w:szCs w:val="22"/>
              </w:rPr>
            </w:pPr>
            <w:r w:rsidRPr="00A57EB7">
              <w:rPr>
                <w:sz w:val="22"/>
                <w:szCs w:val="22"/>
              </w:rPr>
              <w:t>- Cục Kiểm tra văn bản và</w:t>
            </w:r>
            <w:r w:rsidR="00B32BA8" w:rsidRPr="00A57EB7">
              <w:rPr>
                <w:sz w:val="22"/>
                <w:szCs w:val="22"/>
              </w:rPr>
              <w:t xml:space="preserve"> Tổ chức thi hành pháp luật</w:t>
            </w:r>
            <w:r w:rsidRPr="00A57EB7">
              <w:rPr>
                <w:sz w:val="22"/>
                <w:szCs w:val="22"/>
              </w:rPr>
              <w:t>, Bộ Tư pháp;</w:t>
            </w:r>
          </w:p>
          <w:p w14:paraId="138EDDE5" w14:textId="77777777" w:rsidR="00CF1CD4" w:rsidRPr="00A57EB7" w:rsidRDefault="00CF1CD4">
            <w:pPr>
              <w:jc w:val="both"/>
              <w:rPr>
                <w:sz w:val="22"/>
                <w:szCs w:val="22"/>
              </w:rPr>
            </w:pPr>
            <w:r w:rsidRPr="00A57EB7">
              <w:rPr>
                <w:sz w:val="22"/>
                <w:szCs w:val="22"/>
              </w:rPr>
              <w:t>- Vụ Pháp chế - Bộ Tài chính;</w:t>
            </w:r>
          </w:p>
          <w:p w14:paraId="6AE3535C" w14:textId="77777777" w:rsidR="00CF1CD4" w:rsidRPr="00A57EB7" w:rsidRDefault="00CF1CD4">
            <w:pPr>
              <w:jc w:val="both"/>
              <w:rPr>
                <w:sz w:val="22"/>
                <w:szCs w:val="22"/>
              </w:rPr>
            </w:pPr>
            <w:r w:rsidRPr="00A57EB7">
              <w:rPr>
                <w:sz w:val="22"/>
                <w:szCs w:val="22"/>
              </w:rPr>
              <w:t>- Thường trực Tỉnh ủy, HĐND tỉnh, UBND tỉnh;</w:t>
            </w:r>
          </w:p>
          <w:p w14:paraId="2E01E0F7" w14:textId="77777777" w:rsidR="00CF1CD4" w:rsidRPr="00A57EB7" w:rsidRDefault="00CF1CD4">
            <w:pPr>
              <w:jc w:val="both"/>
              <w:rPr>
                <w:sz w:val="22"/>
                <w:szCs w:val="22"/>
              </w:rPr>
            </w:pPr>
            <w:r w:rsidRPr="00A57EB7">
              <w:rPr>
                <w:sz w:val="22"/>
                <w:szCs w:val="22"/>
              </w:rPr>
              <w:t>- Ủy ban nhân dân tỉnh;</w:t>
            </w:r>
          </w:p>
          <w:p w14:paraId="192036FA" w14:textId="77777777" w:rsidR="00CF1CD4" w:rsidRPr="00A57EB7" w:rsidRDefault="00CF1CD4">
            <w:pPr>
              <w:jc w:val="both"/>
              <w:rPr>
                <w:sz w:val="22"/>
                <w:szCs w:val="22"/>
              </w:rPr>
            </w:pPr>
            <w:r w:rsidRPr="00A57EB7">
              <w:rPr>
                <w:sz w:val="22"/>
                <w:szCs w:val="22"/>
              </w:rPr>
              <w:t>- Ủy ban MTTQ Việt Nam tỉnh và các tổ chức chính trị - xã hội tỉnh;</w:t>
            </w:r>
          </w:p>
          <w:p w14:paraId="03E9E718" w14:textId="77777777" w:rsidR="00CF1CD4" w:rsidRPr="00A57EB7" w:rsidRDefault="00CF1CD4">
            <w:pPr>
              <w:jc w:val="both"/>
              <w:rPr>
                <w:bCs/>
                <w:sz w:val="22"/>
                <w:szCs w:val="22"/>
                <w:lang w:val="vi-VN"/>
              </w:rPr>
            </w:pPr>
            <w:r w:rsidRPr="00A57EB7">
              <w:rPr>
                <w:bCs/>
                <w:sz w:val="22"/>
                <w:szCs w:val="22"/>
              </w:rPr>
              <w:t>-</w:t>
            </w:r>
            <w:r w:rsidRPr="00A57EB7">
              <w:rPr>
                <w:bCs/>
                <w:sz w:val="22"/>
                <w:szCs w:val="22"/>
                <w:lang w:val="vi-VN"/>
              </w:rPr>
              <w:t xml:space="preserve"> Đại biểu HĐND tỉnh</w:t>
            </w:r>
            <w:r w:rsidRPr="00A57EB7">
              <w:rPr>
                <w:bCs/>
                <w:sz w:val="22"/>
                <w:szCs w:val="22"/>
              </w:rPr>
              <w:t>, Các Ban của HĐND tỉnh;</w:t>
            </w:r>
          </w:p>
          <w:p w14:paraId="3F534821" w14:textId="77777777" w:rsidR="00CF1CD4" w:rsidRPr="003D648A" w:rsidRDefault="00CF1CD4">
            <w:pPr>
              <w:jc w:val="both"/>
              <w:rPr>
                <w:spacing w:val="-6"/>
                <w:sz w:val="22"/>
                <w:szCs w:val="22"/>
                <w:lang w:val="vi-VN"/>
              </w:rPr>
            </w:pPr>
            <w:r w:rsidRPr="003D648A">
              <w:rPr>
                <w:spacing w:val="-6"/>
                <w:sz w:val="22"/>
                <w:szCs w:val="22"/>
                <w:lang w:val="vi-VN"/>
              </w:rPr>
              <w:t xml:space="preserve">- Các văn phòng: Tỉnh ủy, </w:t>
            </w:r>
            <w:r w:rsidRPr="00A57EB7">
              <w:rPr>
                <w:spacing w:val="-6"/>
                <w:sz w:val="22"/>
                <w:szCs w:val="22"/>
                <w:lang w:val="vi-VN"/>
              </w:rPr>
              <w:t xml:space="preserve">Đoàn ĐBQH </w:t>
            </w:r>
            <w:r w:rsidRPr="003D648A">
              <w:rPr>
                <w:spacing w:val="-6"/>
                <w:sz w:val="22"/>
                <w:szCs w:val="22"/>
                <w:lang w:val="vi-VN"/>
              </w:rPr>
              <w:t>và HĐND tỉnh, UBND tỉnh</w:t>
            </w:r>
            <w:r w:rsidRPr="00A57EB7">
              <w:rPr>
                <w:spacing w:val="-6"/>
                <w:sz w:val="22"/>
                <w:szCs w:val="22"/>
                <w:lang w:val="vi-VN"/>
              </w:rPr>
              <w:t>;</w:t>
            </w:r>
          </w:p>
          <w:p w14:paraId="7902ED9B" w14:textId="77777777" w:rsidR="00CF1CD4" w:rsidRPr="003D648A" w:rsidRDefault="00CF1CD4">
            <w:pPr>
              <w:jc w:val="both"/>
              <w:rPr>
                <w:spacing w:val="-6"/>
                <w:sz w:val="22"/>
                <w:szCs w:val="22"/>
                <w:lang w:val="vi-VN"/>
              </w:rPr>
            </w:pPr>
            <w:r w:rsidRPr="003D648A">
              <w:rPr>
                <w:sz w:val="22"/>
                <w:szCs w:val="22"/>
                <w:lang w:val="vi-VN"/>
              </w:rPr>
              <w:t>- Các sở, ban, ngành cấp tỉnh;</w:t>
            </w:r>
          </w:p>
          <w:p w14:paraId="0062486D" w14:textId="77777777" w:rsidR="00CF1CD4" w:rsidRPr="00A57EB7" w:rsidRDefault="00CF1CD4">
            <w:pPr>
              <w:jc w:val="both"/>
              <w:rPr>
                <w:sz w:val="22"/>
                <w:szCs w:val="22"/>
                <w:lang w:val="vi-VN"/>
              </w:rPr>
            </w:pPr>
            <w:r w:rsidRPr="00A57EB7">
              <w:rPr>
                <w:spacing w:val="-4"/>
                <w:sz w:val="22"/>
                <w:szCs w:val="22"/>
                <w:lang w:val="vi-VN"/>
              </w:rPr>
              <w:t xml:space="preserve">- </w:t>
            </w:r>
            <w:r w:rsidRPr="003D648A">
              <w:rPr>
                <w:bCs/>
                <w:spacing w:val="-4"/>
                <w:sz w:val="22"/>
                <w:szCs w:val="22"/>
                <w:lang w:val="vi-VN"/>
              </w:rPr>
              <w:t>Thường trực</w:t>
            </w:r>
            <w:r w:rsidRPr="00A57EB7">
              <w:rPr>
                <w:bCs/>
                <w:spacing w:val="-4"/>
                <w:sz w:val="22"/>
                <w:szCs w:val="22"/>
                <w:lang w:val="vi-VN"/>
              </w:rPr>
              <w:t xml:space="preserve"> </w:t>
            </w:r>
            <w:r w:rsidRPr="00A57EB7">
              <w:rPr>
                <w:spacing w:val="-4"/>
                <w:sz w:val="22"/>
                <w:szCs w:val="22"/>
                <w:lang w:val="vi-VN"/>
              </w:rPr>
              <w:t>HĐND, UBND các xã, phường</w:t>
            </w:r>
            <w:r w:rsidRPr="00A57EB7">
              <w:rPr>
                <w:sz w:val="22"/>
                <w:szCs w:val="22"/>
                <w:lang w:val="vi-VN"/>
              </w:rPr>
              <w:t>;</w:t>
            </w:r>
          </w:p>
          <w:p w14:paraId="55812D7A" w14:textId="0F6FDB59" w:rsidR="00CF1CD4" w:rsidRPr="003D648A" w:rsidRDefault="00CF1CD4">
            <w:pPr>
              <w:jc w:val="both"/>
              <w:rPr>
                <w:bCs/>
                <w:spacing w:val="-4"/>
                <w:sz w:val="22"/>
                <w:szCs w:val="22"/>
                <w:lang w:val="vi-VN"/>
              </w:rPr>
            </w:pPr>
            <w:r w:rsidRPr="003D648A">
              <w:rPr>
                <w:bCs/>
                <w:spacing w:val="-4"/>
                <w:sz w:val="22"/>
                <w:szCs w:val="22"/>
                <w:lang w:val="vi-VN"/>
              </w:rPr>
              <w:t xml:space="preserve">- </w:t>
            </w:r>
            <w:r w:rsidR="00B32BA8" w:rsidRPr="003D648A">
              <w:rPr>
                <w:bCs/>
                <w:spacing w:val="-4"/>
                <w:sz w:val="22"/>
                <w:szCs w:val="22"/>
                <w:lang w:val="vi-VN"/>
              </w:rPr>
              <w:t>Trung tâm Thông tin – Hội nghị tỉnh (đăng Công báo)</w:t>
            </w:r>
            <w:r w:rsidRPr="003D648A">
              <w:rPr>
                <w:bCs/>
                <w:spacing w:val="-4"/>
                <w:sz w:val="22"/>
                <w:szCs w:val="22"/>
                <w:lang w:val="vi-VN"/>
              </w:rPr>
              <w:t>;</w:t>
            </w:r>
          </w:p>
          <w:p w14:paraId="57BA7DC8" w14:textId="280B2BED" w:rsidR="00CF1CD4" w:rsidRPr="003D648A" w:rsidRDefault="00CF1CD4">
            <w:pPr>
              <w:jc w:val="both"/>
              <w:rPr>
                <w:bCs/>
                <w:spacing w:val="-4"/>
                <w:sz w:val="22"/>
                <w:szCs w:val="22"/>
                <w:lang w:val="vi-VN"/>
              </w:rPr>
            </w:pPr>
            <w:r w:rsidRPr="003D648A">
              <w:rPr>
                <w:bCs/>
                <w:spacing w:val="-4"/>
                <w:sz w:val="22"/>
                <w:szCs w:val="22"/>
                <w:lang w:val="vi-VN"/>
              </w:rPr>
              <w:t>- Báo và Phát thanh</w:t>
            </w:r>
            <w:r w:rsidR="000C3514">
              <w:rPr>
                <w:bCs/>
                <w:spacing w:val="-4"/>
                <w:sz w:val="22"/>
                <w:szCs w:val="22"/>
              </w:rPr>
              <w:t>,</w:t>
            </w:r>
            <w:r w:rsidRPr="003D648A">
              <w:rPr>
                <w:bCs/>
                <w:spacing w:val="-4"/>
                <w:sz w:val="22"/>
                <w:szCs w:val="22"/>
                <w:lang w:val="vi-VN"/>
              </w:rPr>
              <w:t xml:space="preserve"> </w:t>
            </w:r>
            <w:r w:rsidR="000C3514">
              <w:rPr>
                <w:bCs/>
                <w:spacing w:val="-4"/>
                <w:sz w:val="22"/>
                <w:szCs w:val="22"/>
              </w:rPr>
              <w:t>t</w:t>
            </w:r>
            <w:r w:rsidRPr="003D648A">
              <w:rPr>
                <w:bCs/>
                <w:spacing w:val="-4"/>
                <w:sz w:val="22"/>
                <w:szCs w:val="22"/>
                <w:lang w:val="vi-VN"/>
              </w:rPr>
              <w:t>ruyền hình tỉnh;</w:t>
            </w:r>
          </w:p>
          <w:p w14:paraId="28784F6E" w14:textId="77777777" w:rsidR="00CF1CD4" w:rsidRPr="003D648A" w:rsidRDefault="00CF1CD4">
            <w:pPr>
              <w:jc w:val="both"/>
              <w:rPr>
                <w:spacing w:val="-4"/>
                <w:sz w:val="22"/>
                <w:szCs w:val="22"/>
                <w:lang w:val="vi-VN"/>
              </w:rPr>
            </w:pPr>
            <w:r w:rsidRPr="003D648A">
              <w:rPr>
                <w:spacing w:val="-4"/>
                <w:sz w:val="22"/>
                <w:szCs w:val="22"/>
                <w:lang w:val="vi-VN"/>
              </w:rPr>
              <w:t>- Cổng thông tin điện tử tỉnh;</w:t>
            </w:r>
          </w:p>
          <w:p w14:paraId="2A8BE669" w14:textId="77777777" w:rsidR="00CF1CD4" w:rsidRPr="00A57EB7" w:rsidRDefault="00CF1CD4">
            <w:pPr>
              <w:tabs>
                <w:tab w:val="center" w:pos="7088"/>
              </w:tabs>
              <w:jc w:val="both"/>
              <w:rPr>
                <w:bCs/>
                <w:sz w:val="22"/>
              </w:rPr>
            </w:pPr>
            <w:r w:rsidRPr="00A57EB7">
              <w:rPr>
                <w:bCs/>
                <w:sz w:val="22"/>
              </w:rPr>
              <w:t>- Trang thông tin điện tử HĐND tỉnh;</w:t>
            </w:r>
          </w:p>
          <w:p w14:paraId="54130D81" w14:textId="77777777" w:rsidR="00CF1CD4" w:rsidRPr="00A57EB7" w:rsidRDefault="00CF1CD4">
            <w:pPr>
              <w:tabs>
                <w:tab w:val="center" w:pos="7088"/>
              </w:tabs>
              <w:jc w:val="both"/>
              <w:rPr>
                <w:bCs/>
                <w:spacing w:val="-8"/>
                <w:sz w:val="22"/>
              </w:rPr>
            </w:pPr>
            <w:r w:rsidRPr="00A57EB7">
              <w:rPr>
                <w:bCs/>
                <w:spacing w:val="-8"/>
                <w:sz w:val="22"/>
              </w:rPr>
              <w:t>-</w:t>
            </w:r>
            <w:r w:rsidRPr="00A57EB7">
              <w:rPr>
                <w:spacing w:val="-8"/>
              </w:rPr>
              <w:t xml:space="preserve"> </w:t>
            </w:r>
            <w:r w:rsidRPr="00A57EB7">
              <w:rPr>
                <w:bCs/>
                <w:spacing w:val="-8"/>
                <w:sz w:val="22"/>
              </w:rPr>
              <w:t>Cơ sở dữ liệu văn bản quy phạm pháp luật tỉnh (đăng tải);</w:t>
            </w:r>
          </w:p>
          <w:p w14:paraId="79F9F303" w14:textId="77777777" w:rsidR="00CF1CD4" w:rsidRPr="00A57EB7" w:rsidRDefault="00CF1CD4">
            <w:pPr>
              <w:jc w:val="both"/>
              <w:rPr>
                <w:sz w:val="20"/>
                <w:szCs w:val="20"/>
              </w:rPr>
            </w:pPr>
            <w:r w:rsidRPr="00A57EB7">
              <w:rPr>
                <w:sz w:val="22"/>
                <w:szCs w:val="22"/>
              </w:rPr>
              <w:t>- Lưu: VT.</w:t>
            </w:r>
          </w:p>
        </w:tc>
        <w:tc>
          <w:tcPr>
            <w:tcW w:w="4218" w:type="dxa"/>
          </w:tcPr>
          <w:p w14:paraId="04ECC28A" w14:textId="77777777" w:rsidR="00CF1CD4" w:rsidRPr="00A57EB7" w:rsidRDefault="00CF1CD4">
            <w:pPr>
              <w:spacing w:before="40"/>
              <w:jc w:val="center"/>
              <w:rPr>
                <w:szCs w:val="28"/>
              </w:rPr>
            </w:pPr>
            <w:r w:rsidRPr="00A57EB7">
              <w:rPr>
                <w:b/>
                <w:bCs/>
                <w:szCs w:val="28"/>
              </w:rPr>
              <w:t>CHỦ TỊCH</w:t>
            </w:r>
          </w:p>
          <w:p w14:paraId="09EFD2C5" w14:textId="77777777" w:rsidR="00CF1CD4" w:rsidRPr="00A57EB7" w:rsidRDefault="00CF1CD4">
            <w:pPr>
              <w:jc w:val="center"/>
              <w:rPr>
                <w:szCs w:val="28"/>
              </w:rPr>
            </w:pPr>
            <w:r w:rsidRPr="00A57EB7">
              <w:rPr>
                <w:szCs w:val="28"/>
              </w:rPr>
              <w:t> </w:t>
            </w:r>
          </w:p>
          <w:p w14:paraId="5075909A" w14:textId="77777777" w:rsidR="00CF1CD4" w:rsidRPr="00A57EB7" w:rsidRDefault="00CF1CD4">
            <w:pPr>
              <w:jc w:val="center"/>
              <w:rPr>
                <w:szCs w:val="28"/>
              </w:rPr>
            </w:pPr>
            <w:r w:rsidRPr="00A57EB7">
              <w:rPr>
                <w:szCs w:val="28"/>
              </w:rPr>
              <w:t> </w:t>
            </w:r>
          </w:p>
          <w:p w14:paraId="49395742" w14:textId="77777777" w:rsidR="00907847" w:rsidRPr="00A57EB7" w:rsidRDefault="00907847">
            <w:pPr>
              <w:jc w:val="center"/>
              <w:rPr>
                <w:szCs w:val="28"/>
              </w:rPr>
            </w:pPr>
          </w:p>
          <w:p w14:paraId="37D56DB9" w14:textId="77777777" w:rsidR="00CF1CD4" w:rsidRPr="00A57EB7" w:rsidRDefault="00CF1CD4">
            <w:pPr>
              <w:jc w:val="center"/>
              <w:rPr>
                <w:szCs w:val="28"/>
              </w:rPr>
            </w:pPr>
            <w:r w:rsidRPr="00A57EB7">
              <w:rPr>
                <w:szCs w:val="28"/>
              </w:rPr>
              <w:t> </w:t>
            </w:r>
          </w:p>
          <w:p w14:paraId="11DF1785" w14:textId="77777777" w:rsidR="00CF1CD4" w:rsidRPr="00A57EB7" w:rsidRDefault="00CF1CD4">
            <w:pPr>
              <w:jc w:val="center"/>
              <w:rPr>
                <w:szCs w:val="28"/>
              </w:rPr>
            </w:pPr>
            <w:r w:rsidRPr="00A57EB7">
              <w:rPr>
                <w:szCs w:val="28"/>
              </w:rPr>
              <w:t> </w:t>
            </w:r>
          </w:p>
          <w:p w14:paraId="3695FD78" w14:textId="77777777" w:rsidR="00CF1CD4" w:rsidRPr="00A57EB7" w:rsidRDefault="00CF1CD4" w:rsidP="00AF3E82">
            <w:pPr>
              <w:jc w:val="center"/>
              <w:rPr>
                <w:szCs w:val="28"/>
              </w:rPr>
            </w:pPr>
            <w:r w:rsidRPr="00A57EB7">
              <w:rPr>
                <w:szCs w:val="28"/>
              </w:rPr>
              <w:t> </w:t>
            </w:r>
            <w:r w:rsidRPr="00A57EB7">
              <w:rPr>
                <w:szCs w:val="28"/>
              </w:rPr>
              <w:tab/>
            </w:r>
          </w:p>
          <w:p w14:paraId="3329A841" w14:textId="77777777" w:rsidR="00CF1CD4" w:rsidRPr="00A57EB7" w:rsidRDefault="00CF1CD4">
            <w:pPr>
              <w:jc w:val="center"/>
              <w:rPr>
                <w:sz w:val="20"/>
                <w:szCs w:val="20"/>
              </w:rPr>
            </w:pPr>
            <w:r w:rsidRPr="00A57EB7">
              <w:rPr>
                <w:b/>
                <w:szCs w:val="28"/>
              </w:rPr>
              <w:t xml:space="preserve">Nguyễn Văn Sơn </w:t>
            </w:r>
          </w:p>
        </w:tc>
      </w:tr>
    </w:tbl>
    <w:p w14:paraId="11999565" w14:textId="77777777" w:rsidR="00882A20" w:rsidRPr="00A57EB7" w:rsidRDefault="00882A20" w:rsidP="004D1582">
      <w:pPr>
        <w:shd w:val="clear" w:color="auto" w:fill="FFFFFF"/>
        <w:spacing w:before="120" w:line="320" w:lineRule="exact"/>
        <w:jc w:val="both"/>
        <w:rPr>
          <w:sz w:val="20"/>
          <w:szCs w:val="20"/>
        </w:rPr>
      </w:pPr>
    </w:p>
    <w:sectPr w:rsidR="00882A20" w:rsidRPr="00A57EB7" w:rsidSect="00B13F2F">
      <w:headerReference w:type="even" r:id="rId8"/>
      <w:headerReference w:type="default" r:id="rId9"/>
      <w:footerReference w:type="even" r:id="rId10"/>
      <w:footerReference w:type="default" r:id="rId11"/>
      <w:pgSz w:w="11907" w:h="16840" w:code="9"/>
      <w:pgMar w:top="1134" w:right="1134" w:bottom="1134" w:left="1701" w:header="454"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8E67" w14:textId="77777777" w:rsidR="005271F7" w:rsidRDefault="005271F7">
      <w:r>
        <w:separator/>
      </w:r>
    </w:p>
  </w:endnote>
  <w:endnote w:type="continuationSeparator" w:id="0">
    <w:p w14:paraId="4B2A2BCA" w14:textId="77777777" w:rsidR="005271F7" w:rsidRDefault="0052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0D79" w14:textId="77777777" w:rsidR="0006784A" w:rsidRDefault="0006784A" w:rsidP="00BD7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DBFE3" w14:textId="77777777" w:rsidR="0006784A" w:rsidRDefault="00067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54DD" w14:textId="77777777" w:rsidR="0006784A" w:rsidRDefault="0006784A" w:rsidP="00BD703B">
    <w:pPr>
      <w:pStyle w:val="Footer"/>
      <w:framePr w:wrap="around" w:vAnchor="text" w:hAnchor="margin" w:xAlign="center" w:y="1"/>
      <w:rPr>
        <w:rStyle w:val="PageNumber"/>
      </w:rPr>
    </w:pPr>
  </w:p>
  <w:p w14:paraId="11B38199" w14:textId="77777777" w:rsidR="0006784A" w:rsidRDefault="0006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7E25" w14:textId="77777777" w:rsidR="005271F7" w:rsidRDefault="005271F7">
      <w:r>
        <w:separator/>
      </w:r>
    </w:p>
  </w:footnote>
  <w:footnote w:type="continuationSeparator" w:id="0">
    <w:p w14:paraId="49071595" w14:textId="77777777" w:rsidR="005271F7" w:rsidRDefault="00527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103D" w14:textId="77777777" w:rsidR="0006784A" w:rsidRDefault="0006784A" w:rsidP="007612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2DA6F" w14:textId="77777777" w:rsidR="0006784A" w:rsidRDefault="00067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F4BA" w14:textId="77777777" w:rsidR="0006784A" w:rsidRDefault="0006784A" w:rsidP="007612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C8C">
      <w:rPr>
        <w:rStyle w:val="PageNumber"/>
        <w:noProof/>
      </w:rPr>
      <w:t>3</w:t>
    </w:r>
    <w:r>
      <w:rPr>
        <w:rStyle w:val="PageNumber"/>
      </w:rPr>
      <w:fldChar w:fldCharType="end"/>
    </w:r>
  </w:p>
  <w:p w14:paraId="29074343" w14:textId="77777777" w:rsidR="0006784A" w:rsidRDefault="00067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6706"/>
    <w:multiLevelType w:val="hybridMultilevel"/>
    <w:tmpl w:val="B6C67566"/>
    <w:lvl w:ilvl="0" w:tplc="DE0C1F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2C53274"/>
    <w:multiLevelType w:val="hybridMultilevel"/>
    <w:tmpl w:val="7C427BAE"/>
    <w:lvl w:ilvl="0" w:tplc="6F824AF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A754E0"/>
    <w:multiLevelType w:val="hybridMultilevel"/>
    <w:tmpl w:val="2640EE30"/>
    <w:lvl w:ilvl="0" w:tplc="5CC67D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21166577">
    <w:abstractNumId w:val="2"/>
  </w:num>
  <w:num w:numId="2" w16cid:durableId="1512455561">
    <w:abstractNumId w:val="0"/>
  </w:num>
  <w:num w:numId="3" w16cid:durableId="1615290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1F"/>
    <w:rsid w:val="00000FDD"/>
    <w:rsid w:val="00001174"/>
    <w:rsid w:val="00001D45"/>
    <w:rsid w:val="000022C2"/>
    <w:rsid w:val="000035FA"/>
    <w:rsid w:val="000043DD"/>
    <w:rsid w:val="00004BC9"/>
    <w:rsid w:val="00004D65"/>
    <w:rsid w:val="0000601A"/>
    <w:rsid w:val="0000675C"/>
    <w:rsid w:val="00006A26"/>
    <w:rsid w:val="00010058"/>
    <w:rsid w:val="00010DEE"/>
    <w:rsid w:val="0001273A"/>
    <w:rsid w:val="00013851"/>
    <w:rsid w:val="0001452A"/>
    <w:rsid w:val="000148C8"/>
    <w:rsid w:val="00014BF9"/>
    <w:rsid w:val="00015730"/>
    <w:rsid w:val="000169FC"/>
    <w:rsid w:val="00017179"/>
    <w:rsid w:val="00020944"/>
    <w:rsid w:val="00020C08"/>
    <w:rsid w:val="00021553"/>
    <w:rsid w:val="00021AF3"/>
    <w:rsid w:val="0002294A"/>
    <w:rsid w:val="00022A9A"/>
    <w:rsid w:val="000236AD"/>
    <w:rsid w:val="000240BA"/>
    <w:rsid w:val="00024CAF"/>
    <w:rsid w:val="00024EDF"/>
    <w:rsid w:val="0002544A"/>
    <w:rsid w:val="0002600D"/>
    <w:rsid w:val="00026C37"/>
    <w:rsid w:val="0002715F"/>
    <w:rsid w:val="000272F8"/>
    <w:rsid w:val="00027DF9"/>
    <w:rsid w:val="0003041B"/>
    <w:rsid w:val="00030CF0"/>
    <w:rsid w:val="00030D61"/>
    <w:rsid w:val="00031196"/>
    <w:rsid w:val="00031884"/>
    <w:rsid w:val="000318BD"/>
    <w:rsid w:val="00031AD7"/>
    <w:rsid w:val="00031E23"/>
    <w:rsid w:val="000325B2"/>
    <w:rsid w:val="0003262C"/>
    <w:rsid w:val="00032EC9"/>
    <w:rsid w:val="0003313E"/>
    <w:rsid w:val="0003425F"/>
    <w:rsid w:val="000344EB"/>
    <w:rsid w:val="000347EE"/>
    <w:rsid w:val="00035D84"/>
    <w:rsid w:val="00036E09"/>
    <w:rsid w:val="00036FC7"/>
    <w:rsid w:val="00037E40"/>
    <w:rsid w:val="000411DF"/>
    <w:rsid w:val="00041A39"/>
    <w:rsid w:val="00042461"/>
    <w:rsid w:val="00042F7E"/>
    <w:rsid w:val="00043F9E"/>
    <w:rsid w:val="00044A9B"/>
    <w:rsid w:val="00044EE0"/>
    <w:rsid w:val="00045569"/>
    <w:rsid w:val="000469D3"/>
    <w:rsid w:val="00046B36"/>
    <w:rsid w:val="00046F7D"/>
    <w:rsid w:val="0004700E"/>
    <w:rsid w:val="00047632"/>
    <w:rsid w:val="000479E9"/>
    <w:rsid w:val="00051A4C"/>
    <w:rsid w:val="00051F1B"/>
    <w:rsid w:val="000525B3"/>
    <w:rsid w:val="0005297A"/>
    <w:rsid w:val="00052C12"/>
    <w:rsid w:val="00052FE3"/>
    <w:rsid w:val="00053453"/>
    <w:rsid w:val="00054112"/>
    <w:rsid w:val="00054AEB"/>
    <w:rsid w:val="00054C00"/>
    <w:rsid w:val="00055DBB"/>
    <w:rsid w:val="00056F46"/>
    <w:rsid w:val="00060C6E"/>
    <w:rsid w:val="00061054"/>
    <w:rsid w:val="00061743"/>
    <w:rsid w:val="00061B4D"/>
    <w:rsid w:val="00062567"/>
    <w:rsid w:val="00062656"/>
    <w:rsid w:val="00062DAF"/>
    <w:rsid w:val="000630AB"/>
    <w:rsid w:val="0006380D"/>
    <w:rsid w:val="00063BD8"/>
    <w:rsid w:val="00063C23"/>
    <w:rsid w:val="00064377"/>
    <w:rsid w:val="0006496B"/>
    <w:rsid w:val="000657A4"/>
    <w:rsid w:val="00065AC2"/>
    <w:rsid w:val="00065BA4"/>
    <w:rsid w:val="00065E3D"/>
    <w:rsid w:val="0006653A"/>
    <w:rsid w:val="00066F3E"/>
    <w:rsid w:val="00067452"/>
    <w:rsid w:val="000676D5"/>
    <w:rsid w:val="0006784A"/>
    <w:rsid w:val="00071479"/>
    <w:rsid w:val="000719B7"/>
    <w:rsid w:val="00071A45"/>
    <w:rsid w:val="0007214F"/>
    <w:rsid w:val="000724A4"/>
    <w:rsid w:val="00072C98"/>
    <w:rsid w:val="00073C42"/>
    <w:rsid w:val="0007481C"/>
    <w:rsid w:val="0007569C"/>
    <w:rsid w:val="000762AD"/>
    <w:rsid w:val="00076846"/>
    <w:rsid w:val="00076AAD"/>
    <w:rsid w:val="00077098"/>
    <w:rsid w:val="00077573"/>
    <w:rsid w:val="000809BA"/>
    <w:rsid w:val="00083154"/>
    <w:rsid w:val="0008369C"/>
    <w:rsid w:val="00083A72"/>
    <w:rsid w:val="0009033A"/>
    <w:rsid w:val="000912B0"/>
    <w:rsid w:val="00091DDB"/>
    <w:rsid w:val="00091DE4"/>
    <w:rsid w:val="0009331F"/>
    <w:rsid w:val="000938C2"/>
    <w:rsid w:val="00094952"/>
    <w:rsid w:val="00095685"/>
    <w:rsid w:val="0009573D"/>
    <w:rsid w:val="00095C42"/>
    <w:rsid w:val="00097D8E"/>
    <w:rsid w:val="000A3471"/>
    <w:rsid w:val="000A50B8"/>
    <w:rsid w:val="000A553E"/>
    <w:rsid w:val="000A5A99"/>
    <w:rsid w:val="000A5FA8"/>
    <w:rsid w:val="000B0299"/>
    <w:rsid w:val="000B24D6"/>
    <w:rsid w:val="000B29D9"/>
    <w:rsid w:val="000B2C06"/>
    <w:rsid w:val="000B3944"/>
    <w:rsid w:val="000B465C"/>
    <w:rsid w:val="000B4A1A"/>
    <w:rsid w:val="000B4A65"/>
    <w:rsid w:val="000B5674"/>
    <w:rsid w:val="000B7018"/>
    <w:rsid w:val="000C1E2F"/>
    <w:rsid w:val="000C3514"/>
    <w:rsid w:val="000C362F"/>
    <w:rsid w:val="000C3B93"/>
    <w:rsid w:val="000C42B5"/>
    <w:rsid w:val="000C4F5C"/>
    <w:rsid w:val="000C52B8"/>
    <w:rsid w:val="000C55A5"/>
    <w:rsid w:val="000C5B3D"/>
    <w:rsid w:val="000C690A"/>
    <w:rsid w:val="000C7F98"/>
    <w:rsid w:val="000D0507"/>
    <w:rsid w:val="000D14FB"/>
    <w:rsid w:val="000D209C"/>
    <w:rsid w:val="000D2993"/>
    <w:rsid w:val="000D2E07"/>
    <w:rsid w:val="000D2E92"/>
    <w:rsid w:val="000D3730"/>
    <w:rsid w:val="000D3A64"/>
    <w:rsid w:val="000D3A96"/>
    <w:rsid w:val="000D3E6F"/>
    <w:rsid w:val="000D40AB"/>
    <w:rsid w:val="000D45FF"/>
    <w:rsid w:val="000D5364"/>
    <w:rsid w:val="000D5C83"/>
    <w:rsid w:val="000D6DDC"/>
    <w:rsid w:val="000D7346"/>
    <w:rsid w:val="000D7821"/>
    <w:rsid w:val="000E15A6"/>
    <w:rsid w:val="000E26B0"/>
    <w:rsid w:val="000E2723"/>
    <w:rsid w:val="000E2B0F"/>
    <w:rsid w:val="000E38A4"/>
    <w:rsid w:val="000E4596"/>
    <w:rsid w:val="000E50E2"/>
    <w:rsid w:val="000E5FE6"/>
    <w:rsid w:val="000E67E3"/>
    <w:rsid w:val="000E6920"/>
    <w:rsid w:val="000E73BF"/>
    <w:rsid w:val="000E79EB"/>
    <w:rsid w:val="000E7CEA"/>
    <w:rsid w:val="000F03B1"/>
    <w:rsid w:val="000F0B8A"/>
    <w:rsid w:val="000F12B7"/>
    <w:rsid w:val="000F1614"/>
    <w:rsid w:val="000F34B6"/>
    <w:rsid w:val="000F6317"/>
    <w:rsid w:val="000F644F"/>
    <w:rsid w:val="000F659C"/>
    <w:rsid w:val="000F7F5F"/>
    <w:rsid w:val="001007C6"/>
    <w:rsid w:val="001010D2"/>
    <w:rsid w:val="001013AD"/>
    <w:rsid w:val="00101E3C"/>
    <w:rsid w:val="00102757"/>
    <w:rsid w:val="00102840"/>
    <w:rsid w:val="0010310C"/>
    <w:rsid w:val="00103B5F"/>
    <w:rsid w:val="00104A49"/>
    <w:rsid w:val="00105025"/>
    <w:rsid w:val="00105E77"/>
    <w:rsid w:val="001076E5"/>
    <w:rsid w:val="0011132E"/>
    <w:rsid w:val="00111444"/>
    <w:rsid w:val="00112B6D"/>
    <w:rsid w:val="00112C56"/>
    <w:rsid w:val="00113023"/>
    <w:rsid w:val="00113B74"/>
    <w:rsid w:val="00114431"/>
    <w:rsid w:val="0011508A"/>
    <w:rsid w:val="00115DB8"/>
    <w:rsid w:val="0011746A"/>
    <w:rsid w:val="0011799D"/>
    <w:rsid w:val="00117BB1"/>
    <w:rsid w:val="001205DB"/>
    <w:rsid w:val="00120AEC"/>
    <w:rsid w:val="00121858"/>
    <w:rsid w:val="00121A1A"/>
    <w:rsid w:val="0012319F"/>
    <w:rsid w:val="00123592"/>
    <w:rsid w:val="00123747"/>
    <w:rsid w:val="001243A0"/>
    <w:rsid w:val="00125198"/>
    <w:rsid w:val="00125F31"/>
    <w:rsid w:val="001265DF"/>
    <w:rsid w:val="001269B7"/>
    <w:rsid w:val="00127524"/>
    <w:rsid w:val="00130705"/>
    <w:rsid w:val="00130804"/>
    <w:rsid w:val="00130945"/>
    <w:rsid w:val="001321DF"/>
    <w:rsid w:val="001321E5"/>
    <w:rsid w:val="00132A44"/>
    <w:rsid w:val="001331BC"/>
    <w:rsid w:val="00134014"/>
    <w:rsid w:val="00135E42"/>
    <w:rsid w:val="00136BCC"/>
    <w:rsid w:val="00136E19"/>
    <w:rsid w:val="0014036C"/>
    <w:rsid w:val="00141357"/>
    <w:rsid w:val="0014146C"/>
    <w:rsid w:val="00141C47"/>
    <w:rsid w:val="00142402"/>
    <w:rsid w:val="00142B4F"/>
    <w:rsid w:val="001431A8"/>
    <w:rsid w:val="00143685"/>
    <w:rsid w:val="001444CB"/>
    <w:rsid w:val="00144873"/>
    <w:rsid w:val="00145CF8"/>
    <w:rsid w:val="001518A4"/>
    <w:rsid w:val="00151F72"/>
    <w:rsid w:val="001529A3"/>
    <w:rsid w:val="00153BBA"/>
    <w:rsid w:val="00153DEE"/>
    <w:rsid w:val="00156804"/>
    <w:rsid w:val="0015694E"/>
    <w:rsid w:val="00157336"/>
    <w:rsid w:val="00160224"/>
    <w:rsid w:val="0016038F"/>
    <w:rsid w:val="001615CC"/>
    <w:rsid w:val="00161665"/>
    <w:rsid w:val="00161F4A"/>
    <w:rsid w:val="00162E46"/>
    <w:rsid w:val="00163185"/>
    <w:rsid w:val="0016320E"/>
    <w:rsid w:val="00164BB1"/>
    <w:rsid w:val="00165A1E"/>
    <w:rsid w:val="00166401"/>
    <w:rsid w:val="00166449"/>
    <w:rsid w:val="0016676D"/>
    <w:rsid w:val="00167DC1"/>
    <w:rsid w:val="001734FD"/>
    <w:rsid w:val="001744DA"/>
    <w:rsid w:val="001748B7"/>
    <w:rsid w:val="0017497E"/>
    <w:rsid w:val="00175076"/>
    <w:rsid w:val="00175D78"/>
    <w:rsid w:val="00175E09"/>
    <w:rsid w:val="001773BB"/>
    <w:rsid w:val="001806FD"/>
    <w:rsid w:val="00180CDC"/>
    <w:rsid w:val="001816F3"/>
    <w:rsid w:val="00182331"/>
    <w:rsid w:val="00182D55"/>
    <w:rsid w:val="00182EB1"/>
    <w:rsid w:val="00183065"/>
    <w:rsid w:val="00183341"/>
    <w:rsid w:val="001834B9"/>
    <w:rsid w:val="0018351C"/>
    <w:rsid w:val="00183A6F"/>
    <w:rsid w:val="00184024"/>
    <w:rsid w:val="001846D8"/>
    <w:rsid w:val="00186D29"/>
    <w:rsid w:val="00187B1F"/>
    <w:rsid w:val="00187D1C"/>
    <w:rsid w:val="00190027"/>
    <w:rsid w:val="001904E3"/>
    <w:rsid w:val="00190A66"/>
    <w:rsid w:val="00190A7A"/>
    <w:rsid w:val="00192387"/>
    <w:rsid w:val="0019307C"/>
    <w:rsid w:val="0019328D"/>
    <w:rsid w:val="00194326"/>
    <w:rsid w:val="001962CB"/>
    <w:rsid w:val="00196961"/>
    <w:rsid w:val="001969B2"/>
    <w:rsid w:val="00196B9B"/>
    <w:rsid w:val="00197798"/>
    <w:rsid w:val="001A0639"/>
    <w:rsid w:val="001A2172"/>
    <w:rsid w:val="001A3F76"/>
    <w:rsid w:val="001A4D1B"/>
    <w:rsid w:val="001A5013"/>
    <w:rsid w:val="001A56B3"/>
    <w:rsid w:val="001A7AA8"/>
    <w:rsid w:val="001B27D1"/>
    <w:rsid w:val="001B42C5"/>
    <w:rsid w:val="001B5109"/>
    <w:rsid w:val="001B525B"/>
    <w:rsid w:val="001B52A5"/>
    <w:rsid w:val="001B5476"/>
    <w:rsid w:val="001B6620"/>
    <w:rsid w:val="001B6E30"/>
    <w:rsid w:val="001B73A4"/>
    <w:rsid w:val="001B7711"/>
    <w:rsid w:val="001C0628"/>
    <w:rsid w:val="001C06B8"/>
    <w:rsid w:val="001C106E"/>
    <w:rsid w:val="001C11BE"/>
    <w:rsid w:val="001C1880"/>
    <w:rsid w:val="001C1D08"/>
    <w:rsid w:val="001C3EB3"/>
    <w:rsid w:val="001C49F7"/>
    <w:rsid w:val="001C4CB4"/>
    <w:rsid w:val="001C4FA7"/>
    <w:rsid w:val="001C6179"/>
    <w:rsid w:val="001C7108"/>
    <w:rsid w:val="001C7338"/>
    <w:rsid w:val="001C7ADF"/>
    <w:rsid w:val="001C7C62"/>
    <w:rsid w:val="001D2716"/>
    <w:rsid w:val="001D3211"/>
    <w:rsid w:val="001D354A"/>
    <w:rsid w:val="001D39A2"/>
    <w:rsid w:val="001D3FC9"/>
    <w:rsid w:val="001D6373"/>
    <w:rsid w:val="001D6EAF"/>
    <w:rsid w:val="001D711A"/>
    <w:rsid w:val="001D7FA8"/>
    <w:rsid w:val="001E022B"/>
    <w:rsid w:val="001E0829"/>
    <w:rsid w:val="001E0E38"/>
    <w:rsid w:val="001E1F04"/>
    <w:rsid w:val="001E4A7B"/>
    <w:rsid w:val="001E507B"/>
    <w:rsid w:val="001E5C88"/>
    <w:rsid w:val="001E6A06"/>
    <w:rsid w:val="001E6B5C"/>
    <w:rsid w:val="001E7D81"/>
    <w:rsid w:val="001E7DBF"/>
    <w:rsid w:val="001F13A3"/>
    <w:rsid w:val="001F212D"/>
    <w:rsid w:val="001F283D"/>
    <w:rsid w:val="001F3BE1"/>
    <w:rsid w:val="001F3FDA"/>
    <w:rsid w:val="001F4C1A"/>
    <w:rsid w:val="001F4CC9"/>
    <w:rsid w:val="001F7C23"/>
    <w:rsid w:val="001F7CCA"/>
    <w:rsid w:val="001F7D2A"/>
    <w:rsid w:val="001F7D44"/>
    <w:rsid w:val="0020061F"/>
    <w:rsid w:val="00202230"/>
    <w:rsid w:val="002027F5"/>
    <w:rsid w:val="00202C1D"/>
    <w:rsid w:val="002038FF"/>
    <w:rsid w:val="00203D49"/>
    <w:rsid w:val="0020404C"/>
    <w:rsid w:val="002042FC"/>
    <w:rsid w:val="002050F9"/>
    <w:rsid w:val="00205671"/>
    <w:rsid w:val="00205ED9"/>
    <w:rsid w:val="002060EF"/>
    <w:rsid w:val="0020646B"/>
    <w:rsid w:val="00206BDD"/>
    <w:rsid w:val="0020784E"/>
    <w:rsid w:val="00207CBC"/>
    <w:rsid w:val="00207D29"/>
    <w:rsid w:val="00210125"/>
    <w:rsid w:val="00212882"/>
    <w:rsid w:val="00212EE4"/>
    <w:rsid w:val="0021343F"/>
    <w:rsid w:val="0021357F"/>
    <w:rsid w:val="00213C79"/>
    <w:rsid w:val="00213DEB"/>
    <w:rsid w:val="0021470E"/>
    <w:rsid w:val="002156FE"/>
    <w:rsid w:val="00216EBF"/>
    <w:rsid w:val="00217047"/>
    <w:rsid w:val="00221784"/>
    <w:rsid w:val="00221D50"/>
    <w:rsid w:val="00222B06"/>
    <w:rsid w:val="002235A0"/>
    <w:rsid w:val="00223B9E"/>
    <w:rsid w:val="002259CB"/>
    <w:rsid w:val="00226B9F"/>
    <w:rsid w:val="002303EA"/>
    <w:rsid w:val="00231108"/>
    <w:rsid w:val="002315A8"/>
    <w:rsid w:val="00232715"/>
    <w:rsid w:val="00232D02"/>
    <w:rsid w:val="002332FC"/>
    <w:rsid w:val="00233F3B"/>
    <w:rsid w:val="0023466D"/>
    <w:rsid w:val="002350BB"/>
    <w:rsid w:val="0023599C"/>
    <w:rsid w:val="00235DBF"/>
    <w:rsid w:val="00236BAD"/>
    <w:rsid w:val="00237ABD"/>
    <w:rsid w:val="002406BA"/>
    <w:rsid w:val="00240A57"/>
    <w:rsid w:val="0024101E"/>
    <w:rsid w:val="0024274E"/>
    <w:rsid w:val="002437AB"/>
    <w:rsid w:val="002442D4"/>
    <w:rsid w:val="0024678E"/>
    <w:rsid w:val="00250C10"/>
    <w:rsid w:val="002512E3"/>
    <w:rsid w:val="002523B4"/>
    <w:rsid w:val="00252669"/>
    <w:rsid w:val="00252CEA"/>
    <w:rsid w:val="00253545"/>
    <w:rsid w:val="00253899"/>
    <w:rsid w:val="002542E8"/>
    <w:rsid w:val="00256393"/>
    <w:rsid w:val="0025692F"/>
    <w:rsid w:val="00257271"/>
    <w:rsid w:val="0026015C"/>
    <w:rsid w:val="0026029D"/>
    <w:rsid w:val="002603C1"/>
    <w:rsid w:val="00261F38"/>
    <w:rsid w:val="00262558"/>
    <w:rsid w:val="00262C09"/>
    <w:rsid w:val="00263A80"/>
    <w:rsid w:val="0026451C"/>
    <w:rsid w:val="002649B9"/>
    <w:rsid w:val="002651FB"/>
    <w:rsid w:val="0026580A"/>
    <w:rsid w:val="0026622F"/>
    <w:rsid w:val="002663B9"/>
    <w:rsid w:val="00266464"/>
    <w:rsid w:val="002676BE"/>
    <w:rsid w:val="00267910"/>
    <w:rsid w:val="0027036E"/>
    <w:rsid w:val="00271D2F"/>
    <w:rsid w:val="00272809"/>
    <w:rsid w:val="002728D9"/>
    <w:rsid w:val="0027294F"/>
    <w:rsid w:val="00273BD4"/>
    <w:rsid w:val="00274907"/>
    <w:rsid w:val="0027528E"/>
    <w:rsid w:val="002762BB"/>
    <w:rsid w:val="00276AF0"/>
    <w:rsid w:val="002776E1"/>
    <w:rsid w:val="002777E3"/>
    <w:rsid w:val="0028081A"/>
    <w:rsid w:val="00283C73"/>
    <w:rsid w:val="00283E30"/>
    <w:rsid w:val="00284596"/>
    <w:rsid w:val="00287D31"/>
    <w:rsid w:val="002909F0"/>
    <w:rsid w:val="00290E62"/>
    <w:rsid w:val="0029166F"/>
    <w:rsid w:val="0029210D"/>
    <w:rsid w:val="00292312"/>
    <w:rsid w:val="00292893"/>
    <w:rsid w:val="00292904"/>
    <w:rsid w:val="00292CF8"/>
    <w:rsid w:val="00293353"/>
    <w:rsid w:val="002943C1"/>
    <w:rsid w:val="00294AB2"/>
    <w:rsid w:val="00295F72"/>
    <w:rsid w:val="0029629D"/>
    <w:rsid w:val="0029749D"/>
    <w:rsid w:val="00297940"/>
    <w:rsid w:val="002A0064"/>
    <w:rsid w:val="002A01C2"/>
    <w:rsid w:val="002A1203"/>
    <w:rsid w:val="002A1E37"/>
    <w:rsid w:val="002A2B8E"/>
    <w:rsid w:val="002A2D29"/>
    <w:rsid w:val="002A3CA7"/>
    <w:rsid w:val="002A50F5"/>
    <w:rsid w:val="002A67E8"/>
    <w:rsid w:val="002A6D51"/>
    <w:rsid w:val="002A73FE"/>
    <w:rsid w:val="002A7401"/>
    <w:rsid w:val="002A78A0"/>
    <w:rsid w:val="002A7B72"/>
    <w:rsid w:val="002B0452"/>
    <w:rsid w:val="002B0DA0"/>
    <w:rsid w:val="002B19A4"/>
    <w:rsid w:val="002B3742"/>
    <w:rsid w:val="002B4B27"/>
    <w:rsid w:val="002B7AFD"/>
    <w:rsid w:val="002B7C36"/>
    <w:rsid w:val="002C0168"/>
    <w:rsid w:val="002C042A"/>
    <w:rsid w:val="002C0F72"/>
    <w:rsid w:val="002C126E"/>
    <w:rsid w:val="002C13F6"/>
    <w:rsid w:val="002C1ABA"/>
    <w:rsid w:val="002C27F1"/>
    <w:rsid w:val="002C2C84"/>
    <w:rsid w:val="002C2EE6"/>
    <w:rsid w:val="002C3A9B"/>
    <w:rsid w:val="002C3B3C"/>
    <w:rsid w:val="002C7132"/>
    <w:rsid w:val="002D06DD"/>
    <w:rsid w:val="002D1756"/>
    <w:rsid w:val="002D1B78"/>
    <w:rsid w:val="002D1D49"/>
    <w:rsid w:val="002D1ECD"/>
    <w:rsid w:val="002D1F7F"/>
    <w:rsid w:val="002D34F4"/>
    <w:rsid w:val="002D3B91"/>
    <w:rsid w:val="002D40E1"/>
    <w:rsid w:val="002D5D3F"/>
    <w:rsid w:val="002D63B0"/>
    <w:rsid w:val="002D7B2C"/>
    <w:rsid w:val="002D7E43"/>
    <w:rsid w:val="002E04AF"/>
    <w:rsid w:val="002E2220"/>
    <w:rsid w:val="002E26D8"/>
    <w:rsid w:val="002E32CC"/>
    <w:rsid w:val="002E3E8F"/>
    <w:rsid w:val="002E4BE0"/>
    <w:rsid w:val="002E5D5F"/>
    <w:rsid w:val="002E671A"/>
    <w:rsid w:val="002F00A2"/>
    <w:rsid w:val="002F1674"/>
    <w:rsid w:val="002F2F53"/>
    <w:rsid w:val="002F5FB6"/>
    <w:rsid w:val="002F75B7"/>
    <w:rsid w:val="003017B4"/>
    <w:rsid w:val="00301D26"/>
    <w:rsid w:val="003027D8"/>
    <w:rsid w:val="00302F94"/>
    <w:rsid w:val="003032BB"/>
    <w:rsid w:val="003033CB"/>
    <w:rsid w:val="00303457"/>
    <w:rsid w:val="0030363E"/>
    <w:rsid w:val="00303A24"/>
    <w:rsid w:val="00303DDE"/>
    <w:rsid w:val="0030518A"/>
    <w:rsid w:val="00305C33"/>
    <w:rsid w:val="0030684E"/>
    <w:rsid w:val="00306C66"/>
    <w:rsid w:val="00307CD9"/>
    <w:rsid w:val="003103D3"/>
    <w:rsid w:val="00310CE9"/>
    <w:rsid w:val="00310D46"/>
    <w:rsid w:val="003115D4"/>
    <w:rsid w:val="00311A95"/>
    <w:rsid w:val="003135A8"/>
    <w:rsid w:val="003135E7"/>
    <w:rsid w:val="0031385C"/>
    <w:rsid w:val="00314ADA"/>
    <w:rsid w:val="00314FA5"/>
    <w:rsid w:val="00315837"/>
    <w:rsid w:val="00315D33"/>
    <w:rsid w:val="00315DF5"/>
    <w:rsid w:val="0031614A"/>
    <w:rsid w:val="003165B3"/>
    <w:rsid w:val="00320DE9"/>
    <w:rsid w:val="00321959"/>
    <w:rsid w:val="00323F2A"/>
    <w:rsid w:val="003249F4"/>
    <w:rsid w:val="00324BCD"/>
    <w:rsid w:val="00324CFD"/>
    <w:rsid w:val="0032515E"/>
    <w:rsid w:val="00325393"/>
    <w:rsid w:val="003259B7"/>
    <w:rsid w:val="00326522"/>
    <w:rsid w:val="00326E93"/>
    <w:rsid w:val="003272A9"/>
    <w:rsid w:val="003277B0"/>
    <w:rsid w:val="00327E52"/>
    <w:rsid w:val="003306AA"/>
    <w:rsid w:val="00330AC4"/>
    <w:rsid w:val="003316CD"/>
    <w:rsid w:val="00331DDD"/>
    <w:rsid w:val="003337B0"/>
    <w:rsid w:val="003338AB"/>
    <w:rsid w:val="00334C48"/>
    <w:rsid w:val="00335534"/>
    <w:rsid w:val="00336298"/>
    <w:rsid w:val="0033663C"/>
    <w:rsid w:val="00336A7F"/>
    <w:rsid w:val="00336E05"/>
    <w:rsid w:val="003370E6"/>
    <w:rsid w:val="00340042"/>
    <w:rsid w:val="00340F8D"/>
    <w:rsid w:val="00342608"/>
    <w:rsid w:val="00342F5C"/>
    <w:rsid w:val="00343C7B"/>
    <w:rsid w:val="003442D3"/>
    <w:rsid w:val="003451AE"/>
    <w:rsid w:val="00345E2B"/>
    <w:rsid w:val="00347C3C"/>
    <w:rsid w:val="00351737"/>
    <w:rsid w:val="003517AD"/>
    <w:rsid w:val="00351B2A"/>
    <w:rsid w:val="00351D55"/>
    <w:rsid w:val="003537F2"/>
    <w:rsid w:val="00353C03"/>
    <w:rsid w:val="003543C3"/>
    <w:rsid w:val="00355060"/>
    <w:rsid w:val="0035575C"/>
    <w:rsid w:val="00355B51"/>
    <w:rsid w:val="00355D3D"/>
    <w:rsid w:val="0035633D"/>
    <w:rsid w:val="00360F7C"/>
    <w:rsid w:val="003620CA"/>
    <w:rsid w:val="00362FCC"/>
    <w:rsid w:val="00364C54"/>
    <w:rsid w:val="00364DC0"/>
    <w:rsid w:val="00365071"/>
    <w:rsid w:val="003652D6"/>
    <w:rsid w:val="00366BA1"/>
    <w:rsid w:val="00367A14"/>
    <w:rsid w:val="0037241E"/>
    <w:rsid w:val="00372623"/>
    <w:rsid w:val="0037295A"/>
    <w:rsid w:val="00372C12"/>
    <w:rsid w:val="0037389E"/>
    <w:rsid w:val="00373F62"/>
    <w:rsid w:val="0037486F"/>
    <w:rsid w:val="00374B8D"/>
    <w:rsid w:val="00374E74"/>
    <w:rsid w:val="003763E2"/>
    <w:rsid w:val="00376C91"/>
    <w:rsid w:val="003775E6"/>
    <w:rsid w:val="00377ABD"/>
    <w:rsid w:val="00380843"/>
    <w:rsid w:val="00380AD0"/>
    <w:rsid w:val="00380E22"/>
    <w:rsid w:val="00381045"/>
    <w:rsid w:val="00381D7F"/>
    <w:rsid w:val="00381E87"/>
    <w:rsid w:val="00382B97"/>
    <w:rsid w:val="00382E45"/>
    <w:rsid w:val="00383C5A"/>
    <w:rsid w:val="00383DD7"/>
    <w:rsid w:val="00384207"/>
    <w:rsid w:val="00384296"/>
    <w:rsid w:val="003850AE"/>
    <w:rsid w:val="0038529E"/>
    <w:rsid w:val="003853BF"/>
    <w:rsid w:val="0038632D"/>
    <w:rsid w:val="003878B8"/>
    <w:rsid w:val="003879D6"/>
    <w:rsid w:val="00387D2C"/>
    <w:rsid w:val="00387E5A"/>
    <w:rsid w:val="00391CF9"/>
    <w:rsid w:val="003925E9"/>
    <w:rsid w:val="00392656"/>
    <w:rsid w:val="00393710"/>
    <w:rsid w:val="00394A3E"/>
    <w:rsid w:val="003956E3"/>
    <w:rsid w:val="0039578A"/>
    <w:rsid w:val="00396B48"/>
    <w:rsid w:val="00397370"/>
    <w:rsid w:val="003A010C"/>
    <w:rsid w:val="003A0690"/>
    <w:rsid w:val="003A169C"/>
    <w:rsid w:val="003A248F"/>
    <w:rsid w:val="003A2CEB"/>
    <w:rsid w:val="003A429E"/>
    <w:rsid w:val="003A4B48"/>
    <w:rsid w:val="003A6047"/>
    <w:rsid w:val="003A6961"/>
    <w:rsid w:val="003A7122"/>
    <w:rsid w:val="003B0130"/>
    <w:rsid w:val="003B1055"/>
    <w:rsid w:val="003B32B4"/>
    <w:rsid w:val="003B39A6"/>
    <w:rsid w:val="003B4981"/>
    <w:rsid w:val="003B560F"/>
    <w:rsid w:val="003B5DF3"/>
    <w:rsid w:val="003B7388"/>
    <w:rsid w:val="003B73E4"/>
    <w:rsid w:val="003B768F"/>
    <w:rsid w:val="003B7861"/>
    <w:rsid w:val="003B7F49"/>
    <w:rsid w:val="003C1FBA"/>
    <w:rsid w:val="003C2629"/>
    <w:rsid w:val="003C26CB"/>
    <w:rsid w:val="003C28E2"/>
    <w:rsid w:val="003C2A5A"/>
    <w:rsid w:val="003C3865"/>
    <w:rsid w:val="003C39F7"/>
    <w:rsid w:val="003C4005"/>
    <w:rsid w:val="003C4462"/>
    <w:rsid w:val="003C65CC"/>
    <w:rsid w:val="003C6D62"/>
    <w:rsid w:val="003D01F3"/>
    <w:rsid w:val="003D02B5"/>
    <w:rsid w:val="003D2869"/>
    <w:rsid w:val="003D2B62"/>
    <w:rsid w:val="003D3F35"/>
    <w:rsid w:val="003D4549"/>
    <w:rsid w:val="003D648A"/>
    <w:rsid w:val="003D6B4B"/>
    <w:rsid w:val="003D7623"/>
    <w:rsid w:val="003D7683"/>
    <w:rsid w:val="003D7FFB"/>
    <w:rsid w:val="003E0159"/>
    <w:rsid w:val="003E0977"/>
    <w:rsid w:val="003E0B69"/>
    <w:rsid w:val="003E0D8C"/>
    <w:rsid w:val="003E2A6D"/>
    <w:rsid w:val="003E359A"/>
    <w:rsid w:val="003E38F4"/>
    <w:rsid w:val="003E38F8"/>
    <w:rsid w:val="003E3AE5"/>
    <w:rsid w:val="003E5037"/>
    <w:rsid w:val="003E5471"/>
    <w:rsid w:val="003E5FF5"/>
    <w:rsid w:val="003E625B"/>
    <w:rsid w:val="003E6B28"/>
    <w:rsid w:val="003E6C0E"/>
    <w:rsid w:val="003E7871"/>
    <w:rsid w:val="003E7995"/>
    <w:rsid w:val="003F0231"/>
    <w:rsid w:val="003F082F"/>
    <w:rsid w:val="003F0E6B"/>
    <w:rsid w:val="003F28B3"/>
    <w:rsid w:val="003F3C98"/>
    <w:rsid w:val="003F4C09"/>
    <w:rsid w:val="003F4D35"/>
    <w:rsid w:val="003F5223"/>
    <w:rsid w:val="003F56D0"/>
    <w:rsid w:val="003F5CF0"/>
    <w:rsid w:val="003F7842"/>
    <w:rsid w:val="004002B1"/>
    <w:rsid w:val="00400706"/>
    <w:rsid w:val="00401172"/>
    <w:rsid w:val="00401765"/>
    <w:rsid w:val="00401D0E"/>
    <w:rsid w:val="00402D73"/>
    <w:rsid w:val="00402DBA"/>
    <w:rsid w:val="004036D0"/>
    <w:rsid w:val="00403E47"/>
    <w:rsid w:val="00403F01"/>
    <w:rsid w:val="00404722"/>
    <w:rsid w:val="00404BD8"/>
    <w:rsid w:val="00405482"/>
    <w:rsid w:val="0040632F"/>
    <w:rsid w:val="004111AF"/>
    <w:rsid w:val="004118B1"/>
    <w:rsid w:val="00411D69"/>
    <w:rsid w:val="00412253"/>
    <w:rsid w:val="00413714"/>
    <w:rsid w:val="00413B6E"/>
    <w:rsid w:val="00415394"/>
    <w:rsid w:val="004153CC"/>
    <w:rsid w:val="00415CB7"/>
    <w:rsid w:val="00416449"/>
    <w:rsid w:val="00417EE2"/>
    <w:rsid w:val="00421B30"/>
    <w:rsid w:val="00421C44"/>
    <w:rsid w:val="00421D5E"/>
    <w:rsid w:val="004234B1"/>
    <w:rsid w:val="004238D1"/>
    <w:rsid w:val="004238E9"/>
    <w:rsid w:val="00424876"/>
    <w:rsid w:val="00426057"/>
    <w:rsid w:val="00426802"/>
    <w:rsid w:val="00426FD5"/>
    <w:rsid w:val="0042714C"/>
    <w:rsid w:val="004278DB"/>
    <w:rsid w:val="00430EC6"/>
    <w:rsid w:val="00430F47"/>
    <w:rsid w:val="00431302"/>
    <w:rsid w:val="00431BE7"/>
    <w:rsid w:val="00433C02"/>
    <w:rsid w:val="004347D8"/>
    <w:rsid w:val="0043519E"/>
    <w:rsid w:val="0043529A"/>
    <w:rsid w:val="00435D2B"/>
    <w:rsid w:val="00435DDB"/>
    <w:rsid w:val="00436951"/>
    <w:rsid w:val="004404B1"/>
    <w:rsid w:val="0044082C"/>
    <w:rsid w:val="004409E1"/>
    <w:rsid w:val="00441074"/>
    <w:rsid w:val="00442558"/>
    <w:rsid w:val="00443266"/>
    <w:rsid w:val="00443A43"/>
    <w:rsid w:val="00444C97"/>
    <w:rsid w:val="00445DFF"/>
    <w:rsid w:val="004464B0"/>
    <w:rsid w:val="00447C41"/>
    <w:rsid w:val="004500C7"/>
    <w:rsid w:val="004526CB"/>
    <w:rsid w:val="004529EE"/>
    <w:rsid w:val="00452AC9"/>
    <w:rsid w:val="00454F5C"/>
    <w:rsid w:val="0045533E"/>
    <w:rsid w:val="004558C9"/>
    <w:rsid w:val="0045610D"/>
    <w:rsid w:val="004564F2"/>
    <w:rsid w:val="004566A4"/>
    <w:rsid w:val="00456E49"/>
    <w:rsid w:val="004575EB"/>
    <w:rsid w:val="004600C3"/>
    <w:rsid w:val="00460744"/>
    <w:rsid w:val="004633C0"/>
    <w:rsid w:val="00463C0C"/>
    <w:rsid w:val="00463D0B"/>
    <w:rsid w:val="00463E91"/>
    <w:rsid w:val="004645E8"/>
    <w:rsid w:val="004656D3"/>
    <w:rsid w:val="00466C02"/>
    <w:rsid w:val="004675A4"/>
    <w:rsid w:val="00467938"/>
    <w:rsid w:val="0047086B"/>
    <w:rsid w:val="004708B8"/>
    <w:rsid w:val="00471035"/>
    <w:rsid w:val="004721F4"/>
    <w:rsid w:val="00474391"/>
    <w:rsid w:val="004745B2"/>
    <w:rsid w:val="00474661"/>
    <w:rsid w:val="004817C7"/>
    <w:rsid w:val="004828A8"/>
    <w:rsid w:val="00482F85"/>
    <w:rsid w:val="004830F6"/>
    <w:rsid w:val="004837CF"/>
    <w:rsid w:val="00483BB8"/>
    <w:rsid w:val="004841C8"/>
    <w:rsid w:val="00487E4C"/>
    <w:rsid w:val="00490FAE"/>
    <w:rsid w:val="004926CE"/>
    <w:rsid w:val="00492E06"/>
    <w:rsid w:val="004935BE"/>
    <w:rsid w:val="004937DA"/>
    <w:rsid w:val="004938FF"/>
    <w:rsid w:val="0049475C"/>
    <w:rsid w:val="004947F5"/>
    <w:rsid w:val="00494FB1"/>
    <w:rsid w:val="004957F1"/>
    <w:rsid w:val="00496EE9"/>
    <w:rsid w:val="00497DFE"/>
    <w:rsid w:val="004A06EF"/>
    <w:rsid w:val="004A1D89"/>
    <w:rsid w:val="004A206E"/>
    <w:rsid w:val="004A26E2"/>
    <w:rsid w:val="004A3463"/>
    <w:rsid w:val="004A39DA"/>
    <w:rsid w:val="004A3AF7"/>
    <w:rsid w:val="004A409D"/>
    <w:rsid w:val="004A410C"/>
    <w:rsid w:val="004A481B"/>
    <w:rsid w:val="004A5948"/>
    <w:rsid w:val="004A5D49"/>
    <w:rsid w:val="004A6797"/>
    <w:rsid w:val="004A7226"/>
    <w:rsid w:val="004A7FC8"/>
    <w:rsid w:val="004B10D6"/>
    <w:rsid w:val="004B1910"/>
    <w:rsid w:val="004B1AD0"/>
    <w:rsid w:val="004B1B26"/>
    <w:rsid w:val="004B2DA7"/>
    <w:rsid w:val="004B34C0"/>
    <w:rsid w:val="004B39AA"/>
    <w:rsid w:val="004B3A53"/>
    <w:rsid w:val="004B3D28"/>
    <w:rsid w:val="004B42E4"/>
    <w:rsid w:val="004B45CE"/>
    <w:rsid w:val="004B4C6C"/>
    <w:rsid w:val="004B5A41"/>
    <w:rsid w:val="004B5ACD"/>
    <w:rsid w:val="004B5B05"/>
    <w:rsid w:val="004B5C05"/>
    <w:rsid w:val="004B6744"/>
    <w:rsid w:val="004B69B4"/>
    <w:rsid w:val="004B6F45"/>
    <w:rsid w:val="004C00C8"/>
    <w:rsid w:val="004C03F7"/>
    <w:rsid w:val="004C0ACA"/>
    <w:rsid w:val="004C110E"/>
    <w:rsid w:val="004C1AB7"/>
    <w:rsid w:val="004C2662"/>
    <w:rsid w:val="004C2C55"/>
    <w:rsid w:val="004C352F"/>
    <w:rsid w:val="004C5118"/>
    <w:rsid w:val="004C6B70"/>
    <w:rsid w:val="004C743D"/>
    <w:rsid w:val="004D024D"/>
    <w:rsid w:val="004D0518"/>
    <w:rsid w:val="004D1004"/>
    <w:rsid w:val="004D1582"/>
    <w:rsid w:val="004D1D1F"/>
    <w:rsid w:val="004D1E5A"/>
    <w:rsid w:val="004D356F"/>
    <w:rsid w:val="004D5971"/>
    <w:rsid w:val="004D62BB"/>
    <w:rsid w:val="004E1B60"/>
    <w:rsid w:val="004E2C73"/>
    <w:rsid w:val="004E3042"/>
    <w:rsid w:val="004E42A7"/>
    <w:rsid w:val="004E445A"/>
    <w:rsid w:val="004E4488"/>
    <w:rsid w:val="004E4C6F"/>
    <w:rsid w:val="004E66D0"/>
    <w:rsid w:val="004F00C3"/>
    <w:rsid w:val="004F036B"/>
    <w:rsid w:val="004F13C8"/>
    <w:rsid w:val="004F2613"/>
    <w:rsid w:val="004F263A"/>
    <w:rsid w:val="004F3447"/>
    <w:rsid w:val="004F5357"/>
    <w:rsid w:val="004F7ADB"/>
    <w:rsid w:val="00501152"/>
    <w:rsid w:val="005011DC"/>
    <w:rsid w:val="00501768"/>
    <w:rsid w:val="00502813"/>
    <w:rsid w:val="005030BF"/>
    <w:rsid w:val="005034C8"/>
    <w:rsid w:val="0050453C"/>
    <w:rsid w:val="00504BB3"/>
    <w:rsid w:val="00505380"/>
    <w:rsid w:val="00505397"/>
    <w:rsid w:val="00506DC0"/>
    <w:rsid w:val="0050772C"/>
    <w:rsid w:val="005104DE"/>
    <w:rsid w:val="00511D09"/>
    <w:rsid w:val="00513E64"/>
    <w:rsid w:val="00515550"/>
    <w:rsid w:val="005167DB"/>
    <w:rsid w:val="005177F4"/>
    <w:rsid w:val="005201AD"/>
    <w:rsid w:val="00520BD1"/>
    <w:rsid w:val="00520E83"/>
    <w:rsid w:val="0052143D"/>
    <w:rsid w:val="005214FA"/>
    <w:rsid w:val="00521C80"/>
    <w:rsid w:val="00521E40"/>
    <w:rsid w:val="00524005"/>
    <w:rsid w:val="005251B2"/>
    <w:rsid w:val="00525A0E"/>
    <w:rsid w:val="00526320"/>
    <w:rsid w:val="005271F7"/>
    <w:rsid w:val="00527B71"/>
    <w:rsid w:val="00527FD5"/>
    <w:rsid w:val="0053047F"/>
    <w:rsid w:val="00530CF1"/>
    <w:rsid w:val="00532D89"/>
    <w:rsid w:val="0053455C"/>
    <w:rsid w:val="005346FC"/>
    <w:rsid w:val="0053503D"/>
    <w:rsid w:val="00537609"/>
    <w:rsid w:val="00541592"/>
    <w:rsid w:val="00542F46"/>
    <w:rsid w:val="0054314F"/>
    <w:rsid w:val="005438B8"/>
    <w:rsid w:val="00544B37"/>
    <w:rsid w:val="00546630"/>
    <w:rsid w:val="00546715"/>
    <w:rsid w:val="005472AC"/>
    <w:rsid w:val="00547396"/>
    <w:rsid w:val="005506D1"/>
    <w:rsid w:val="00550876"/>
    <w:rsid w:val="00550E7B"/>
    <w:rsid w:val="00550F40"/>
    <w:rsid w:val="00551432"/>
    <w:rsid w:val="00551520"/>
    <w:rsid w:val="00553437"/>
    <w:rsid w:val="0055428F"/>
    <w:rsid w:val="00555D01"/>
    <w:rsid w:val="005560A4"/>
    <w:rsid w:val="005565CF"/>
    <w:rsid w:val="00556A3F"/>
    <w:rsid w:val="00557319"/>
    <w:rsid w:val="005573FB"/>
    <w:rsid w:val="00557B48"/>
    <w:rsid w:val="005607E7"/>
    <w:rsid w:val="00560DA5"/>
    <w:rsid w:val="00560DB7"/>
    <w:rsid w:val="00562709"/>
    <w:rsid w:val="0056369D"/>
    <w:rsid w:val="005636A1"/>
    <w:rsid w:val="00564387"/>
    <w:rsid w:val="005649F3"/>
    <w:rsid w:val="00564C62"/>
    <w:rsid w:val="0057082E"/>
    <w:rsid w:val="005708F3"/>
    <w:rsid w:val="00570AD7"/>
    <w:rsid w:val="005715D8"/>
    <w:rsid w:val="0057172E"/>
    <w:rsid w:val="0057175F"/>
    <w:rsid w:val="00571DA6"/>
    <w:rsid w:val="00572ADF"/>
    <w:rsid w:val="005733EB"/>
    <w:rsid w:val="00573E16"/>
    <w:rsid w:val="00574AA1"/>
    <w:rsid w:val="0057576D"/>
    <w:rsid w:val="00575AD3"/>
    <w:rsid w:val="00576132"/>
    <w:rsid w:val="00576E35"/>
    <w:rsid w:val="00580572"/>
    <w:rsid w:val="0058190C"/>
    <w:rsid w:val="00581ECF"/>
    <w:rsid w:val="005847FD"/>
    <w:rsid w:val="005853F5"/>
    <w:rsid w:val="00590E04"/>
    <w:rsid w:val="00590FB4"/>
    <w:rsid w:val="00591F56"/>
    <w:rsid w:val="00592311"/>
    <w:rsid w:val="0059439D"/>
    <w:rsid w:val="00595F7D"/>
    <w:rsid w:val="00596473"/>
    <w:rsid w:val="005A0735"/>
    <w:rsid w:val="005A0909"/>
    <w:rsid w:val="005A0C6B"/>
    <w:rsid w:val="005A1F62"/>
    <w:rsid w:val="005A260C"/>
    <w:rsid w:val="005A2A5E"/>
    <w:rsid w:val="005A2CB0"/>
    <w:rsid w:val="005A3232"/>
    <w:rsid w:val="005A35AF"/>
    <w:rsid w:val="005A36A4"/>
    <w:rsid w:val="005A4686"/>
    <w:rsid w:val="005A4CD6"/>
    <w:rsid w:val="005A70A0"/>
    <w:rsid w:val="005A73BF"/>
    <w:rsid w:val="005A756F"/>
    <w:rsid w:val="005A7C34"/>
    <w:rsid w:val="005B02DA"/>
    <w:rsid w:val="005B0900"/>
    <w:rsid w:val="005B135E"/>
    <w:rsid w:val="005B1665"/>
    <w:rsid w:val="005B1933"/>
    <w:rsid w:val="005B1A22"/>
    <w:rsid w:val="005B1BD2"/>
    <w:rsid w:val="005B1CD3"/>
    <w:rsid w:val="005B20F3"/>
    <w:rsid w:val="005B24FB"/>
    <w:rsid w:val="005B2CBF"/>
    <w:rsid w:val="005B35C8"/>
    <w:rsid w:val="005B50A2"/>
    <w:rsid w:val="005B5162"/>
    <w:rsid w:val="005B5849"/>
    <w:rsid w:val="005B73FA"/>
    <w:rsid w:val="005C0F5A"/>
    <w:rsid w:val="005C1109"/>
    <w:rsid w:val="005C14B4"/>
    <w:rsid w:val="005C1654"/>
    <w:rsid w:val="005C1CC3"/>
    <w:rsid w:val="005C2D50"/>
    <w:rsid w:val="005C393D"/>
    <w:rsid w:val="005C4659"/>
    <w:rsid w:val="005C5592"/>
    <w:rsid w:val="005C5A94"/>
    <w:rsid w:val="005C5CCE"/>
    <w:rsid w:val="005C6915"/>
    <w:rsid w:val="005C76FF"/>
    <w:rsid w:val="005C79AD"/>
    <w:rsid w:val="005D0B56"/>
    <w:rsid w:val="005D25A7"/>
    <w:rsid w:val="005D33C6"/>
    <w:rsid w:val="005D4EC2"/>
    <w:rsid w:val="005D541E"/>
    <w:rsid w:val="005D5AC7"/>
    <w:rsid w:val="005D5D74"/>
    <w:rsid w:val="005D6617"/>
    <w:rsid w:val="005D7B43"/>
    <w:rsid w:val="005E011D"/>
    <w:rsid w:val="005E0841"/>
    <w:rsid w:val="005E0CE7"/>
    <w:rsid w:val="005E1297"/>
    <w:rsid w:val="005E1A49"/>
    <w:rsid w:val="005E2092"/>
    <w:rsid w:val="005E2C5C"/>
    <w:rsid w:val="005E40AE"/>
    <w:rsid w:val="005E4950"/>
    <w:rsid w:val="005E4B74"/>
    <w:rsid w:val="005E4C40"/>
    <w:rsid w:val="005E5082"/>
    <w:rsid w:val="005E51BE"/>
    <w:rsid w:val="005E54A9"/>
    <w:rsid w:val="005E62E5"/>
    <w:rsid w:val="005E6EB1"/>
    <w:rsid w:val="005E7734"/>
    <w:rsid w:val="005E7F64"/>
    <w:rsid w:val="005F1739"/>
    <w:rsid w:val="005F2ECA"/>
    <w:rsid w:val="005F36FB"/>
    <w:rsid w:val="005F43E4"/>
    <w:rsid w:val="005F45EC"/>
    <w:rsid w:val="005F4604"/>
    <w:rsid w:val="005F6434"/>
    <w:rsid w:val="005F66AC"/>
    <w:rsid w:val="005F6A1E"/>
    <w:rsid w:val="005F6CC3"/>
    <w:rsid w:val="005F6ECB"/>
    <w:rsid w:val="00600F28"/>
    <w:rsid w:val="0060121B"/>
    <w:rsid w:val="00602841"/>
    <w:rsid w:val="006041C2"/>
    <w:rsid w:val="00604208"/>
    <w:rsid w:val="006043BB"/>
    <w:rsid w:val="00605A4D"/>
    <w:rsid w:val="00607D79"/>
    <w:rsid w:val="006122CB"/>
    <w:rsid w:val="00612529"/>
    <w:rsid w:val="0061288F"/>
    <w:rsid w:val="00612C86"/>
    <w:rsid w:val="00614265"/>
    <w:rsid w:val="00615511"/>
    <w:rsid w:val="006155E9"/>
    <w:rsid w:val="00615F00"/>
    <w:rsid w:val="006178D1"/>
    <w:rsid w:val="006179F6"/>
    <w:rsid w:val="00620582"/>
    <w:rsid w:val="00620C47"/>
    <w:rsid w:val="00620E9B"/>
    <w:rsid w:val="00620F8A"/>
    <w:rsid w:val="006211A2"/>
    <w:rsid w:val="006211DC"/>
    <w:rsid w:val="006217B5"/>
    <w:rsid w:val="006234A5"/>
    <w:rsid w:val="00624882"/>
    <w:rsid w:val="00624A90"/>
    <w:rsid w:val="00624CD0"/>
    <w:rsid w:val="00625BFC"/>
    <w:rsid w:val="00626448"/>
    <w:rsid w:val="00626B28"/>
    <w:rsid w:val="006310DE"/>
    <w:rsid w:val="00631CA4"/>
    <w:rsid w:val="00631DEF"/>
    <w:rsid w:val="006328F0"/>
    <w:rsid w:val="00632CEA"/>
    <w:rsid w:val="00632FC2"/>
    <w:rsid w:val="00633FC4"/>
    <w:rsid w:val="006348B1"/>
    <w:rsid w:val="00634AB6"/>
    <w:rsid w:val="0063548C"/>
    <w:rsid w:val="006361BE"/>
    <w:rsid w:val="0064128E"/>
    <w:rsid w:val="0064240A"/>
    <w:rsid w:val="00642788"/>
    <w:rsid w:val="00642BAC"/>
    <w:rsid w:val="0064406C"/>
    <w:rsid w:val="00644804"/>
    <w:rsid w:val="00645039"/>
    <w:rsid w:val="00645AC1"/>
    <w:rsid w:val="00645CE7"/>
    <w:rsid w:val="00646454"/>
    <w:rsid w:val="00650131"/>
    <w:rsid w:val="0065094F"/>
    <w:rsid w:val="00650CD7"/>
    <w:rsid w:val="00650D74"/>
    <w:rsid w:val="00650EB7"/>
    <w:rsid w:val="0065180B"/>
    <w:rsid w:val="00651B33"/>
    <w:rsid w:val="00651D3C"/>
    <w:rsid w:val="00651E7E"/>
    <w:rsid w:val="00653917"/>
    <w:rsid w:val="006544D8"/>
    <w:rsid w:val="00655160"/>
    <w:rsid w:val="00655461"/>
    <w:rsid w:val="006565B5"/>
    <w:rsid w:val="00656D59"/>
    <w:rsid w:val="00657156"/>
    <w:rsid w:val="00657A57"/>
    <w:rsid w:val="00660535"/>
    <w:rsid w:val="006607B2"/>
    <w:rsid w:val="00662AC7"/>
    <w:rsid w:val="00663001"/>
    <w:rsid w:val="00663925"/>
    <w:rsid w:val="00663A5A"/>
    <w:rsid w:val="00663C3C"/>
    <w:rsid w:val="00663F21"/>
    <w:rsid w:val="00665E8D"/>
    <w:rsid w:val="00666F09"/>
    <w:rsid w:val="0066798F"/>
    <w:rsid w:val="00667FAF"/>
    <w:rsid w:val="00667FDE"/>
    <w:rsid w:val="006708F8"/>
    <w:rsid w:val="006715CD"/>
    <w:rsid w:val="00672268"/>
    <w:rsid w:val="006733B3"/>
    <w:rsid w:val="00673657"/>
    <w:rsid w:val="0067390F"/>
    <w:rsid w:val="00674AA0"/>
    <w:rsid w:val="0067575A"/>
    <w:rsid w:val="00675A13"/>
    <w:rsid w:val="00675C5A"/>
    <w:rsid w:val="00677547"/>
    <w:rsid w:val="006775C3"/>
    <w:rsid w:val="00681870"/>
    <w:rsid w:val="006822E8"/>
    <w:rsid w:val="00682539"/>
    <w:rsid w:val="0068290D"/>
    <w:rsid w:val="00683696"/>
    <w:rsid w:val="00684469"/>
    <w:rsid w:val="006845C4"/>
    <w:rsid w:val="00684753"/>
    <w:rsid w:val="006857B1"/>
    <w:rsid w:val="00685D72"/>
    <w:rsid w:val="00686085"/>
    <w:rsid w:val="00686229"/>
    <w:rsid w:val="006862A0"/>
    <w:rsid w:val="00686843"/>
    <w:rsid w:val="00686AD0"/>
    <w:rsid w:val="006875D5"/>
    <w:rsid w:val="00687B2D"/>
    <w:rsid w:val="0069016A"/>
    <w:rsid w:val="0069180A"/>
    <w:rsid w:val="00692F12"/>
    <w:rsid w:val="00692F1F"/>
    <w:rsid w:val="0069347F"/>
    <w:rsid w:val="0069401A"/>
    <w:rsid w:val="0069621D"/>
    <w:rsid w:val="00696626"/>
    <w:rsid w:val="00696A5E"/>
    <w:rsid w:val="00696FD2"/>
    <w:rsid w:val="006A01D7"/>
    <w:rsid w:val="006A0595"/>
    <w:rsid w:val="006A2A8E"/>
    <w:rsid w:val="006A2C6D"/>
    <w:rsid w:val="006A2DB2"/>
    <w:rsid w:val="006A3927"/>
    <w:rsid w:val="006A430B"/>
    <w:rsid w:val="006A4715"/>
    <w:rsid w:val="006A56F8"/>
    <w:rsid w:val="006A59F7"/>
    <w:rsid w:val="006A5C36"/>
    <w:rsid w:val="006A62CB"/>
    <w:rsid w:val="006A6F41"/>
    <w:rsid w:val="006A6FD4"/>
    <w:rsid w:val="006B0244"/>
    <w:rsid w:val="006B0972"/>
    <w:rsid w:val="006B1D62"/>
    <w:rsid w:val="006B221E"/>
    <w:rsid w:val="006B2C28"/>
    <w:rsid w:val="006B3A00"/>
    <w:rsid w:val="006B3A29"/>
    <w:rsid w:val="006B41E9"/>
    <w:rsid w:val="006B47C5"/>
    <w:rsid w:val="006B4F5D"/>
    <w:rsid w:val="006B5EAC"/>
    <w:rsid w:val="006B6F8B"/>
    <w:rsid w:val="006B762C"/>
    <w:rsid w:val="006B79F1"/>
    <w:rsid w:val="006B7D8C"/>
    <w:rsid w:val="006B7E89"/>
    <w:rsid w:val="006C03F0"/>
    <w:rsid w:val="006C1973"/>
    <w:rsid w:val="006C1C8C"/>
    <w:rsid w:val="006C1DFE"/>
    <w:rsid w:val="006C29F1"/>
    <w:rsid w:val="006C3846"/>
    <w:rsid w:val="006C3E1A"/>
    <w:rsid w:val="006C5145"/>
    <w:rsid w:val="006C6D9A"/>
    <w:rsid w:val="006C7065"/>
    <w:rsid w:val="006C7A35"/>
    <w:rsid w:val="006D1411"/>
    <w:rsid w:val="006D17BA"/>
    <w:rsid w:val="006D2E5A"/>
    <w:rsid w:val="006D3380"/>
    <w:rsid w:val="006D47B1"/>
    <w:rsid w:val="006D4BBD"/>
    <w:rsid w:val="006D6046"/>
    <w:rsid w:val="006D635B"/>
    <w:rsid w:val="006D708C"/>
    <w:rsid w:val="006D79FD"/>
    <w:rsid w:val="006D7D8A"/>
    <w:rsid w:val="006E06AC"/>
    <w:rsid w:val="006E0EF8"/>
    <w:rsid w:val="006E1CBA"/>
    <w:rsid w:val="006E26AC"/>
    <w:rsid w:val="006E3EAA"/>
    <w:rsid w:val="006E543C"/>
    <w:rsid w:val="006E6065"/>
    <w:rsid w:val="006E67CA"/>
    <w:rsid w:val="006F0493"/>
    <w:rsid w:val="006F1116"/>
    <w:rsid w:val="006F1FE2"/>
    <w:rsid w:val="006F4345"/>
    <w:rsid w:val="006F4BC6"/>
    <w:rsid w:val="006F6665"/>
    <w:rsid w:val="006F68E2"/>
    <w:rsid w:val="006F77C1"/>
    <w:rsid w:val="007006FD"/>
    <w:rsid w:val="00701123"/>
    <w:rsid w:val="00701171"/>
    <w:rsid w:val="007011BC"/>
    <w:rsid w:val="00702568"/>
    <w:rsid w:val="00704B24"/>
    <w:rsid w:val="00704E5D"/>
    <w:rsid w:val="00704FC3"/>
    <w:rsid w:val="00706890"/>
    <w:rsid w:val="007074DD"/>
    <w:rsid w:val="007112B9"/>
    <w:rsid w:val="0071143B"/>
    <w:rsid w:val="0071263A"/>
    <w:rsid w:val="00713486"/>
    <w:rsid w:val="0071633F"/>
    <w:rsid w:val="00716462"/>
    <w:rsid w:val="00716FFF"/>
    <w:rsid w:val="00717571"/>
    <w:rsid w:val="00720E1B"/>
    <w:rsid w:val="00721D2F"/>
    <w:rsid w:val="00722BCD"/>
    <w:rsid w:val="00722BEC"/>
    <w:rsid w:val="00722E7F"/>
    <w:rsid w:val="00723EA6"/>
    <w:rsid w:val="00726316"/>
    <w:rsid w:val="00730ABD"/>
    <w:rsid w:val="00730B91"/>
    <w:rsid w:val="00732DBA"/>
    <w:rsid w:val="00733BF0"/>
    <w:rsid w:val="00735070"/>
    <w:rsid w:val="00735EC3"/>
    <w:rsid w:val="00735F34"/>
    <w:rsid w:val="0073633F"/>
    <w:rsid w:val="00736BEB"/>
    <w:rsid w:val="00736E6D"/>
    <w:rsid w:val="00737A5E"/>
    <w:rsid w:val="00737D76"/>
    <w:rsid w:val="00740836"/>
    <w:rsid w:val="0074226B"/>
    <w:rsid w:val="00742533"/>
    <w:rsid w:val="007429E9"/>
    <w:rsid w:val="00742A28"/>
    <w:rsid w:val="007435FF"/>
    <w:rsid w:val="00745DE0"/>
    <w:rsid w:val="00746975"/>
    <w:rsid w:val="0075051B"/>
    <w:rsid w:val="00750A7B"/>
    <w:rsid w:val="00751D8C"/>
    <w:rsid w:val="0075206E"/>
    <w:rsid w:val="0075303D"/>
    <w:rsid w:val="00753A5E"/>
    <w:rsid w:val="00754514"/>
    <w:rsid w:val="00754A40"/>
    <w:rsid w:val="00754CB3"/>
    <w:rsid w:val="00754E5D"/>
    <w:rsid w:val="00754E89"/>
    <w:rsid w:val="00755AD8"/>
    <w:rsid w:val="00755AFF"/>
    <w:rsid w:val="00756093"/>
    <w:rsid w:val="0075625C"/>
    <w:rsid w:val="007563D3"/>
    <w:rsid w:val="00756E89"/>
    <w:rsid w:val="0076061A"/>
    <w:rsid w:val="007612A7"/>
    <w:rsid w:val="007612E8"/>
    <w:rsid w:val="00761C27"/>
    <w:rsid w:val="00762402"/>
    <w:rsid w:val="00762F6B"/>
    <w:rsid w:val="0076329E"/>
    <w:rsid w:val="00763436"/>
    <w:rsid w:val="0076471C"/>
    <w:rsid w:val="00764F4F"/>
    <w:rsid w:val="00765D85"/>
    <w:rsid w:val="00767062"/>
    <w:rsid w:val="00767CDE"/>
    <w:rsid w:val="00770FB6"/>
    <w:rsid w:val="007719B6"/>
    <w:rsid w:val="00773506"/>
    <w:rsid w:val="007738E7"/>
    <w:rsid w:val="00774095"/>
    <w:rsid w:val="00774160"/>
    <w:rsid w:val="00774404"/>
    <w:rsid w:val="00776259"/>
    <w:rsid w:val="007762C0"/>
    <w:rsid w:val="007767CD"/>
    <w:rsid w:val="00776DAF"/>
    <w:rsid w:val="0077732E"/>
    <w:rsid w:val="00777E40"/>
    <w:rsid w:val="00782E05"/>
    <w:rsid w:val="007931C8"/>
    <w:rsid w:val="007939F0"/>
    <w:rsid w:val="00794C2D"/>
    <w:rsid w:val="00795588"/>
    <w:rsid w:val="00795A89"/>
    <w:rsid w:val="00796001"/>
    <w:rsid w:val="00796270"/>
    <w:rsid w:val="007962DC"/>
    <w:rsid w:val="007A1244"/>
    <w:rsid w:val="007A19F3"/>
    <w:rsid w:val="007A251E"/>
    <w:rsid w:val="007A2562"/>
    <w:rsid w:val="007A26DD"/>
    <w:rsid w:val="007A341D"/>
    <w:rsid w:val="007A403D"/>
    <w:rsid w:val="007A4843"/>
    <w:rsid w:val="007A4904"/>
    <w:rsid w:val="007A52AB"/>
    <w:rsid w:val="007A54BC"/>
    <w:rsid w:val="007A635D"/>
    <w:rsid w:val="007A6445"/>
    <w:rsid w:val="007A695A"/>
    <w:rsid w:val="007A6F32"/>
    <w:rsid w:val="007B0E06"/>
    <w:rsid w:val="007B1C45"/>
    <w:rsid w:val="007B2423"/>
    <w:rsid w:val="007B366E"/>
    <w:rsid w:val="007B40D0"/>
    <w:rsid w:val="007B5647"/>
    <w:rsid w:val="007B618F"/>
    <w:rsid w:val="007B6201"/>
    <w:rsid w:val="007B713E"/>
    <w:rsid w:val="007B7B1C"/>
    <w:rsid w:val="007C0C1C"/>
    <w:rsid w:val="007C13D4"/>
    <w:rsid w:val="007C18DB"/>
    <w:rsid w:val="007C1B22"/>
    <w:rsid w:val="007C25AB"/>
    <w:rsid w:val="007C2DB4"/>
    <w:rsid w:val="007C335C"/>
    <w:rsid w:val="007C4DD5"/>
    <w:rsid w:val="007C50FE"/>
    <w:rsid w:val="007C5188"/>
    <w:rsid w:val="007C5828"/>
    <w:rsid w:val="007C604F"/>
    <w:rsid w:val="007C6272"/>
    <w:rsid w:val="007C63E9"/>
    <w:rsid w:val="007C6B03"/>
    <w:rsid w:val="007C6F35"/>
    <w:rsid w:val="007C7DBA"/>
    <w:rsid w:val="007D027F"/>
    <w:rsid w:val="007D03DD"/>
    <w:rsid w:val="007D24D0"/>
    <w:rsid w:val="007D3D77"/>
    <w:rsid w:val="007D3DD6"/>
    <w:rsid w:val="007D42E6"/>
    <w:rsid w:val="007D4AA1"/>
    <w:rsid w:val="007D4B2C"/>
    <w:rsid w:val="007D4C34"/>
    <w:rsid w:val="007D5481"/>
    <w:rsid w:val="007D5C44"/>
    <w:rsid w:val="007D62EB"/>
    <w:rsid w:val="007D69D9"/>
    <w:rsid w:val="007E0A4D"/>
    <w:rsid w:val="007E1A7A"/>
    <w:rsid w:val="007E2636"/>
    <w:rsid w:val="007E3513"/>
    <w:rsid w:val="007E47AA"/>
    <w:rsid w:val="007E5F39"/>
    <w:rsid w:val="007F005A"/>
    <w:rsid w:val="007F0980"/>
    <w:rsid w:val="007F196D"/>
    <w:rsid w:val="007F22D8"/>
    <w:rsid w:val="007F30A3"/>
    <w:rsid w:val="007F3701"/>
    <w:rsid w:val="007F4600"/>
    <w:rsid w:val="007F467B"/>
    <w:rsid w:val="007F5806"/>
    <w:rsid w:val="007F652E"/>
    <w:rsid w:val="007F75AD"/>
    <w:rsid w:val="007F7CBD"/>
    <w:rsid w:val="00801394"/>
    <w:rsid w:val="00801AF3"/>
    <w:rsid w:val="00802367"/>
    <w:rsid w:val="00802AB3"/>
    <w:rsid w:val="0080305F"/>
    <w:rsid w:val="008034C0"/>
    <w:rsid w:val="00803AE1"/>
    <w:rsid w:val="008057E4"/>
    <w:rsid w:val="00805E86"/>
    <w:rsid w:val="0080709B"/>
    <w:rsid w:val="008103C5"/>
    <w:rsid w:val="008109CF"/>
    <w:rsid w:val="00811B4E"/>
    <w:rsid w:val="008120CD"/>
    <w:rsid w:val="0081302F"/>
    <w:rsid w:val="0081312B"/>
    <w:rsid w:val="00813260"/>
    <w:rsid w:val="008132A6"/>
    <w:rsid w:val="008139D0"/>
    <w:rsid w:val="0081459B"/>
    <w:rsid w:val="008145C7"/>
    <w:rsid w:val="00815C50"/>
    <w:rsid w:val="00816241"/>
    <w:rsid w:val="008162B1"/>
    <w:rsid w:val="008163FE"/>
    <w:rsid w:val="00817600"/>
    <w:rsid w:val="00821709"/>
    <w:rsid w:val="00821D87"/>
    <w:rsid w:val="00821EBE"/>
    <w:rsid w:val="0082307F"/>
    <w:rsid w:val="008249E8"/>
    <w:rsid w:val="0082502D"/>
    <w:rsid w:val="008257A6"/>
    <w:rsid w:val="00826E1B"/>
    <w:rsid w:val="00830B3F"/>
    <w:rsid w:val="00830F14"/>
    <w:rsid w:val="008339E4"/>
    <w:rsid w:val="00833AF4"/>
    <w:rsid w:val="00833B15"/>
    <w:rsid w:val="00833CC2"/>
    <w:rsid w:val="0083416A"/>
    <w:rsid w:val="00834717"/>
    <w:rsid w:val="00834E0B"/>
    <w:rsid w:val="0083576A"/>
    <w:rsid w:val="00835CF8"/>
    <w:rsid w:val="0083634F"/>
    <w:rsid w:val="00837AB5"/>
    <w:rsid w:val="0084006A"/>
    <w:rsid w:val="008404EC"/>
    <w:rsid w:val="008405FC"/>
    <w:rsid w:val="00840C80"/>
    <w:rsid w:val="00842106"/>
    <w:rsid w:val="008438B5"/>
    <w:rsid w:val="00843C30"/>
    <w:rsid w:val="0084524A"/>
    <w:rsid w:val="008455B8"/>
    <w:rsid w:val="00845C61"/>
    <w:rsid w:val="00845CE3"/>
    <w:rsid w:val="00846BAF"/>
    <w:rsid w:val="00846E50"/>
    <w:rsid w:val="00850EEF"/>
    <w:rsid w:val="00851DD5"/>
    <w:rsid w:val="00851F47"/>
    <w:rsid w:val="008521ED"/>
    <w:rsid w:val="00852B9B"/>
    <w:rsid w:val="0085314A"/>
    <w:rsid w:val="008564FA"/>
    <w:rsid w:val="0085683D"/>
    <w:rsid w:val="008569EF"/>
    <w:rsid w:val="00857785"/>
    <w:rsid w:val="008577A7"/>
    <w:rsid w:val="00857C4B"/>
    <w:rsid w:val="00861859"/>
    <w:rsid w:val="008625DD"/>
    <w:rsid w:val="00862DB8"/>
    <w:rsid w:val="00862FD8"/>
    <w:rsid w:val="008631CD"/>
    <w:rsid w:val="008631D6"/>
    <w:rsid w:val="0086469E"/>
    <w:rsid w:val="00864D07"/>
    <w:rsid w:val="00865253"/>
    <w:rsid w:val="008655FF"/>
    <w:rsid w:val="00865E9F"/>
    <w:rsid w:val="00866EC8"/>
    <w:rsid w:val="0086796F"/>
    <w:rsid w:val="008701E1"/>
    <w:rsid w:val="00870507"/>
    <w:rsid w:val="0087090D"/>
    <w:rsid w:val="00871915"/>
    <w:rsid w:val="00872AB3"/>
    <w:rsid w:val="008733CA"/>
    <w:rsid w:val="0087370E"/>
    <w:rsid w:val="00873A0F"/>
    <w:rsid w:val="008760EA"/>
    <w:rsid w:val="00876A45"/>
    <w:rsid w:val="00876DB0"/>
    <w:rsid w:val="00876DC0"/>
    <w:rsid w:val="00877601"/>
    <w:rsid w:val="00877B8B"/>
    <w:rsid w:val="008801B7"/>
    <w:rsid w:val="00880FA7"/>
    <w:rsid w:val="0088163F"/>
    <w:rsid w:val="00881B98"/>
    <w:rsid w:val="00881F78"/>
    <w:rsid w:val="00882A20"/>
    <w:rsid w:val="00882C15"/>
    <w:rsid w:val="00884862"/>
    <w:rsid w:val="00884ABD"/>
    <w:rsid w:val="00885696"/>
    <w:rsid w:val="00885E8C"/>
    <w:rsid w:val="00887B3B"/>
    <w:rsid w:val="00890F02"/>
    <w:rsid w:val="0089336E"/>
    <w:rsid w:val="00893F70"/>
    <w:rsid w:val="0089404A"/>
    <w:rsid w:val="008943FD"/>
    <w:rsid w:val="00894C0F"/>
    <w:rsid w:val="008953EA"/>
    <w:rsid w:val="00895D6E"/>
    <w:rsid w:val="008967E7"/>
    <w:rsid w:val="00896931"/>
    <w:rsid w:val="008A01AA"/>
    <w:rsid w:val="008A3326"/>
    <w:rsid w:val="008A38BA"/>
    <w:rsid w:val="008A475C"/>
    <w:rsid w:val="008A62E9"/>
    <w:rsid w:val="008A6680"/>
    <w:rsid w:val="008A6B8E"/>
    <w:rsid w:val="008A6ED6"/>
    <w:rsid w:val="008A729C"/>
    <w:rsid w:val="008A773E"/>
    <w:rsid w:val="008B1146"/>
    <w:rsid w:val="008B143D"/>
    <w:rsid w:val="008B1E4B"/>
    <w:rsid w:val="008B22B4"/>
    <w:rsid w:val="008B2310"/>
    <w:rsid w:val="008B31EB"/>
    <w:rsid w:val="008B4B20"/>
    <w:rsid w:val="008B5BE5"/>
    <w:rsid w:val="008B5EC6"/>
    <w:rsid w:val="008B62EC"/>
    <w:rsid w:val="008B64F7"/>
    <w:rsid w:val="008B6DA7"/>
    <w:rsid w:val="008B7534"/>
    <w:rsid w:val="008B77BC"/>
    <w:rsid w:val="008B7AB8"/>
    <w:rsid w:val="008C0641"/>
    <w:rsid w:val="008C0A0E"/>
    <w:rsid w:val="008C1140"/>
    <w:rsid w:val="008C1346"/>
    <w:rsid w:val="008C15E1"/>
    <w:rsid w:val="008C2702"/>
    <w:rsid w:val="008C2DC9"/>
    <w:rsid w:val="008C3B7A"/>
    <w:rsid w:val="008C5B4F"/>
    <w:rsid w:val="008C71BA"/>
    <w:rsid w:val="008C7308"/>
    <w:rsid w:val="008D12FB"/>
    <w:rsid w:val="008D13FB"/>
    <w:rsid w:val="008D282E"/>
    <w:rsid w:val="008D391E"/>
    <w:rsid w:val="008D3E3C"/>
    <w:rsid w:val="008D519A"/>
    <w:rsid w:val="008D57C0"/>
    <w:rsid w:val="008D57CA"/>
    <w:rsid w:val="008D61A5"/>
    <w:rsid w:val="008D6DB0"/>
    <w:rsid w:val="008D71DB"/>
    <w:rsid w:val="008E18FA"/>
    <w:rsid w:val="008E2B15"/>
    <w:rsid w:val="008E2BBA"/>
    <w:rsid w:val="008E30DD"/>
    <w:rsid w:val="008E33E9"/>
    <w:rsid w:val="008E3425"/>
    <w:rsid w:val="008E46B1"/>
    <w:rsid w:val="008E49FB"/>
    <w:rsid w:val="008E525D"/>
    <w:rsid w:val="008E5855"/>
    <w:rsid w:val="008E70A8"/>
    <w:rsid w:val="008E72F9"/>
    <w:rsid w:val="008E74DD"/>
    <w:rsid w:val="008F044F"/>
    <w:rsid w:val="008F04D8"/>
    <w:rsid w:val="008F1127"/>
    <w:rsid w:val="008F287F"/>
    <w:rsid w:val="008F3607"/>
    <w:rsid w:val="008F387D"/>
    <w:rsid w:val="008F3E81"/>
    <w:rsid w:val="008F4AD4"/>
    <w:rsid w:val="008F5C56"/>
    <w:rsid w:val="008F65B4"/>
    <w:rsid w:val="008F7098"/>
    <w:rsid w:val="009029EE"/>
    <w:rsid w:val="0090339C"/>
    <w:rsid w:val="00903559"/>
    <w:rsid w:val="009035B6"/>
    <w:rsid w:val="00903F4C"/>
    <w:rsid w:val="00904558"/>
    <w:rsid w:val="0090508B"/>
    <w:rsid w:val="00906F5D"/>
    <w:rsid w:val="009071C4"/>
    <w:rsid w:val="0090767A"/>
    <w:rsid w:val="00907847"/>
    <w:rsid w:val="00910D2F"/>
    <w:rsid w:val="0091112E"/>
    <w:rsid w:val="00911EF7"/>
    <w:rsid w:val="00912077"/>
    <w:rsid w:val="00912EC9"/>
    <w:rsid w:val="0091383D"/>
    <w:rsid w:val="009139F1"/>
    <w:rsid w:val="0091411B"/>
    <w:rsid w:val="0091590A"/>
    <w:rsid w:val="00915EDF"/>
    <w:rsid w:val="009166F4"/>
    <w:rsid w:val="0092016D"/>
    <w:rsid w:val="009207E3"/>
    <w:rsid w:val="00920E29"/>
    <w:rsid w:val="0092130F"/>
    <w:rsid w:val="00921581"/>
    <w:rsid w:val="00921B80"/>
    <w:rsid w:val="00923344"/>
    <w:rsid w:val="009233B4"/>
    <w:rsid w:val="0092347C"/>
    <w:rsid w:val="00924636"/>
    <w:rsid w:val="0092598F"/>
    <w:rsid w:val="00926771"/>
    <w:rsid w:val="009304AB"/>
    <w:rsid w:val="009325FC"/>
    <w:rsid w:val="00934CD1"/>
    <w:rsid w:val="00937462"/>
    <w:rsid w:val="009379C1"/>
    <w:rsid w:val="00940613"/>
    <w:rsid w:val="009418F1"/>
    <w:rsid w:val="00942792"/>
    <w:rsid w:val="009439BE"/>
    <w:rsid w:val="00943B3F"/>
    <w:rsid w:val="009443D9"/>
    <w:rsid w:val="00944FDA"/>
    <w:rsid w:val="00945186"/>
    <w:rsid w:val="0094576D"/>
    <w:rsid w:val="00945E29"/>
    <w:rsid w:val="00946EC9"/>
    <w:rsid w:val="00947ACA"/>
    <w:rsid w:val="00947E4A"/>
    <w:rsid w:val="00947EE2"/>
    <w:rsid w:val="00950BB3"/>
    <w:rsid w:val="009516EA"/>
    <w:rsid w:val="00952340"/>
    <w:rsid w:val="009524C4"/>
    <w:rsid w:val="00953435"/>
    <w:rsid w:val="009534E5"/>
    <w:rsid w:val="009546DC"/>
    <w:rsid w:val="00954C3D"/>
    <w:rsid w:val="009556E6"/>
    <w:rsid w:val="009573D4"/>
    <w:rsid w:val="00960A89"/>
    <w:rsid w:val="0096123B"/>
    <w:rsid w:val="009612E5"/>
    <w:rsid w:val="00961F3E"/>
    <w:rsid w:val="009620A0"/>
    <w:rsid w:val="00962948"/>
    <w:rsid w:val="00962E4F"/>
    <w:rsid w:val="009630FB"/>
    <w:rsid w:val="009638F4"/>
    <w:rsid w:val="00965ECB"/>
    <w:rsid w:val="00965F9A"/>
    <w:rsid w:val="00967B73"/>
    <w:rsid w:val="00970E07"/>
    <w:rsid w:val="00970F8D"/>
    <w:rsid w:val="00971252"/>
    <w:rsid w:val="00973DA1"/>
    <w:rsid w:val="00973DC2"/>
    <w:rsid w:val="0097428F"/>
    <w:rsid w:val="0097472C"/>
    <w:rsid w:val="0097483D"/>
    <w:rsid w:val="009753CB"/>
    <w:rsid w:val="009769DA"/>
    <w:rsid w:val="00976A7F"/>
    <w:rsid w:val="009773AB"/>
    <w:rsid w:val="00977C77"/>
    <w:rsid w:val="00981BF2"/>
    <w:rsid w:val="0098334F"/>
    <w:rsid w:val="00984E10"/>
    <w:rsid w:val="0098530F"/>
    <w:rsid w:val="00985573"/>
    <w:rsid w:val="0098610C"/>
    <w:rsid w:val="009870B9"/>
    <w:rsid w:val="009877E3"/>
    <w:rsid w:val="009902A9"/>
    <w:rsid w:val="009904D7"/>
    <w:rsid w:val="00990625"/>
    <w:rsid w:val="00990C1E"/>
    <w:rsid w:val="00990C5D"/>
    <w:rsid w:val="009912E7"/>
    <w:rsid w:val="009917E9"/>
    <w:rsid w:val="00991A62"/>
    <w:rsid w:val="00993AFF"/>
    <w:rsid w:val="00993DDD"/>
    <w:rsid w:val="009944E1"/>
    <w:rsid w:val="009950D7"/>
    <w:rsid w:val="00996867"/>
    <w:rsid w:val="00996D78"/>
    <w:rsid w:val="00996EAD"/>
    <w:rsid w:val="00997BCE"/>
    <w:rsid w:val="009A0A94"/>
    <w:rsid w:val="009A17E6"/>
    <w:rsid w:val="009A2E3F"/>
    <w:rsid w:val="009A34F0"/>
    <w:rsid w:val="009A4828"/>
    <w:rsid w:val="009A537B"/>
    <w:rsid w:val="009A6A09"/>
    <w:rsid w:val="009A6F06"/>
    <w:rsid w:val="009A6FF7"/>
    <w:rsid w:val="009A79DD"/>
    <w:rsid w:val="009B0516"/>
    <w:rsid w:val="009B1DB3"/>
    <w:rsid w:val="009B24F6"/>
    <w:rsid w:val="009B29FE"/>
    <w:rsid w:val="009B478C"/>
    <w:rsid w:val="009B480E"/>
    <w:rsid w:val="009B4DD9"/>
    <w:rsid w:val="009B5DF7"/>
    <w:rsid w:val="009B7897"/>
    <w:rsid w:val="009B7DC5"/>
    <w:rsid w:val="009C26E3"/>
    <w:rsid w:val="009C284B"/>
    <w:rsid w:val="009C3222"/>
    <w:rsid w:val="009C323B"/>
    <w:rsid w:val="009C3251"/>
    <w:rsid w:val="009C4D74"/>
    <w:rsid w:val="009C5320"/>
    <w:rsid w:val="009C61A6"/>
    <w:rsid w:val="009C6C56"/>
    <w:rsid w:val="009D09AB"/>
    <w:rsid w:val="009D0C4C"/>
    <w:rsid w:val="009D2455"/>
    <w:rsid w:val="009D3797"/>
    <w:rsid w:val="009D3DAE"/>
    <w:rsid w:val="009D469F"/>
    <w:rsid w:val="009D588E"/>
    <w:rsid w:val="009D5A35"/>
    <w:rsid w:val="009D60A9"/>
    <w:rsid w:val="009D76A5"/>
    <w:rsid w:val="009E0935"/>
    <w:rsid w:val="009E0ED3"/>
    <w:rsid w:val="009E1069"/>
    <w:rsid w:val="009E11F3"/>
    <w:rsid w:val="009E2147"/>
    <w:rsid w:val="009E2AB8"/>
    <w:rsid w:val="009E463E"/>
    <w:rsid w:val="009E483E"/>
    <w:rsid w:val="009E4F1E"/>
    <w:rsid w:val="009E5104"/>
    <w:rsid w:val="009E5D67"/>
    <w:rsid w:val="009E5F32"/>
    <w:rsid w:val="009E6770"/>
    <w:rsid w:val="009E6D22"/>
    <w:rsid w:val="009E7877"/>
    <w:rsid w:val="009E7951"/>
    <w:rsid w:val="009F01FC"/>
    <w:rsid w:val="009F1142"/>
    <w:rsid w:val="009F1240"/>
    <w:rsid w:val="009F17F2"/>
    <w:rsid w:val="009F2506"/>
    <w:rsid w:val="009F26F6"/>
    <w:rsid w:val="009F2D67"/>
    <w:rsid w:val="009F45E2"/>
    <w:rsid w:val="009F686E"/>
    <w:rsid w:val="009F7BC6"/>
    <w:rsid w:val="00A00E7B"/>
    <w:rsid w:val="00A01CBA"/>
    <w:rsid w:val="00A0227C"/>
    <w:rsid w:val="00A0274B"/>
    <w:rsid w:val="00A0293B"/>
    <w:rsid w:val="00A02DD3"/>
    <w:rsid w:val="00A03234"/>
    <w:rsid w:val="00A03E09"/>
    <w:rsid w:val="00A0453D"/>
    <w:rsid w:val="00A07229"/>
    <w:rsid w:val="00A07A77"/>
    <w:rsid w:val="00A07B77"/>
    <w:rsid w:val="00A10818"/>
    <w:rsid w:val="00A109F4"/>
    <w:rsid w:val="00A10A4A"/>
    <w:rsid w:val="00A114BB"/>
    <w:rsid w:val="00A1242C"/>
    <w:rsid w:val="00A129A3"/>
    <w:rsid w:val="00A1325F"/>
    <w:rsid w:val="00A13D51"/>
    <w:rsid w:val="00A143F5"/>
    <w:rsid w:val="00A15227"/>
    <w:rsid w:val="00A15784"/>
    <w:rsid w:val="00A15B8D"/>
    <w:rsid w:val="00A17F0A"/>
    <w:rsid w:val="00A214F1"/>
    <w:rsid w:val="00A216C1"/>
    <w:rsid w:val="00A22FAD"/>
    <w:rsid w:val="00A2314A"/>
    <w:rsid w:val="00A23235"/>
    <w:rsid w:val="00A23B23"/>
    <w:rsid w:val="00A23C4E"/>
    <w:rsid w:val="00A23F13"/>
    <w:rsid w:val="00A24375"/>
    <w:rsid w:val="00A24B4A"/>
    <w:rsid w:val="00A24DD3"/>
    <w:rsid w:val="00A250F7"/>
    <w:rsid w:val="00A254CE"/>
    <w:rsid w:val="00A257EB"/>
    <w:rsid w:val="00A2595C"/>
    <w:rsid w:val="00A25DC2"/>
    <w:rsid w:val="00A26148"/>
    <w:rsid w:val="00A262BE"/>
    <w:rsid w:val="00A26E96"/>
    <w:rsid w:val="00A26EFD"/>
    <w:rsid w:val="00A3013D"/>
    <w:rsid w:val="00A30370"/>
    <w:rsid w:val="00A31AC2"/>
    <w:rsid w:val="00A33808"/>
    <w:rsid w:val="00A34A56"/>
    <w:rsid w:val="00A34D96"/>
    <w:rsid w:val="00A34E3C"/>
    <w:rsid w:val="00A35CED"/>
    <w:rsid w:val="00A36593"/>
    <w:rsid w:val="00A37FB0"/>
    <w:rsid w:val="00A4075E"/>
    <w:rsid w:val="00A417DC"/>
    <w:rsid w:val="00A425A7"/>
    <w:rsid w:val="00A42B11"/>
    <w:rsid w:val="00A43669"/>
    <w:rsid w:val="00A43F6E"/>
    <w:rsid w:val="00A440FA"/>
    <w:rsid w:val="00A44405"/>
    <w:rsid w:val="00A4506F"/>
    <w:rsid w:val="00A4545C"/>
    <w:rsid w:val="00A4570A"/>
    <w:rsid w:val="00A45A32"/>
    <w:rsid w:val="00A4602B"/>
    <w:rsid w:val="00A46277"/>
    <w:rsid w:val="00A468E7"/>
    <w:rsid w:val="00A4708D"/>
    <w:rsid w:val="00A4741C"/>
    <w:rsid w:val="00A4795C"/>
    <w:rsid w:val="00A50D1A"/>
    <w:rsid w:val="00A517FB"/>
    <w:rsid w:val="00A51815"/>
    <w:rsid w:val="00A51B76"/>
    <w:rsid w:val="00A51BBB"/>
    <w:rsid w:val="00A52BF1"/>
    <w:rsid w:val="00A52DDC"/>
    <w:rsid w:val="00A54E7E"/>
    <w:rsid w:val="00A5519F"/>
    <w:rsid w:val="00A5552F"/>
    <w:rsid w:val="00A5636D"/>
    <w:rsid w:val="00A57EB7"/>
    <w:rsid w:val="00A610E1"/>
    <w:rsid w:val="00A618D9"/>
    <w:rsid w:val="00A64092"/>
    <w:rsid w:val="00A64976"/>
    <w:rsid w:val="00A66586"/>
    <w:rsid w:val="00A66EF7"/>
    <w:rsid w:val="00A71088"/>
    <w:rsid w:val="00A72348"/>
    <w:rsid w:val="00A7293A"/>
    <w:rsid w:val="00A72A97"/>
    <w:rsid w:val="00A72E28"/>
    <w:rsid w:val="00A735A7"/>
    <w:rsid w:val="00A7391A"/>
    <w:rsid w:val="00A74145"/>
    <w:rsid w:val="00A74210"/>
    <w:rsid w:val="00A74DBF"/>
    <w:rsid w:val="00A74F9C"/>
    <w:rsid w:val="00A75B2E"/>
    <w:rsid w:val="00A75BF2"/>
    <w:rsid w:val="00A7778D"/>
    <w:rsid w:val="00A80566"/>
    <w:rsid w:val="00A80A71"/>
    <w:rsid w:val="00A816FB"/>
    <w:rsid w:val="00A817FF"/>
    <w:rsid w:val="00A82553"/>
    <w:rsid w:val="00A82C89"/>
    <w:rsid w:val="00A82ED6"/>
    <w:rsid w:val="00A83B3C"/>
    <w:rsid w:val="00A8414C"/>
    <w:rsid w:val="00A849AA"/>
    <w:rsid w:val="00A85812"/>
    <w:rsid w:val="00A859F6"/>
    <w:rsid w:val="00A85C21"/>
    <w:rsid w:val="00A879C2"/>
    <w:rsid w:val="00A87AC1"/>
    <w:rsid w:val="00A87B18"/>
    <w:rsid w:val="00A90E05"/>
    <w:rsid w:val="00A9100D"/>
    <w:rsid w:val="00A915F7"/>
    <w:rsid w:val="00A923E9"/>
    <w:rsid w:val="00A92A23"/>
    <w:rsid w:val="00A94C26"/>
    <w:rsid w:val="00A95B4A"/>
    <w:rsid w:val="00A95F32"/>
    <w:rsid w:val="00A96732"/>
    <w:rsid w:val="00A97BED"/>
    <w:rsid w:val="00AA0561"/>
    <w:rsid w:val="00AA0CCC"/>
    <w:rsid w:val="00AA1E7C"/>
    <w:rsid w:val="00AA20D6"/>
    <w:rsid w:val="00AA2B3C"/>
    <w:rsid w:val="00AA2ED4"/>
    <w:rsid w:val="00AA4130"/>
    <w:rsid w:val="00AA5070"/>
    <w:rsid w:val="00AA527C"/>
    <w:rsid w:val="00AA6392"/>
    <w:rsid w:val="00AA6AA3"/>
    <w:rsid w:val="00AA72BA"/>
    <w:rsid w:val="00AB1C8C"/>
    <w:rsid w:val="00AB4478"/>
    <w:rsid w:val="00AB52CE"/>
    <w:rsid w:val="00AB5728"/>
    <w:rsid w:val="00AB5B5D"/>
    <w:rsid w:val="00AB5FC4"/>
    <w:rsid w:val="00AB66B4"/>
    <w:rsid w:val="00AB7B8F"/>
    <w:rsid w:val="00AC022A"/>
    <w:rsid w:val="00AC11D9"/>
    <w:rsid w:val="00AC1604"/>
    <w:rsid w:val="00AC16C1"/>
    <w:rsid w:val="00AC275A"/>
    <w:rsid w:val="00AC2B31"/>
    <w:rsid w:val="00AC2FD1"/>
    <w:rsid w:val="00AC348E"/>
    <w:rsid w:val="00AC5738"/>
    <w:rsid w:val="00AC7C6C"/>
    <w:rsid w:val="00AD0C25"/>
    <w:rsid w:val="00AD1DAE"/>
    <w:rsid w:val="00AD2697"/>
    <w:rsid w:val="00AD35C6"/>
    <w:rsid w:val="00AD438C"/>
    <w:rsid w:val="00AD4B1A"/>
    <w:rsid w:val="00AD582C"/>
    <w:rsid w:val="00AD6A74"/>
    <w:rsid w:val="00AD7659"/>
    <w:rsid w:val="00AD78E8"/>
    <w:rsid w:val="00AE0C9A"/>
    <w:rsid w:val="00AE0F21"/>
    <w:rsid w:val="00AE1AC7"/>
    <w:rsid w:val="00AE2702"/>
    <w:rsid w:val="00AE2B0A"/>
    <w:rsid w:val="00AE5322"/>
    <w:rsid w:val="00AE5AD8"/>
    <w:rsid w:val="00AE5CFA"/>
    <w:rsid w:val="00AE70C2"/>
    <w:rsid w:val="00AE7627"/>
    <w:rsid w:val="00AF0F3A"/>
    <w:rsid w:val="00AF14E8"/>
    <w:rsid w:val="00AF1E42"/>
    <w:rsid w:val="00AF23F1"/>
    <w:rsid w:val="00AF2685"/>
    <w:rsid w:val="00AF3634"/>
    <w:rsid w:val="00AF3DD5"/>
    <w:rsid w:val="00AF3E82"/>
    <w:rsid w:val="00AF451B"/>
    <w:rsid w:val="00AF4C88"/>
    <w:rsid w:val="00AF5917"/>
    <w:rsid w:val="00AF5ABF"/>
    <w:rsid w:val="00AF66AA"/>
    <w:rsid w:val="00AF7D9B"/>
    <w:rsid w:val="00B00087"/>
    <w:rsid w:val="00B02422"/>
    <w:rsid w:val="00B02425"/>
    <w:rsid w:val="00B0270F"/>
    <w:rsid w:val="00B0280E"/>
    <w:rsid w:val="00B02818"/>
    <w:rsid w:val="00B0392E"/>
    <w:rsid w:val="00B042E1"/>
    <w:rsid w:val="00B046E8"/>
    <w:rsid w:val="00B04774"/>
    <w:rsid w:val="00B047A9"/>
    <w:rsid w:val="00B050A9"/>
    <w:rsid w:val="00B0521C"/>
    <w:rsid w:val="00B06268"/>
    <w:rsid w:val="00B10719"/>
    <w:rsid w:val="00B10747"/>
    <w:rsid w:val="00B10CF1"/>
    <w:rsid w:val="00B10F06"/>
    <w:rsid w:val="00B1128D"/>
    <w:rsid w:val="00B113DD"/>
    <w:rsid w:val="00B13F2F"/>
    <w:rsid w:val="00B148D0"/>
    <w:rsid w:val="00B14D1E"/>
    <w:rsid w:val="00B1560A"/>
    <w:rsid w:val="00B15F29"/>
    <w:rsid w:val="00B16018"/>
    <w:rsid w:val="00B16D3E"/>
    <w:rsid w:val="00B174E9"/>
    <w:rsid w:val="00B20527"/>
    <w:rsid w:val="00B21CA0"/>
    <w:rsid w:val="00B21E9F"/>
    <w:rsid w:val="00B22131"/>
    <w:rsid w:val="00B222BF"/>
    <w:rsid w:val="00B23BF1"/>
    <w:rsid w:val="00B2523C"/>
    <w:rsid w:val="00B25872"/>
    <w:rsid w:val="00B26910"/>
    <w:rsid w:val="00B26DDE"/>
    <w:rsid w:val="00B30866"/>
    <w:rsid w:val="00B31528"/>
    <w:rsid w:val="00B31A5B"/>
    <w:rsid w:val="00B32323"/>
    <w:rsid w:val="00B3269D"/>
    <w:rsid w:val="00B32BA8"/>
    <w:rsid w:val="00B32EAE"/>
    <w:rsid w:val="00B3363A"/>
    <w:rsid w:val="00B33D36"/>
    <w:rsid w:val="00B3497A"/>
    <w:rsid w:val="00B350E2"/>
    <w:rsid w:val="00B35376"/>
    <w:rsid w:val="00B36A65"/>
    <w:rsid w:val="00B36C5C"/>
    <w:rsid w:val="00B409B4"/>
    <w:rsid w:val="00B41FD4"/>
    <w:rsid w:val="00B42FEA"/>
    <w:rsid w:val="00B43117"/>
    <w:rsid w:val="00B43FAF"/>
    <w:rsid w:val="00B44032"/>
    <w:rsid w:val="00B45232"/>
    <w:rsid w:val="00B4609B"/>
    <w:rsid w:val="00B5068D"/>
    <w:rsid w:val="00B506AF"/>
    <w:rsid w:val="00B511F2"/>
    <w:rsid w:val="00B513D4"/>
    <w:rsid w:val="00B51AA9"/>
    <w:rsid w:val="00B52415"/>
    <w:rsid w:val="00B52FEF"/>
    <w:rsid w:val="00B540BB"/>
    <w:rsid w:val="00B556BC"/>
    <w:rsid w:val="00B55B68"/>
    <w:rsid w:val="00B55D24"/>
    <w:rsid w:val="00B56822"/>
    <w:rsid w:val="00B56A7A"/>
    <w:rsid w:val="00B57189"/>
    <w:rsid w:val="00B6154F"/>
    <w:rsid w:val="00B6282E"/>
    <w:rsid w:val="00B62E59"/>
    <w:rsid w:val="00B63648"/>
    <w:rsid w:val="00B63BBC"/>
    <w:rsid w:val="00B64DDA"/>
    <w:rsid w:val="00B64E18"/>
    <w:rsid w:val="00B64F8C"/>
    <w:rsid w:val="00B65006"/>
    <w:rsid w:val="00B6517F"/>
    <w:rsid w:val="00B652B5"/>
    <w:rsid w:val="00B6545E"/>
    <w:rsid w:val="00B66EB5"/>
    <w:rsid w:val="00B67E94"/>
    <w:rsid w:val="00B70230"/>
    <w:rsid w:val="00B7040F"/>
    <w:rsid w:val="00B70B54"/>
    <w:rsid w:val="00B71314"/>
    <w:rsid w:val="00B722A7"/>
    <w:rsid w:val="00B7239A"/>
    <w:rsid w:val="00B74C35"/>
    <w:rsid w:val="00B7726D"/>
    <w:rsid w:val="00B804F3"/>
    <w:rsid w:val="00B8073B"/>
    <w:rsid w:val="00B81C3E"/>
    <w:rsid w:val="00B8224B"/>
    <w:rsid w:val="00B8355F"/>
    <w:rsid w:val="00B836F1"/>
    <w:rsid w:val="00B83F48"/>
    <w:rsid w:val="00B841A0"/>
    <w:rsid w:val="00B85167"/>
    <w:rsid w:val="00B85B19"/>
    <w:rsid w:val="00B87984"/>
    <w:rsid w:val="00B90FCF"/>
    <w:rsid w:val="00B90FDB"/>
    <w:rsid w:val="00B9139E"/>
    <w:rsid w:val="00B91496"/>
    <w:rsid w:val="00B915F8"/>
    <w:rsid w:val="00B926BF"/>
    <w:rsid w:val="00B9467D"/>
    <w:rsid w:val="00B947CC"/>
    <w:rsid w:val="00B96228"/>
    <w:rsid w:val="00B9664B"/>
    <w:rsid w:val="00BA065F"/>
    <w:rsid w:val="00BA0F4A"/>
    <w:rsid w:val="00BA2303"/>
    <w:rsid w:val="00BA23B7"/>
    <w:rsid w:val="00BA36E1"/>
    <w:rsid w:val="00BA4476"/>
    <w:rsid w:val="00BA6660"/>
    <w:rsid w:val="00BA7995"/>
    <w:rsid w:val="00BB0E5E"/>
    <w:rsid w:val="00BB1121"/>
    <w:rsid w:val="00BB21CA"/>
    <w:rsid w:val="00BB25EE"/>
    <w:rsid w:val="00BB327B"/>
    <w:rsid w:val="00BB3D98"/>
    <w:rsid w:val="00BB3FFE"/>
    <w:rsid w:val="00BB48FF"/>
    <w:rsid w:val="00BB560C"/>
    <w:rsid w:val="00BB5851"/>
    <w:rsid w:val="00BB6002"/>
    <w:rsid w:val="00BC0FC4"/>
    <w:rsid w:val="00BC1449"/>
    <w:rsid w:val="00BC1CFA"/>
    <w:rsid w:val="00BC21BE"/>
    <w:rsid w:val="00BC37D6"/>
    <w:rsid w:val="00BC3CB9"/>
    <w:rsid w:val="00BC44E7"/>
    <w:rsid w:val="00BC4DE4"/>
    <w:rsid w:val="00BC58E5"/>
    <w:rsid w:val="00BC59CA"/>
    <w:rsid w:val="00BC5B00"/>
    <w:rsid w:val="00BC7043"/>
    <w:rsid w:val="00BC7306"/>
    <w:rsid w:val="00BC7523"/>
    <w:rsid w:val="00BC766E"/>
    <w:rsid w:val="00BD04FF"/>
    <w:rsid w:val="00BD0AE6"/>
    <w:rsid w:val="00BD0DB4"/>
    <w:rsid w:val="00BD0DFD"/>
    <w:rsid w:val="00BD1344"/>
    <w:rsid w:val="00BD2F96"/>
    <w:rsid w:val="00BD3464"/>
    <w:rsid w:val="00BD3979"/>
    <w:rsid w:val="00BD4553"/>
    <w:rsid w:val="00BD4D03"/>
    <w:rsid w:val="00BD4EAD"/>
    <w:rsid w:val="00BD5777"/>
    <w:rsid w:val="00BD5857"/>
    <w:rsid w:val="00BD5FB2"/>
    <w:rsid w:val="00BD6887"/>
    <w:rsid w:val="00BD703B"/>
    <w:rsid w:val="00BD7B35"/>
    <w:rsid w:val="00BE046D"/>
    <w:rsid w:val="00BE05EE"/>
    <w:rsid w:val="00BE09E6"/>
    <w:rsid w:val="00BE0E68"/>
    <w:rsid w:val="00BE2A58"/>
    <w:rsid w:val="00BE2E7A"/>
    <w:rsid w:val="00BE30D1"/>
    <w:rsid w:val="00BE37DD"/>
    <w:rsid w:val="00BE473E"/>
    <w:rsid w:val="00BE581A"/>
    <w:rsid w:val="00BE5F2E"/>
    <w:rsid w:val="00BE5FAE"/>
    <w:rsid w:val="00BE6F69"/>
    <w:rsid w:val="00BE73AA"/>
    <w:rsid w:val="00BE7459"/>
    <w:rsid w:val="00BF09B0"/>
    <w:rsid w:val="00BF0C5D"/>
    <w:rsid w:val="00BF1263"/>
    <w:rsid w:val="00BF1D71"/>
    <w:rsid w:val="00BF25A8"/>
    <w:rsid w:val="00BF3306"/>
    <w:rsid w:val="00BF368E"/>
    <w:rsid w:val="00BF423B"/>
    <w:rsid w:val="00BF4ED5"/>
    <w:rsid w:val="00BF4FB8"/>
    <w:rsid w:val="00BF5021"/>
    <w:rsid w:val="00BF624A"/>
    <w:rsid w:val="00BF62AB"/>
    <w:rsid w:val="00BF695F"/>
    <w:rsid w:val="00BF6DF4"/>
    <w:rsid w:val="00BF7315"/>
    <w:rsid w:val="00C01215"/>
    <w:rsid w:val="00C01879"/>
    <w:rsid w:val="00C020EA"/>
    <w:rsid w:val="00C023BC"/>
    <w:rsid w:val="00C02D20"/>
    <w:rsid w:val="00C02E50"/>
    <w:rsid w:val="00C03513"/>
    <w:rsid w:val="00C037FF"/>
    <w:rsid w:val="00C03B17"/>
    <w:rsid w:val="00C05C8D"/>
    <w:rsid w:val="00C061B0"/>
    <w:rsid w:val="00C06D16"/>
    <w:rsid w:val="00C06D6A"/>
    <w:rsid w:val="00C10134"/>
    <w:rsid w:val="00C10150"/>
    <w:rsid w:val="00C10273"/>
    <w:rsid w:val="00C1110D"/>
    <w:rsid w:val="00C118D7"/>
    <w:rsid w:val="00C1375B"/>
    <w:rsid w:val="00C13870"/>
    <w:rsid w:val="00C16C44"/>
    <w:rsid w:val="00C17BE7"/>
    <w:rsid w:val="00C17D2A"/>
    <w:rsid w:val="00C2149E"/>
    <w:rsid w:val="00C21D06"/>
    <w:rsid w:val="00C233BB"/>
    <w:rsid w:val="00C23B67"/>
    <w:rsid w:val="00C23CE6"/>
    <w:rsid w:val="00C24207"/>
    <w:rsid w:val="00C252CA"/>
    <w:rsid w:val="00C25ACA"/>
    <w:rsid w:val="00C264E4"/>
    <w:rsid w:val="00C2653C"/>
    <w:rsid w:val="00C26869"/>
    <w:rsid w:val="00C274FB"/>
    <w:rsid w:val="00C27B3D"/>
    <w:rsid w:val="00C27BE8"/>
    <w:rsid w:val="00C27FBC"/>
    <w:rsid w:val="00C30F87"/>
    <w:rsid w:val="00C31787"/>
    <w:rsid w:val="00C31F99"/>
    <w:rsid w:val="00C33F3D"/>
    <w:rsid w:val="00C3412C"/>
    <w:rsid w:val="00C352A5"/>
    <w:rsid w:val="00C35373"/>
    <w:rsid w:val="00C35B42"/>
    <w:rsid w:val="00C36ABC"/>
    <w:rsid w:val="00C36EF2"/>
    <w:rsid w:val="00C37921"/>
    <w:rsid w:val="00C37A0F"/>
    <w:rsid w:val="00C4019E"/>
    <w:rsid w:val="00C40AB4"/>
    <w:rsid w:val="00C4127E"/>
    <w:rsid w:val="00C4137D"/>
    <w:rsid w:val="00C41721"/>
    <w:rsid w:val="00C4227F"/>
    <w:rsid w:val="00C425CF"/>
    <w:rsid w:val="00C42B9E"/>
    <w:rsid w:val="00C432B5"/>
    <w:rsid w:val="00C43594"/>
    <w:rsid w:val="00C43A47"/>
    <w:rsid w:val="00C43CF0"/>
    <w:rsid w:val="00C44445"/>
    <w:rsid w:val="00C4488C"/>
    <w:rsid w:val="00C44BAF"/>
    <w:rsid w:val="00C45A3D"/>
    <w:rsid w:val="00C46323"/>
    <w:rsid w:val="00C465E2"/>
    <w:rsid w:val="00C514E1"/>
    <w:rsid w:val="00C5551A"/>
    <w:rsid w:val="00C572F6"/>
    <w:rsid w:val="00C603D9"/>
    <w:rsid w:val="00C6106A"/>
    <w:rsid w:val="00C613DA"/>
    <w:rsid w:val="00C617EF"/>
    <w:rsid w:val="00C61A68"/>
    <w:rsid w:val="00C62420"/>
    <w:rsid w:val="00C62925"/>
    <w:rsid w:val="00C62DC7"/>
    <w:rsid w:val="00C62F8E"/>
    <w:rsid w:val="00C638F8"/>
    <w:rsid w:val="00C63A60"/>
    <w:rsid w:val="00C64A1A"/>
    <w:rsid w:val="00C64BAD"/>
    <w:rsid w:val="00C65630"/>
    <w:rsid w:val="00C657D3"/>
    <w:rsid w:val="00C66464"/>
    <w:rsid w:val="00C70111"/>
    <w:rsid w:val="00C70B46"/>
    <w:rsid w:val="00C73D5C"/>
    <w:rsid w:val="00C74357"/>
    <w:rsid w:val="00C765C0"/>
    <w:rsid w:val="00C77BF7"/>
    <w:rsid w:val="00C77F89"/>
    <w:rsid w:val="00C80A99"/>
    <w:rsid w:val="00C81417"/>
    <w:rsid w:val="00C83DFD"/>
    <w:rsid w:val="00C8405A"/>
    <w:rsid w:val="00C84B85"/>
    <w:rsid w:val="00C85182"/>
    <w:rsid w:val="00C8618B"/>
    <w:rsid w:val="00C86545"/>
    <w:rsid w:val="00C867E5"/>
    <w:rsid w:val="00C86F72"/>
    <w:rsid w:val="00C8752D"/>
    <w:rsid w:val="00C87819"/>
    <w:rsid w:val="00C90F22"/>
    <w:rsid w:val="00C9165B"/>
    <w:rsid w:val="00C93043"/>
    <w:rsid w:val="00C932C1"/>
    <w:rsid w:val="00C938A5"/>
    <w:rsid w:val="00C95939"/>
    <w:rsid w:val="00C95D30"/>
    <w:rsid w:val="00C96D1B"/>
    <w:rsid w:val="00C96F55"/>
    <w:rsid w:val="00C97824"/>
    <w:rsid w:val="00CA0E4D"/>
    <w:rsid w:val="00CA10E2"/>
    <w:rsid w:val="00CA1699"/>
    <w:rsid w:val="00CA18C9"/>
    <w:rsid w:val="00CA5E98"/>
    <w:rsid w:val="00CA6546"/>
    <w:rsid w:val="00CA66B9"/>
    <w:rsid w:val="00CA6A0B"/>
    <w:rsid w:val="00CA7B8E"/>
    <w:rsid w:val="00CA7DFA"/>
    <w:rsid w:val="00CB0606"/>
    <w:rsid w:val="00CB0F73"/>
    <w:rsid w:val="00CB12DA"/>
    <w:rsid w:val="00CB1414"/>
    <w:rsid w:val="00CB1B2A"/>
    <w:rsid w:val="00CB20CD"/>
    <w:rsid w:val="00CB28F0"/>
    <w:rsid w:val="00CB2D82"/>
    <w:rsid w:val="00CB353C"/>
    <w:rsid w:val="00CB3B15"/>
    <w:rsid w:val="00CB6D36"/>
    <w:rsid w:val="00CB6E81"/>
    <w:rsid w:val="00CB73EF"/>
    <w:rsid w:val="00CC321B"/>
    <w:rsid w:val="00CC3403"/>
    <w:rsid w:val="00CC35D3"/>
    <w:rsid w:val="00CC3E3B"/>
    <w:rsid w:val="00CC4394"/>
    <w:rsid w:val="00CC49F9"/>
    <w:rsid w:val="00CC6077"/>
    <w:rsid w:val="00CC6AA6"/>
    <w:rsid w:val="00CC7BC2"/>
    <w:rsid w:val="00CC7D61"/>
    <w:rsid w:val="00CD0169"/>
    <w:rsid w:val="00CD16B0"/>
    <w:rsid w:val="00CD181F"/>
    <w:rsid w:val="00CD2DD2"/>
    <w:rsid w:val="00CD2FB7"/>
    <w:rsid w:val="00CD371E"/>
    <w:rsid w:val="00CD3923"/>
    <w:rsid w:val="00CD4997"/>
    <w:rsid w:val="00CD4E5F"/>
    <w:rsid w:val="00CD67AF"/>
    <w:rsid w:val="00CD67B8"/>
    <w:rsid w:val="00CD6AE5"/>
    <w:rsid w:val="00CD75D4"/>
    <w:rsid w:val="00CD7D7B"/>
    <w:rsid w:val="00CE07EB"/>
    <w:rsid w:val="00CE0C9B"/>
    <w:rsid w:val="00CE319D"/>
    <w:rsid w:val="00CE3D35"/>
    <w:rsid w:val="00CE4282"/>
    <w:rsid w:val="00CE4975"/>
    <w:rsid w:val="00CE5471"/>
    <w:rsid w:val="00CE56FF"/>
    <w:rsid w:val="00CE5AB0"/>
    <w:rsid w:val="00CE68AD"/>
    <w:rsid w:val="00CF1515"/>
    <w:rsid w:val="00CF188E"/>
    <w:rsid w:val="00CF1BCD"/>
    <w:rsid w:val="00CF1CD4"/>
    <w:rsid w:val="00CF1D4C"/>
    <w:rsid w:val="00CF2348"/>
    <w:rsid w:val="00CF2F60"/>
    <w:rsid w:val="00CF398E"/>
    <w:rsid w:val="00CF52B3"/>
    <w:rsid w:val="00CF600C"/>
    <w:rsid w:val="00CF67BB"/>
    <w:rsid w:val="00CF6B24"/>
    <w:rsid w:val="00CF6CBB"/>
    <w:rsid w:val="00CF6F51"/>
    <w:rsid w:val="00CF767D"/>
    <w:rsid w:val="00CF7DE7"/>
    <w:rsid w:val="00CF7E07"/>
    <w:rsid w:val="00D00183"/>
    <w:rsid w:val="00D00866"/>
    <w:rsid w:val="00D01D89"/>
    <w:rsid w:val="00D02184"/>
    <w:rsid w:val="00D0295B"/>
    <w:rsid w:val="00D0309A"/>
    <w:rsid w:val="00D03A99"/>
    <w:rsid w:val="00D04D00"/>
    <w:rsid w:val="00D05CD6"/>
    <w:rsid w:val="00D10862"/>
    <w:rsid w:val="00D11C00"/>
    <w:rsid w:val="00D12183"/>
    <w:rsid w:val="00D12214"/>
    <w:rsid w:val="00D1252B"/>
    <w:rsid w:val="00D12E0B"/>
    <w:rsid w:val="00D152BA"/>
    <w:rsid w:val="00D1565F"/>
    <w:rsid w:val="00D15858"/>
    <w:rsid w:val="00D163FB"/>
    <w:rsid w:val="00D1652A"/>
    <w:rsid w:val="00D16B2D"/>
    <w:rsid w:val="00D16EC8"/>
    <w:rsid w:val="00D16F70"/>
    <w:rsid w:val="00D17C21"/>
    <w:rsid w:val="00D17FFC"/>
    <w:rsid w:val="00D20018"/>
    <w:rsid w:val="00D20FC9"/>
    <w:rsid w:val="00D213D6"/>
    <w:rsid w:val="00D21901"/>
    <w:rsid w:val="00D226E1"/>
    <w:rsid w:val="00D2488C"/>
    <w:rsid w:val="00D24DF0"/>
    <w:rsid w:val="00D258B0"/>
    <w:rsid w:val="00D26053"/>
    <w:rsid w:val="00D26390"/>
    <w:rsid w:val="00D2727E"/>
    <w:rsid w:val="00D27B8B"/>
    <w:rsid w:val="00D27D76"/>
    <w:rsid w:val="00D315DD"/>
    <w:rsid w:val="00D31728"/>
    <w:rsid w:val="00D3263B"/>
    <w:rsid w:val="00D32853"/>
    <w:rsid w:val="00D34991"/>
    <w:rsid w:val="00D354B6"/>
    <w:rsid w:val="00D35E00"/>
    <w:rsid w:val="00D35E55"/>
    <w:rsid w:val="00D36012"/>
    <w:rsid w:val="00D3677A"/>
    <w:rsid w:val="00D371F8"/>
    <w:rsid w:val="00D37367"/>
    <w:rsid w:val="00D37D69"/>
    <w:rsid w:val="00D4102F"/>
    <w:rsid w:val="00D41617"/>
    <w:rsid w:val="00D42278"/>
    <w:rsid w:val="00D427D1"/>
    <w:rsid w:val="00D43EB7"/>
    <w:rsid w:val="00D448EC"/>
    <w:rsid w:val="00D44DE7"/>
    <w:rsid w:val="00D45AD7"/>
    <w:rsid w:val="00D45E18"/>
    <w:rsid w:val="00D46155"/>
    <w:rsid w:val="00D46437"/>
    <w:rsid w:val="00D4694C"/>
    <w:rsid w:val="00D47A8F"/>
    <w:rsid w:val="00D47C23"/>
    <w:rsid w:val="00D50301"/>
    <w:rsid w:val="00D506F9"/>
    <w:rsid w:val="00D50C7D"/>
    <w:rsid w:val="00D510BF"/>
    <w:rsid w:val="00D520AE"/>
    <w:rsid w:val="00D522B6"/>
    <w:rsid w:val="00D52886"/>
    <w:rsid w:val="00D52B33"/>
    <w:rsid w:val="00D52F31"/>
    <w:rsid w:val="00D531C1"/>
    <w:rsid w:val="00D541AF"/>
    <w:rsid w:val="00D54576"/>
    <w:rsid w:val="00D55CE7"/>
    <w:rsid w:val="00D57B00"/>
    <w:rsid w:val="00D60C34"/>
    <w:rsid w:val="00D60C90"/>
    <w:rsid w:val="00D61890"/>
    <w:rsid w:val="00D61B07"/>
    <w:rsid w:val="00D6205A"/>
    <w:rsid w:val="00D62F68"/>
    <w:rsid w:val="00D6354E"/>
    <w:rsid w:val="00D64E25"/>
    <w:rsid w:val="00D66208"/>
    <w:rsid w:val="00D67BFD"/>
    <w:rsid w:val="00D67DBE"/>
    <w:rsid w:val="00D70074"/>
    <w:rsid w:val="00D71640"/>
    <w:rsid w:val="00D72089"/>
    <w:rsid w:val="00D72133"/>
    <w:rsid w:val="00D72690"/>
    <w:rsid w:val="00D72804"/>
    <w:rsid w:val="00D73620"/>
    <w:rsid w:val="00D7529C"/>
    <w:rsid w:val="00D75B38"/>
    <w:rsid w:val="00D7635F"/>
    <w:rsid w:val="00D80799"/>
    <w:rsid w:val="00D80FCC"/>
    <w:rsid w:val="00D81275"/>
    <w:rsid w:val="00D8134E"/>
    <w:rsid w:val="00D8165A"/>
    <w:rsid w:val="00D82506"/>
    <w:rsid w:val="00D84990"/>
    <w:rsid w:val="00D85017"/>
    <w:rsid w:val="00D85FA1"/>
    <w:rsid w:val="00D861D2"/>
    <w:rsid w:val="00D867F2"/>
    <w:rsid w:val="00D87DA8"/>
    <w:rsid w:val="00D90C6C"/>
    <w:rsid w:val="00D92457"/>
    <w:rsid w:val="00D92ACF"/>
    <w:rsid w:val="00D93383"/>
    <w:rsid w:val="00D93740"/>
    <w:rsid w:val="00D93815"/>
    <w:rsid w:val="00D93EA9"/>
    <w:rsid w:val="00D94DDB"/>
    <w:rsid w:val="00D95940"/>
    <w:rsid w:val="00D9622B"/>
    <w:rsid w:val="00D975C7"/>
    <w:rsid w:val="00DA0862"/>
    <w:rsid w:val="00DA0F82"/>
    <w:rsid w:val="00DA1707"/>
    <w:rsid w:val="00DA1C94"/>
    <w:rsid w:val="00DA22F7"/>
    <w:rsid w:val="00DA2936"/>
    <w:rsid w:val="00DA2C03"/>
    <w:rsid w:val="00DA52FC"/>
    <w:rsid w:val="00DA5D71"/>
    <w:rsid w:val="00DA7422"/>
    <w:rsid w:val="00DA7BC8"/>
    <w:rsid w:val="00DB0BC7"/>
    <w:rsid w:val="00DB0DF1"/>
    <w:rsid w:val="00DB1958"/>
    <w:rsid w:val="00DB1DA8"/>
    <w:rsid w:val="00DB3F3C"/>
    <w:rsid w:val="00DB49E9"/>
    <w:rsid w:val="00DB573F"/>
    <w:rsid w:val="00DB57CF"/>
    <w:rsid w:val="00DB5B4B"/>
    <w:rsid w:val="00DB6022"/>
    <w:rsid w:val="00DB6222"/>
    <w:rsid w:val="00DB6EE4"/>
    <w:rsid w:val="00DC08E2"/>
    <w:rsid w:val="00DC0FCB"/>
    <w:rsid w:val="00DC15A1"/>
    <w:rsid w:val="00DC163B"/>
    <w:rsid w:val="00DC16BE"/>
    <w:rsid w:val="00DC1AEF"/>
    <w:rsid w:val="00DC1DC8"/>
    <w:rsid w:val="00DC2E7E"/>
    <w:rsid w:val="00DC3584"/>
    <w:rsid w:val="00DC37DE"/>
    <w:rsid w:val="00DC3D29"/>
    <w:rsid w:val="00DC5753"/>
    <w:rsid w:val="00DD0647"/>
    <w:rsid w:val="00DD10A6"/>
    <w:rsid w:val="00DD1BDE"/>
    <w:rsid w:val="00DD1CDF"/>
    <w:rsid w:val="00DD2EF2"/>
    <w:rsid w:val="00DD30D4"/>
    <w:rsid w:val="00DD33C0"/>
    <w:rsid w:val="00DD3B3C"/>
    <w:rsid w:val="00DD416E"/>
    <w:rsid w:val="00DD5E2F"/>
    <w:rsid w:val="00DD5E52"/>
    <w:rsid w:val="00DD6403"/>
    <w:rsid w:val="00DD664F"/>
    <w:rsid w:val="00DD669A"/>
    <w:rsid w:val="00DD7664"/>
    <w:rsid w:val="00DD7A30"/>
    <w:rsid w:val="00DE1181"/>
    <w:rsid w:val="00DE14B7"/>
    <w:rsid w:val="00DE2099"/>
    <w:rsid w:val="00DE44F7"/>
    <w:rsid w:val="00DE5495"/>
    <w:rsid w:val="00DE5829"/>
    <w:rsid w:val="00DE5E95"/>
    <w:rsid w:val="00DE6B23"/>
    <w:rsid w:val="00DE770A"/>
    <w:rsid w:val="00DF214F"/>
    <w:rsid w:val="00DF253B"/>
    <w:rsid w:val="00DF2E5F"/>
    <w:rsid w:val="00DF3779"/>
    <w:rsid w:val="00DF37AF"/>
    <w:rsid w:val="00DF3C1C"/>
    <w:rsid w:val="00DF446F"/>
    <w:rsid w:val="00DF5057"/>
    <w:rsid w:val="00DF5D9E"/>
    <w:rsid w:val="00DF6443"/>
    <w:rsid w:val="00DF6634"/>
    <w:rsid w:val="00DF6990"/>
    <w:rsid w:val="00E002B6"/>
    <w:rsid w:val="00E003FF"/>
    <w:rsid w:val="00E0058F"/>
    <w:rsid w:val="00E017EF"/>
    <w:rsid w:val="00E0190E"/>
    <w:rsid w:val="00E02691"/>
    <w:rsid w:val="00E02845"/>
    <w:rsid w:val="00E05224"/>
    <w:rsid w:val="00E05606"/>
    <w:rsid w:val="00E065FA"/>
    <w:rsid w:val="00E10466"/>
    <w:rsid w:val="00E105C4"/>
    <w:rsid w:val="00E107F7"/>
    <w:rsid w:val="00E10992"/>
    <w:rsid w:val="00E10B63"/>
    <w:rsid w:val="00E10DF1"/>
    <w:rsid w:val="00E118E1"/>
    <w:rsid w:val="00E12304"/>
    <w:rsid w:val="00E147E0"/>
    <w:rsid w:val="00E14A01"/>
    <w:rsid w:val="00E14E2C"/>
    <w:rsid w:val="00E14E79"/>
    <w:rsid w:val="00E16038"/>
    <w:rsid w:val="00E1635E"/>
    <w:rsid w:val="00E16753"/>
    <w:rsid w:val="00E17C95"/>
    <w:rsid w:val="00E2019C"/>
    <w:rsid w:val="00E2098F"/>
    <w:rsid w:val="00E20CDC"/>
    <w:rsid w:val="00E21CDE"/>
    <w:rsid w:val="00E21FC7"/>
    <w:rsid w:val="00E22001"/>
    <w:rsid w:val="00E22781"/>
    <w:rsid w:val="00E22DB9"/>
    <w:rsid w:val="00E22E27"/>
    <w:rsid w:val="00E2446E"/>
    <w:rsid w:val="00E24CB1"/>
    <w:rsid w:val="00E26401"/>
    <w:rsid w:val="00E26444"/>
    <w:rsid w:val="00E268AA"/>
    <w:rsid w:val="00E26A28"/>
    <w:rsid w:val="00E27A12"/>
    <w:rsid w:val="00E308F3"/>
    <w:rsid w:val="00E30CE1"/>
    <w:rsid w:val="00E316E2"/>
    <w:rsid w:val="00E327F0"/>
    <w:rsid w:val="00E3298B"/>
    <w:rsid w:val="00E329D9"/>
    <w:rsid w:val="00E351A3"/>
    <w:rsid w:val="00E357C7"/>
    <w:rsid w:val="00E35954"/>
    <w:rsid w:val="00E35B6D"/>
    <w:rsid w:val="00E40461"/>
    <w:rsid w:val="00E4069B"/>
    <w:rsid w:val="00E40F65"/>
    <w:rsid w:val="00E42052"/>
    <w:rsid w:val="00E449B4"/>
    <w:rsid w:val="00E45083"/>
    <w:rsid w:val="00E45E32"/>
    <w:rsid w:val="00E46BF6"/>
    <w:rsid w:val="00E46DF3"/>
    <w:rsid w:val="00E476EE"/>
    <w:rsid w:val="00E47CC2"/>
    <w:rsid w:val="00E5047D"/>
    <w:rsid w:val="00E50CC1"/>
    <w:rsid w:val="00E50DBA"/>
    <w:rsid w:val="00E50DD0"/>
    <w:rsid w:val="00E50E1E"/>
    <w:rsid w:val="00E51029"/>
    <w:rsid w:val="00E52B51"/>
    <w:rsid w:val="00E60C15"/>
    <w:rsid w:val="00E6229D"/>
    <w:rsid w:val="00E623C0"/>
    <w:rsid w:val="00E62E92"/>
    <w:rsid w:val="00E63780"/>
    <w:rsid w:val="00E64722"/>
    <w:rsid w:val="00E65E31"/>
    <w:rsid w:val="00E66458"/>
    <w:rsid w:val="00E67686"/>
    <w:rsid w:val="00E678E2"/>
    <w:rsid w:val="00E67AC3"/>
    <w:rsid w:val="00E7007E"/>
    <w:rsid w:val="00E70545"/>
    <w:rsid w:val="00E70593"/>
    <w:rsid w:val="00E71361"/>
    <w:rsid w:val="00E72447"/>
    <w:rsid w:val="00E7281E"/>
    <w:rsid w:val="00E7314B"/>
    <w:rsid w:val="00E73183"/>
    <w:rsid w:val="00E73332"/>
    <w:rsid w:val="00E73D60"/>
    <w:rsid w:val="00E76BFA"/>
    <w:rsid w:val="00E808A6"/>
    <w:rsid w:val="00E81DF1"/>
    <w:rsid w:val="00E826CC"/>
    <w:rsid w:val="00E8283B"/>
    <w:rsid w:val="00E83578"/>
    <w:rsid w:val="00E841A2"/>
    <w:rsid w:val="00E841C8"/>
    <w:rsid w:val="00E84243"/>
    <w:rsid w:val="00E84A3B"/>
    <w:rsid w:val="00E857BE"/>
    <w:rsid w:val="00E86384"/>
    <w:rsid w:val="00E870F9"/>
    <w:rsid w:val="00E903F5"/>
    <w:rsid w:val="00E9049A"/>
    <w:rsid w:val="00E91514"/>
    <w:rsid w:val="00E9183F"/>
    <w:rsid w:val="00E92A7B"/>
    <w:rsid w:val="00E95F3B"/>
    <w:rsid w:val="00E9622E"/>
    <w:rsid w:val="00E97372"/>
    <w:rsid w:val="00E977D7"/>
    <w:rsid w:val="00E97859"/>
    <w:rsid w:val="00EA0B63"/>
    <w:rsid w:val="00EA1875"/>
    <w:rsid w:val="00EA1CED"/>
    <w:rsid w:val="00EA2066"/>
    <w:rsid w:val="00EA22EA"/>
    <w:rsid w:val="00EA2B4D"/>
    <w:rsid w:val="00EA2BC1"/>
    <w:rsid w:val="00EA31DB"/>
    <w:rsid w:val="00EA3391"/>
    <w:rsid w:val="00EA41DB"/>
    <w:rsid w:val="00EA45D5"/>
    <w:rsid w:val="00EA7768"/>
    <w:rsid w:val="00EA7B90"/>
    <w:rsid w:val="00EB0F0D"/>
    <w:rsid w:val="00EB1F6B"/>
    <w:rsid w:val="00EB2CD8"/>
    <w:rsid w:val="00EB3A3A"/>
    <w:rsid w:val="00EB3AAA"/>
    <w:rsid w:val="00EB6406"/>
    <w:rsid w:val="00EB68F7"/>
    <w:rsid w:val="00EB786F"/>
    <w:rsid w:val="00EB7D4C"/>
    <w:rsid w:val="00EC051D"/>
    <w:rsid w:val="00EC0683"/>
    <w:rsid w:val="00EC0C64"/>
    <w:rsid w:val="00EC0D91"/>
    <w:rsid w:val="00EC0FBE"/>
    <w:rsid w:val="00EC188F"/>
    <w:rsid w:val="00EC18F6"/>
    <w:rsid w:val="00EC2376"/>
    <w:rsid w:val="00EC24C4"/>
    <w:rsid w:val="00EC28F8"/>
    <w:rsid w:val="00EC3838"/>
    <w:rsid w:val="00EC6212"/>
    <w:rsid w:val="00EC712D"/>
    <w:rsid w:val="00EC7AE6"/>
    <w:rsid w:val="00ED02C1"/>
    <w:rsid w:val="00ED0942"/>
    <w:rsid w:val="00ED1054"/>
    <w:rsid w:val="00ED138A"/>
    <w:rsid w:val="00ED18BA"/>
    <w:rsid w:val="00ED236A"/>
    <w:rsid w:val="00ED2AA2"/>
    <w:rsid w:val="00ED3029"/>
    <w:rsid w:val="00ED3172"/>
    <w:rsid w:val="00ED32C8"/>
    <w:rsid w:val="00ED3889"/>
    <w:rsid w:val="00ED43C5"/>
    <w:rsid w:val="00ED4711"/>
    <w:rsid w:val="00ED4DDF"/>
    <w:rsid w:val="00ED61D8"/>
    <w:rsid w:val="00ED6F8C"/>
    <w:rsid w:val="00ED72DF"/>
    <w:rsid w:val="00ED76DB"/>
    <w:rsid w:val="00EE2483"/>
    <w:rsid w:val="00EE28FE"/>
    <w:rsid w:val="00EE2931"/>
    <w:rsid w:val="00EE2F26"/>
    <w:rsid w:val="00EE3250"/>
    <w:rsid w:val="00EE3411"/>
    <w:rsid w:val="00EE3D23"/>
    <w:rsid w:val="00EE3E93"/>
    <w:rsid w:val="00EE47E6"/>
    <w:rsid w:val="00EE4D70"/>
    <w:rsid w:val="00EE53E2"/>
    <w:rsid w:val="00EE54B6"/>
    <w:rsid w:val="00EE5610"/>
    <w:rsid w:val="00EE5D2D"/>
    <w:rsid w:val="00EE5ED2"/>
    <w:rsid w:val="00EE6A09"/>
    <w:rsid w:val="00EE7339"/>
    <w:rsid w:val="00EE79C2"/>
    <w:rsid w:val="00EE7BE2"/>
    <w:rsid w:val="00EF0205"/>
    <w:rsid w:val="00EF0585"/>
    <w:rsid w:val="00EF06A8"/>
    <w:rsid w:val="00EF08FD"/>
    <w:rsid w:val="00EF0D3C"/>
    <w:rsid w:val="00EF21EC"/>
    <w:rsid w:val="00EF2481"/>
    <w:rsid w:val="00EF3A96"/>
    <w:rsid w:val="00EF4938"/>
    <w:rsid w:val="00EF5862"/>
    <w:rsid w:val="00EF5CD4"/>
    <w:rsid w:val="00EF730D"/>
    <w:rsid w:val="00EF7313"/>
    <w:rsid w:val="00EF7847"/>
    <w:rsid w:val="00F00748"/>
    <w:rsid w:val="00F0268D"/>
    <w:rsid w:val="00F02EB4"/>
    <w:rsid w:val="00F043E2"/>
    <w:rsid w:val="00F047F2"/>
    <w:rsid w:val="00F04CCA"/>
    <w:rsid w:val="00F05386"/>
    <w:rsid w:val="00F076A2"/>
    <w:rsid w:val="00F07E4F"/>
    <w:rsid w:val="00F10233"/>
    <w:rsid w:val="00F113BB"/>
    <w:rsid w:val="00F115C1"/>
    <w:rsid w:val="00F1198E"/>
    <w:rsid w:val="00F127BD"/>
    <w:rsid w:val="00F13468"/>
    <w:rsid w:val="00F134DD"/>
    <w:rsid w:val="00F156C3"/>
    <w:rsid w:val="00F15751"/>
    <w:rsid w:val="00F1595C"/>
    <w:rsid w:val="00F1616A"/>
    <w:rsid w:val="00F16911"/>
    <w:rsid w:val="00F17E70"/>
    <w:rsid w:val="00F201B8"/>
    <w:rsid w:val="00F20398"/>
    <w:rsid w:val="00F20E8E"/>
    <w:rsid w:val="00F22D1C"/>
    <w:rsid w:val="00F231DA"/>
    <w:rsid w:val="00F237CC"/>
    <w:rsid w:val="00F2581F"/>
    <w:rsid w:val="00F2588D"/>
    <w:rsid w:val="00F25CBE"/>
    <w:rsid w:val="00F26724"/>
    <w:rsid w:val="00F26732"/>
    <w:rsid w:val="00F279B2"/>
    <w:rsid w:val="00F30FD6"/>
    <w:rsid w:val="00F33F7C"/>
    <w:rsid w:val="00F345E7"/>
    <w:rsid w:val="00F34AE0"/>
    <w:rsid w:val="00F34AFC"/>
    <w:rsid w:val="00F34EC1"/>
    <w:rsid w:val="00F35814"/>
    <w:rsid w:val="00F35F1C"/>
    <w:rsid w:val="00F36340"/>
    <w:rsid w:val="00F37559"/>
    <w:rsid w:val="00F4051B"/>
    <w:rsid w:val="00F40700"/>
    <w:rsid w:val="00F407DE"/>
    <w:rsid w:val="00F422E7"/>
    <w:rsid w:val="00F4313F"/>
    <w:rsid w:val="00F432C8"/>
    <w:rsid w:val="00F43745"/>
    <w:rsid w:val="00F44CCB"/>
    <w:rsid w:val="00F45388"/>
    <w:rsid w:val="00F45583"/>
    <w:rsid w:val="00F45586"/>
    <w:rsid w:val="00F45D68"/>
    <w:rsid w:val="00F50283"/>
    <w:rsid w:val="00F5056A"/>
    <w:rsid w:val="00F50A21"/>
    <w:rsid w:val="00F510B3"/>
    <w:rsid w:val="00F512B9"/>
    <w:rsid w:val="00F51487"/>
    <w:rsid w:val="00F52243"/>
    <w:rsid w:val="00F5340A"/>
    <w:rsid w:val="00F53701"/>
    <w:rsid w:val="00F54F6E"/>
    <w:rsid w:val="00F560F9"/>
    <w:rsid w:val="00F5617A"/>
    <w:rsid w:val="00F576B2"/>
    <w:rsid w:val="00F57CCB"/>
    <w:rsid w:val="00F57DEE"/>
    <w:rsid w:val="00F60DA6"/>
    <w:rsid w:val="00F61952"/>
    <w:rsid w:val="00F63AAD"/>
    <w:rsid w:val="00F63BF4"/>
    <w:rsid w:val="00F63CB8"/>
    <w:rsid w:val="00F63FF7"/>
    <w:rsid w:val="00F642A7"/>
    <w:rsid w:val="00F64D7B"/>
    <w:rsid w:val="00F64D8E"/>
    <w:rsid w:val="00F65ABE"/>
    <w:rsid w:val="00F65DA2"/>
    <w:rsid w:val="00F66026"/>
    <w:rsid w:val="00F6631B"/>
    <w:rsid w:val="00F70284"/>
    <w:rsid w:val="00F70BA2"/>
    <w:rsid w:val="00F71A0E"/>
    <w:rsid w:val="00F71B21"/>
    <w:rsid w:val="00F71F35"/>
    <w:rsid w:val="00F7238D"/>
    <w:rsid w:val="00F7327C"/>
    <w:rsid w:val="00F7589B"/>
    <w:rsid w:val="00F75FF9"/>
    <w:rsid w:val="00F7644E"/>
    <w:rsid w:val="00F76F87"/>
    <w:rsid w:val="00F775D2"/>
    <w:rsid w:val="00F8054C"/>
    <w:rsid w:val="00F816DE"/>
    <w:rsid w:val="00F81733"/>
    <w:rsid w:val="00F8187E"/>
    <w:rsid w:val="00F82EB5"/>
    <w:rsid w:val="00F82EE4"/>
    <w:rsid w:val="00F83997"/>
    <w:rsid w:val="00F83DBD"/>
    <w:rsid w:val="00F83E86"/>
    <w:rsid w:val="00F8530C"/>
    <w:rsid w:val="00F8553A"/>
    <w:rsid w:val="00F857CC"/>
    <w:rsid w:val="00F864E6"/>
    <w:rsid w:val="00F866CC"/>
    <w:rsid w:val="00F90529"/>
    <w:rsid w:val="00F9187D"/>
    <w:rsid w:val="00F92F8D"/>
    <w:rsid w:val="00F94766"/>
    <w:rsid w:val="00F94960"/>
    <w:rsid w:val="00F953AC"/>
    <w:rsid w:val="00F95A7F"/>
    <w:rsid w:val="00F96C18"/>
    <w:rsid w:val="00FA00C5"/>
    <w:rsid w:val="00FA09F4"/>
    <w:rsid w:val="00FA1CA3"/>
    <w:rsid w:val="00FA2AB5"/>
    <w:rsid w:val="00FA2DA1"/>
    <w:rsid w:val="00FA3364"/>
    <w:rsid w:val="00FA35DC"/>
    <w:rsid w:val="00FA3B97"/>
    <w:rsid w:val="00FA4E37"/>
    <w:rsid w:val="00FA5747"/>
    <w:rsid w:val="00FA5D2E"/>
    <w:rsid w:val="00FA6514"/>
    <w:rsid w:val="00FA7521"/>
    <w:rsid w:val="00FA780C"/>
    <w:rsid w:val="00FA7859"/>
    <w:rsid w:val="00FA7963"/>
    <w:rsid w:val="00FB0870"/>
    <w:rsid w:val="00FB0969"/>
    <w:rsid w:val="00FB1C7F"/>
    <w:rsid w:val="00FB2A60"/>
    <w:rsid w:val="00FB2D01"/>
    <w:rsid w:val="00FB4991"/>
    <w:rsid w:val="00FB4F80"/>
    <w:rsid w:val="00FB5C3C"/>
    <w:rsid w:val="00FB5DFE"/>
    <w:rsid w:val="00FC0A1F"/>
    <w:rsid w:val="00FC256C"/>
    <w:rsid w:val="00FC32D9"/>
    <w:rsid w:val="00FC43E2"/>
    <w:rsid w:val="00FC442C"/>
    <w:rsid w:val="00FC4938"/>
    <w:rsid w:val="00FC4F3B"/>
    <w:rsid w:val="00FC649F"/>
    <w:rsid w:val="00FC79E9"/>
    <w:rsid w:val="00FD1153"/>
    <w:rsid w:val="00FD3509"/>
    <w:rsid w:val="00FD37CA"/>
    <w:rsid w:val="00FD6541"/>
    <w:rsid w:val="00FD728B"/>
    <w:rsid w:val="00FD7459"/>
    <w:rsid w:val="00FD78E5"/>
    <w:rsid w:val="00FE09D2"/>
    <w:rsid w:val="00FE0A07"/>
    <w:rsid w:val="00FE1BA8"/>
    <w:rsid w:val="00FE34D4"/>
    <w:rsid w:val="00FE3C5E"/>
    <w:rsid w:val="00FE41FE"/>
    <w:rsid w:val="00FE44EE"/>
    <w:rsid w:val="00FE4719"/>
    <w:rsid w:val="00FE559B"/>
    <w:rsid w:val="00FE6BDC"/>
    <w:rsid w:val="00FE6EEA"/>
    <w:rsid w:val="00FE72A6"/>
    <w:rsid w:val="00FE7609"/>
    <w:rsid w:val="00FF139B"/>
    <w:rsid w:val="00FF1914"/>
    <w:rsid w:val="00FF49C2"/>
    <w:rsid w:val="00FF5BFF"/>
    <w:rsid w:val="00FF7056"/>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5332A"/>
  <w15:chartTrackingRefBased/>
  <w15:docId w15:val="{720174B7-5360-476C-B67E-EC25B30D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DC5"/>
    <w:rPr>
      <w:sz w:val="28"/>
      <w:szCs w:val="24"/>
    </w:rPr>
  </w:style>
  <w:style w:type="paragraph" w:styleId="Heading1">
    <w:name w:val="heading 1"/>
    <w:basedOn w:val="Normal"/>
    <w:next w:val="Normal"/>
    <w:link w:val="Heading1Char"/>
    <w:uiPriority w:val="9"/>
    <w:qFormat/>
    <w:rsid w:val="000678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55461"/>
    <w:pPr>
      <w:keepNext/>
      <w:outlineLvl w:val="1"/>
    </w:pPr>
    <w:rPr>
      <w:rFonts w:ascii=".VnTime" w:hAnsi=".VnTime"/>
      <w:szCs w:val="20"/>
    </w:rPr>
  </w:style>
  <w:style w:type="paragraph" w:styleId="Heading3">
    <w:name w:val="heading 3"/>
    <w:basedOn w:val="Normal"/>
    <w:next w:val="Normal"/>
    <w:qFormat/>
    <w:rsid w:val="00655461"/>
    <w:pPr>
      <w:keepNext/>
      <w:outlineLvl w:val="2"/>
    </w:pPr>
    <w:rPr>
      <w:rFonts w:ascii=".VnTime" w:hAnsi=".VnTime"/>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cdefaults">
    <w:name w:val="normal docdefaults"/>
    <w:basedOn w:val="Normal"/>
    <w:rsid w:val="0009331F"/>
    <w:pPr>
      <w:spacing w:before="100" w:beforeAutospacing="1" w:after="100" w:afterAutospacing="1"/>
    </w:pPr>
    <w:rPr>
      <w:sz w:val="24"/>
    </w:rPr>
  </w:style>
  <w:style w:type="character" w:customStyle="1" w:styleId="apple-converted-space">
    <w:name w:val="apple-converted-space"/>
    <w:basedOn w:val="DefaultParagraphFont"/>
    <w:rsid w:val="0009331F"/>
  </w:style>
  <w:style w:type="paragraph" w:customStyle="1" w:styleId="bodytextnormaldocdefaults">
    <w:name w:val="bodytext normal docdefaults"/>
    <w:basedOn w:val="Normal"/>
    <w:rsid w:val="0009331F"/>
    <w:pPr>
      <w:spacing w:before="100" w:beforeAutospacing="1" w:after="100" w:afterAutospacing="1"/>
    </w:pPr>
    <w:rPr>
      <w:sz w:val="24"/>
    </w:rPr>
  </w:style>
  <w:style w:type="paragraph" w:customStyle="1" w:styleId="listparagraphnormaldocdefaults">
    <w:name w:val="listparagraph normal docdefaults"/>
    <w:basedOn w:val="Normal"/>
    <w:rsid w:val="0009331F"/>
    <w:pPr>
      <w:spacing w:before="100" w:beforeAutospacing="1" w:after="100" w:afterAutospacing="1"/>
    </w:pPr>
    <w:rPr>
      <w:sz w:val="24"/>
    </w:rPr>
  </w:style>
  <w:style w:type="paragraph" w:styleId="NormalWeb">
    <w:name w:val="Normal (Web)"/>
    <w:basedOn w:val="Normal"/>
    <w:uiPriority w:val="99"/>
    <w:rsid w:val="00FB4F80"/>
    <w:pPr>
      <w:spacing w:before="100" w:beforeAutospacing="1" w:after="100" w:afterAutospacing="1"/>
    </w:pPr>
    <w:rPr>
      <w:sz w:val="24"/>
    </w:rPr>
  </w:style>
  <w:style w:type="character" w:styleId="Hyperlink">
    <w:name w:val="Hyperlink"/>
    <w:uiPriority w:val="99"/>
    <w:rsid w:val="00FB4F80"/>
    <w:rPr>
      <w:color w:val="0000FF"/>
      <w:u w:val="single"/>
    </w:rPr>
  </w:style>
  <w:style w:type="paragraph" w:styleId="BodyTextIndent">
    <w:name w:val="Body Text Indent"/>
    <w:basedOn w:val="Normal"/>
    <w:rsid w:val="00DD1CDF"/>
    <w:pPr>
      <w:ind w:firstLine="567"/>
      <w:jc w:val="both"/>
    </w:pPr>
    <w:rPr>
      <w:szCs w:val="20"/>
    </w:rPr>
  </w:style>
  <w:style w:type="paragraph" w:styleId="BodyText">
    <w:name w:val="Body Text"/>
    <w:basedOn w:val="Normal"/>
    <w:rsid w:val="00655461"/>
    <w:pPr>
      <w:spacing w:after="120"/>
    </w:pPr>
  </w:style>
  <w:style w:type="table" w:styleId="TableGrid">
    <w:name w:val="Table Grid"/>
    <w:basedOn w:val="TableNormal"/>
    <w:rsid w:val="0065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55461"/>
    <w:pPr>
      <w:spacing w:after="160" w:line="240" w:lineRule="exact"/>
    </w:pPr>
    <w:rPr>
      <w:rFonts w:ascii="Verdana" w:hAnsi="Verdana"/>
      <w:sz w:val="20"/>
      <w:szCs w:val="20"/>
    </w:rPr>
  </w:style>
  <w:style w:type="paragraph" w:styleId="Footer">
    <w:name w:val="footer"/>
    <w:basedOn w:val="Normal"/>
    <w:link w:val="FooterChar"/>
    <w:uiPriority w:val="99"/>
    <w:rsid w:val="0075051B"/>
    <w:pPr>
      <w:tabs>
        <w:tab w:val="center" w:pos="4320"/>
        <w:tab w:val="right" w:pos="8640"/>
      </w:tabs>
    </w:pPr>
  </w:style>
  <w:style w:type="character" w:styleId="PageNumber">
    <w:name w:val="page number"/>
    <w:basedOn w:val="DefaultParagraphFont"/>
    <w:rsid w:val="0075051B"/>
  </w:style>
  <w:style w:type="paragraph" w:customStyle="1" w:styleId="DefaultParagraphFontParaCharCharCharCharChar">
    <w:name w:val="Default Paragraph Font Para Char Char Char Char Char"/>
    <w:autoRedefine/>
    <w:rsid w:val="004409E1"/>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520BD1"/>
    <w:pPr>
      <w:jc w:val="both"/>
    </w:pPr>
    <w:rPr>
      <w:rFonts w:ascii=".VnTime" w:hAnsi=".VnTime"/>
      <w:szCs w:val="20"/>
    </w:rPr>
  </w:style>
  <w:style w:type="character" w:customStyle="1" w:styleId="BodyText2Char">
    <w:name w:val="Body Text 2 Char"/>
    <w:link w:val="BodyText2"/>
    <w:rsid w:val="00520BD1"/>
    <w:rPr>
      <w:rFonts w:ascii=".VnTime" w:hAnsi=".VnTime"/>
      <w:sz w:val="28"/>
      <w:lang w:val="en-US" w:eastAsia="en-US" w:bidi="ar-SA"/>
    </w:rPr>
  </w:style>
  <w:style w:type="paragraph" w:styleId="BodyTextIndent2">
    <w:name w:val="Body Text Indent 2"/>
    <w:basedOn w:val="Normal"/>
    <w:rsid w:val="000D3A64"/>
    <w:pPr>
      <w:ind w:firstLine="720"/>
      <w:jc w:val="both"/>
    </w:pPr>
    <w:rPr>
      <w:rFonts w:ascii=".VnTime" w:hAnsi=".VnTime"/>
      <w:szCs w:val="20"/>
    </w:rPr>
  </w:style>
  <w:style w:type="paragraph" w:customStyle="1" w:styleId="CharCharCharChar">
    <w:name w:val="Char Char Char Char"/>
    <w:basedOn w:val="Normal"/>
    <w:semiHidden/>
    <w:rsid w:val="008162B1"/>
    <w:pPr>
      <w:spacing w:after="160" w:line="240" w:lineRule="exact"/>
    </w:pPr>
    <w:rPr>
      <w:rFonts w:ascii="Arial" w:hAnsi="Arial" w:cs="Arial"/>
      <w:sz w:val="22"/>
      <w:szCs w:val="22"/>
    </w:rPr>
  </w:style>
  <w:style w:type="paragraph" w:customStyle="1" w:styleId="CharCharCharCharCharCharChar">
    <w:name w:val="Char Char Char Char Char Char Char"/>
    <w:basedOn w:val="Normal"/>
    <w:semiHidden/>
    <w:rsid w:val="00A24DD3"/>
    <w:pPr>
      <w:spacing w:after="160" w:line="240" w:lineRule="exact"/>
    </w:pPr>
    <w:rPr>
      <w:rFonts w:ascii="Arial" w:hAnsi="Arial"/>
      <w:sz w:val="22"/>
      <w:szCs w:val="22"/>
    </w:rPr>
  </w:style>
  <w:style w:type="paragraph" w:styleId="Header">
    <w:name w:val="header"/>
    <w:basedOn w:val="Normal"/>
    <w:rsid w:val="00190027"/>
    <w:pPr>
      <w:tabs>
        <w:tab w:val="center" w:pos="4320"/>
        <w:tab w:val="right" w:pos="8640"/>
      </w:tabs>
    </w:pPr>
  </w:style>
  <w:style w:type="character" w:customStyle="1" w:styleId="Heading1Char">
    <w:name w:val="Heading 1 Char"/>
    <w:link w:val="Heading1"/>
    <w:uiPriority w:val="9"/>
    <w:rsid w:val="0006784A"/>
    <w:rPr>
      <w:rFonts w:ascii="Cambria" w:eastAsia="Times New Roman" w:hAnsi="Cambria" w:cs="Times New Roman"/>
      <w:b/>
      <w:bCs/>
      <w:kern w:val="32"/>
      <w:sz w:val="32"/>
      <w:szCs w:val="32"/>
    </w:rPr>
  </w:style>
  <w:style w:type="character" w:styleId="Strong">
    <w:name w:val="Strong"/>
    <w:rsid w:val="007112B9"/>
    <w:rPr>
      <w:b/>
      <w:bCs/>
    </w:rPr>
  </w:style>
  <w:style w:type="table" w:customStyle="1" w:styleId="GenStyleDefTable">
    <w:name w:val="GenStyleDefTable"/>
    <w:rsid w:val="0016640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character" w:styleId="UnresolvedMention">
    <w:name w:val="Unresolved Mention"/>
    <w:uiPriority w:val="99"/>
    <w:semiHidden/>
    <w:unhideWhenUsed/>
    <w:rsid w:val="006C03F0"/>
    <w:rPr>
      <w:color w:val="605E5C"/>
      <w:shd w:val="clear" w:color="auto" w:fill="E1DFDD"/>
    </w:rPr>
  </w:style>
  <w:style w:type="character" w:customStyle="1" w:styleId="FooterChar">
    <w:name w:val="Footer Char"/>
    <w:link w:val="Footer"/>
    <w:uiPriority w:val="99"/>
    <w:rsid w:val="00CF1CD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361">
      <w:bodyDiv w:val="1"/>
      <w:marLeft w:val="0"/>
      <w:marRight w:val="0"/>
      <w:marTop w:val="0"/>
      <w:marBottom w:val="0"/>
      <w:divBdr>
        <w:top w:val="none" w:sz="0" w:space="0" w:color="auto"/>
        <w:left w:val="none" w:sz="0" w:space="0" w:color="auto"/>
        <w:bottom w:val="none" w:sz="0" w:space="0" w:color="auto"/>
        <w:right w:val="none" w:sz="0" w:space="0" w:color="auto"/>
      </w:divBdr>
    </w:div>
    <w:div w:id="15467757">
      <w:bodyDiv w:val="1"/>
      <w:marLeft w:val="0"/>
      <w:marRight w:val="0"/>
      <w:marTop w:val="0"/>
      <w:marBottom w:val="0"/>
      <w:divBdr>
        <w:top w:val="none" w:sz="0" w:space="0" w:color="auto"/>
        <w:left w:val="none" w:sz="0" w:space="0" w:color="auto"/>
        <w:bottom w:val="none" w:sz="0" w:space="0" w:color="auto"/>
        <w:right w:val="none" w:sz="0" w:space="0" w:color="auto"/>
      </w:divBdr>
    </w:div>
    <w:div w:id="48572824">
      <w:bodyDiv w:val="1"/>
      <w:marLeft w:val="0"/>
      <w:marRight w:val="0"/>
      <w:marTop w:val="0"/>
      <w:marBottom w:val="0"/>
      <w:divBdr>
        <w:top w:val="none" w:sz="0" w:space="0" w:color="auto"/>
        <w:left w:val="none" w:sz="0" w:space="0" w:color="auto"/>
        <w:bottom w:val="none" w:sz="0" w:space="0" w:color="auto"/>
        <w:right w:val="none" w:sz="0" w:space="0" w:color="auto"/>
      </w:divBdr>
    </w:div>
    <w:div w:id="101153799">
      <w:bodyDiv w:val="1"/>
      <w:marLeft w:val="0"/>
      <w:marRight w:val="0"/>
      <w:marTop w:val="0"/>
      <w:marBottom w:val="0"/>
      <w:divBdr>
        <w:top w:val="none" w:sz="0" w:space="0" w:color="auto"/>
        <w:left w:val="none" w:sz="0" w:space="0" w:color="auto"/>
        <w:bottom w:val="none" w:sz="0" w:space="0" w:color="auto"/>
        <w:right w:val="none" w:sz="0" w:space="0" w:color="auto"/>
      </w:divBdr>
    </w:div>
    <w:div w:id="107361601">
      <w:bodyDiv w:val="1"/>
      <w:marLeft w:val="0"/>
      <w:marRight w:val="0"/>
      <w:marTop w:val="0"/>
      <w:marBottom w:val="0"/>
      <w:divBdr>
        <w:top w:val="none" w:sz="0" w:space="0" w:color="auto"/>
        <w:left w:val="none" w:sz="0" w:space="0" w:color="auto"/>
        <w:bottom w:val="none" w:sz="0" w:space="0" w:color="auto"/>
        <w:right w:val="none" w:sz="0" w:space="0" w:color="auto"/>
      </w:divBdr>
    </w:div>
    <w:div w:id="167915906">
      <w:bodyDiv w:val="1"/>
      <w:marLeft w:val="0"/>
      <w:marRight w:val="0"/>
      <w:marTop w:val="0"/>
      <w:marBottom w:val="0"/>
      <w:divBdr>
        <w:top w:val="none" w:sz="0" w:space="0" w:color="auto"/>
        <w:left w:val="none" w:sz="0" w:space="0" w:color="auto"/>
        <w:bottom w:val="none" w:sz="0" w:space="0" w:color="auto"/>
        <w:right w:val="none" w:sz="0" w:space="0" w:color="auto"/>
      </w:divBdr>
    </w:div>
    <w:div w:id="502555299">
      <w:bodyDiv w:val="1"/>
      <w:marLeft w:val="0"/>
      <w:marRight w:val="0"/>
      <w:marTop w:val="0"/>
      <w:marBottom w:val="0"/>
      <w:divBdr>
        <w:top w:val="none" w:sz="0" w:space="0" w:color="auto"/>
        <w:left w:val="none" w:sz="0" w:space="0" w:color="auto"/>
        <w:bottom w:val="none" w:sz="0" w:space="0" w:color="auto"/>
        <w:right w:val="none" w:sz="0" w:space="0" w:color="auto"/>
      </w:divBdr>
    </w:div>
    <w:div w:id="848327800">
      <w:bodyDiv w:val="1"/>
      <w:marLeft w:val="0"/>
      <w:marRight w:val="0"/>
      <w:marTop w:val="0"/>
      <w:marBottom w:val="0"/>
      <w:divBdr>
        <w:top w:val="none" w:sz="0" w:space="0" w:color="auto"/>
        <w:left w:val="none" w:sz="0" w:space="0" w:color="auto"/>
        <w:bottom w:val="none" w:sz="0" w:space="0" w:color="auto"/>
        <w:right w:val="none" w:sz="0" w:space="0" w:color="auto"/>
      </w:divBdr>
    </w:div>
    <w:div w:id="855536900">
      <w:bodyDiv w:val="1"/>
      <w:marLeft w:val="0"/>
      <w:marRight w:val="0"/>
      <w:marTop w:val="0"/>
      <w:marBottom w:val="0"/>
      <w:divBdr>
        <w:top w:val="none" w:sz="0" w:space="0" w:color="auto"/>
        <w:left w:val="none" w:sz="0" w:space="0" w:color="auto"/>
        <w:bottom w:val="none" w:sz="0" w:space="0" w:color="auto"/>
        <w:right w:val="none" w:sz="0" w:space="0" w:color="auto"/>
      </w:divBdr>
    </w:div>
    <w:div w:id="903680245">
      <w:bodyDiv w:val="1"/>
      <w:marLeft w:val="0"/>
      <w:marRight w:val="0"/>
      <w:marTop w:val="0"/>
      <w:marBottom w:val="0"/>
      <w:divBdr>
        <w:top w:val="none" w:sz="0" w:space="0" w:color="auto"/>
        <w:left w:val="none" w:sz="0" w:space="0" w:color="auto"/>
        <w:bottom w:val="none" w:sz="0" w:space="0" w:color="auto"/>
        <w:right w:val="none" w:sz="0" w:space="0" w:color="auto"/>
      </w:divBdr>
    </w:div>
    <w:div w:id="973220192">
      <w:bodyDiv w:val="1"/>
      <w:marLeft w:val="0"/>
      <w:marRight w:val="0"/>
      <w:marTop w:val="0"/>
      <w:marBottom w:val="0"/>
      <w:divBdr>
        <w:top w:val="none" w:sz="0" w:space="0" w:color="auto"/>
        <w:left w:val="none" w:sz="0" w:space="0" w:color="auto"/>
        <w:bottom w:val="none" w:sz="0" w:space="0" w:color="auto"/>
        <w:right w:val="none" w:sz="0" w:space="0" w:color="auto"/>
      </w:divBdr>
    </w:div>
    <w:div w:id="1112630848">
      <w:bodyDiv w:val="1"/>
      <w:marLeft w:val="0"/>
      <w:marRight w:val="0"/>
      <w:marTop w:val="0"/>
      <w:marBottom w:val="0"/>
      <w:divBdr>
        <w:top w:val="none" w:sz="0" w:space="0" w:color="auto"/>
        <w:left w:val="none" w:sz="0" w:space="0" w:color="auto"/>
        <w:bottom w:val="none" w:sz="0" w:space="0" w:color="auto"/>
        <w:right w:val="none" w:sz="0" w:space="0" w:color="auto"/>
      </w:divBdr>
    </w:div>
    <w:div w:id="1151946732">
      <w:bodyDiv w:val="1"/>
      <w:marLeft w:val="0"/>
      <w:marRight w:val="0"/>
      <w:marTop w:val="0"/>
      <w:marBottom w:val="0"/>
      <w:divBdr>
        <w:top w:val="none" w:sz="0" w:space="0" w:color="auto"/>
        <w:left w:val="none" w:sz="0" w:space="0" w:color="auto"/>
        <w:bottom w:val="none" w:sz="0" w:space="0" w:color="auto"/>
        <w:right w:val="none" w:sz="0" w:space="0" w:color="auto"/>
      </w:divBdr>
    </w:div>
    <w:div w:id="1315139947">
      <w:bodyDiv w:val="1"/>
      <w:marLeft w:val="0"/>
      <w:marRight w:val="0"/>
      <w:marTop w:val="0"/>
      <w:marBottom w:val="0"/>
      <w:divBdr>
        <w:top w:val="none" w:sz="0" w:space="0" w:color="auto"/>
        <w:left w:val="none" w:sz="0" w:space="0" w:color="auto"/>
        <w:bottom w:val="none" w:sz="0" w:space="0" w:color="auto"/>
        <w:right w:val="none" w:sz="0" w:space="0" w:color="auto"/>
      </w:divBdr>
    </w:div>
    <w:div w:id="1362168280">
      <w:bodyDiv w:val="1"/>
      <w:marLeft w:val="0"/>
      <w:marRight w:val="0"/>
      <w:marTop w:val="0"/>
      <w:marBottom w:val="0"/>
      <w:divBdr>
        <w:top w:val="none" w:sz="0" w:space="0" w:color="auto"/>
        <w:left w:val="none" w:sz="0" w:space="0" w:color="auto"/>
        <w:bottom w:val="none" w:sz="0" w:space="0" w:color="auto"/>
        <w:right w:val="none" w:sz="0" w:space="0" w:color="auto"/>
      </w:divBdr>
    </w:div>
    <w:div w:id="1640379797">
      <w:bodyDiv w:val="1"/>
      <w:marLeft w:val="0"/>
      <w:marRight w:val="0"/>
      <w:marTop w:val="0"/>
      <w:marBottom w:val="0"/>
      <w:divBdr>
        <w:top w:val="none" w:sz="0" w:space="0" w:color="auto"/>
        <w:left w:val="none" w:sz="0" w:space="0" w:color="auto"/>
        <w:bottom w:val="none" w:sz="0" w:space="0" w:color="auto"/>
        <w:right w:val="none" w:sz="0" w:space="0" w:color="auto"/>
      </w:divBdr>
    </w:div>
    <w:div w:id="1707103544">
      <w:bodyDiv w:val="1"/>
      <w:marLeft w:val="0"/>
      <w:marRight w:val="0"/>
      <w:marTop w:val="0"/>
      <w:marBottom w:val="0"/>
      <w:divBdr>
        <w:top w:val="none" w:sz="0" w:space="0" w:color="auto"/>
        <w:left w:val="none" w:sz="0" w:space="0" w:color="auto"/>
        <w:bottom w:val="none" w:sz="0" w:space="0" w:color="auto"/>
        <w:right w:val="none" w:sz="0" w:space="0" w:color="auto"/>
      </w:divBdr>
    </w:div>
    <w:div w:id="1716007828">
      <w:bodyDiv w:val="1"/>
      <w:marLeft w:val="0"/>
      <w:marRight w:val="0"/>
      <w:marTop w:val="0"/>
      <w:marBottom w:val="0"/>
      <w:divBdr>
        <w:top w:val="none" w:sz="0" w:space="0" w:color="auto"/>
        <w:left w:val="none" w:sz="0" w:space="0" w:color="auto"/>
        <w:bottom w:val="none" w:sz="0" w:space="0" w:color="auto"/>
        <w:right w:val="none" w:sz="0" w:space="0" w:color="auto"/>
      </w:divBdr>
    </w:div>
    <w:div w:id="1723020937">
      <w:bodyDiv w:val="1"/>
      <w:marLeft w:val="0"/>
      <w:marRight w:val="0"/>
      <w:marTop w:val="0"/>
      <w:marBottom w:val="0"/>
      <w:divBdr>
        <w:top w:val="none" w:sz="0" w:space="0" w:color="auto"/>
        <w:left w:val="none" w:sz="0" w:space="0" w:color="auto"/>
        <w:bottom w:val="none" w:sz="0" w:space="0" w:color="auto"/>
        <w:right w:val="none" w:sz="0" w:space="0" w:color="auto"/>
      </w:divBdr>
    </w:div>
    <w:div w:id="18512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E5D7-6209-48A0-892A-469E4719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Thi Phuong Binh</dc:creator>
  <cp:keywords/>
  <cp:lastModifiedBy>to binh</cp:lastModifiedBy>
  <cp:revision>222</cp:revision>
  <cp:lastPrinted>2025-12-01T13:28:00Z</cp:lastPrinted>
  <dcterms:created xsi:type="dcterms:W3CDTF">2026-04-12T08:31:00Z</dcterms:created>
  <dcterms:modified xsi:type="dcterms:W3CDTF">2026-05-07T06:57:00Z</dcterms:modified>
</cp:coreProperties>
</file>