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4350" w:type="dxa"/>
        <w:tblInd w:w="392" w:type="dxa"/>
        <w:tblLook w:val="01E0" w:firstRow="1" w:lastRow="1" w:firstColumn="1" w:lastColumn="1" w:noHBand="0" w:noVBand="0"/>
      </w:tblPr>
      <w:tblGrid>
        <w:gridCol w:w="7546"/>
        <w:gridCol w:w="2387"/>
        <w:gridCol w:w="4417"/>
      </w:tblGrid>
      <w:tr w:rsidR="000D6B7C" w:rsidRPr="000D6B7C" w14:paraId="72C1C862" w14:textId="77777777" w:rsidTr="0057782D">
        <w:trPr>
          <w:trHeight w:val="1406"/>
        </w:trPr>
        <w:tc>
          <w:tcPr>
            <w:tcW w:w="7546" w:type="dxa"/>
          </w:tcPr>
          <w:p w14:paraId="5E2E8447" w14:textId="6386F880" w:rsidR="008A1BFA" w:rsidRPr="000D6B7C" w:rsidRDefault="008A1BFA">
            <w:pPr>
              <w:rPr>
                <w:rFonts w:eastAsia="Times New Roman"/>
                <w:sz w:val="26"/>
                <w:szCs w:val="26"/>
              </w:rPr>
            </w:pPr>
            <w:r w:rsidRPr="000D6B7C">
              <w:rPr>
                <w:rFonts w:eastAsia="Times New Roman"/>
                <w:sz w:val="26"/>
                <w:szCs w:val="26"/>
              </w:rPr>
              <w:t xml:space="preserve">UBND TỈNH </w:t>
            </w:r>
            <w:r w:rsidR="009631A7">
              <w:rPr>
                <w:rFonts w:eastAsia="Times New Roman"/>
                <w:sz w:val="26"/>
                <w:szCs w:val="26"/>
              </w:rPr>
              <w:t>TUYÊN QUANG</w:t>
            </w:r>
          </w:p>
          <w:p w14:paraId="399572D5" w14:textId="7C9EF43E" w:rsidR="008A1BFA" w:rsidRPr="00BE4077" w:rsidRDefault="0057782D">
            <w:pPr>
              <w:rPr>
                <w:rFonts w:eastAsia="Times New Roman"/>
                <w:b/>
                <w:spacing w:val="-4"/>
                <w:sz w:val="26"/>
                <w:szCs w:val="26"/>
              </w:rPr>
            </w:pPr>
            <w:r w:rsidRPr="0057782D">
              <w:rPr>
                <w:rFonts w:eastAsia="Times New Roman"/>
                <w:b/>
                <w:spacing w:val="-4"/>
                <w:sz w:val="26"/>
                <w:szCs w:val="26"/>
              </w:rPr>
              <w:t>BQL</w:t>
            </w:r>
            <w:r w:rsidR="009631A7" w:rsidRPr="0057782D">
              <w:rPr>
                <w:rFonts w:eastAsia="Times New Roman"/>
                <w:b/>
                <w:spacing w:val="-4"/>
                <w:sz w:val="26"/>
                <w:szCs w:val="26"/>
              </w:rPr>
              <w:t xml:space="preserve"> C</w:t>
            </w:r>
            <w:r w:rsidR="009631A7">
              <w:rPr>
                <w:rFonts w:eastAsia="Times New Roman"/>
                <w:b/>
                <w:spacing w:val="-4"/>
                <w:sz w:val="26"/>
                <w:szCs w:val="26"/>
              </w:rPr>
              <w:t>ÁC KHU CÔNG NGHIỆP VÀ KHU KINH TẾ</w:t>
            </w:r>
          </w:p>
          <w:p w14:paraId="35632375" w14:textId="07D97B5C" w:rsidR="008A1BFA" w:rsidRPr="000D6B7C" w:rsidRDefault="00A87387" w:rsidP="0057782D">
            <w:pPr>
              <w:spacing w:before="120"/>
              <w:rPr>
                <w:rFonts w:eastAsia="Times New Roman"/>
                <w:sz w:val="26"/>
                <w:szCs w:val="26"/>
              </w:rPr>
            </w:pPr>
            <w:r w:rsidRPr="000D6B7C">
              <w:rPr>
                <w:rFonts w:eastAsia="Times New Roman"/>
                <w:noProof/>
                <w:szCs w:val="28"/>
              </w:rPr>
              <mc:AlternateContent>
                <mc:Choice Requires="wps">
                  <w:drawing>
                    <wp:anchor distT="0" distB="0" distL="114300" distR="114300" simplePos="0" relativeHeight="251655680" behindDoc="0" locked="0" layoutInCell="1" allowOverlap="1" wp14:anchorId="12A37A61" wp14:editId="0FE2EF8F">
                      <wp:simplePos x="0" y="0"/>
                      <wp:positionH relativeFrom="column">
                        <wp:posOffset>1789430</wp:posOffset>
                      </wp:positionH>
                      <wp:positionV relativeFrom="paragraph">
                        <wp:posOffset>3810</wp:posOffset>
                      </wp:positionV>
                      <wp:extent cx="914400" cy="0"/>
                      <wp:effectExtent l="5715" t="9525" r="13335" b="952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4520673" id="Line 2"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9pt,.3pt" to="212.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"/>
                  </w:pict>
                </mc:Fallback>
              </mc:AlternateContent>
            </w:r>
            <w:r w:rsidR="0057782D">
              <w:rPr>
                <w:rFonts w:eastAsia="Times New Roman"/>
                <w:sz w:val="26"/>
                <w:szCs w:val="26"/>
              </w:rPr>
              <w:t>(DỰ THẢO)</w:t>
            </w:r>
          </w:p>
          <w:p w14:paraId="2C2A0703" w14:textId="77777777" w:rsidR="008A1BFA" w:rsidRPr="000D6B7C" w:rsidRDefault="008A1BFA" w:rsidP="00BE4077">
            <w:pPr>
              <w:spacing w:before="120"/>
              <w:rPr>
                <w:rFonts w:eastAsia="Times New Roman"/>
                <w:sz w:val="24"/>
                <w:szCs w:val="24"/>
              </w:rPr>
            </w:pPr>
          </w:p>
        </w:tc>
        <w:tc>
          <w:tcPr>
            <w:tcW w:w="6804" w:type="dxa"/>
            <w:gridSpan w:val="2"/>
          </w:tcPr>
          <w:p w14:paraId="635BB7DC" w14:textId="77777777" w:rsidR="008A1BFA" w:rsidRPr="000D6B7C" w:rsidRDefault="008A1BFA">
            <w:pPr>
              <w:rPr>
                <w:rFonts w:eastAsia="Times New Roman"/>
                <w:b/>
                <w:sz w:val="26"/>
                <w:szCs w:val="26"/>
              </w:rPr>
            </w:pPr>
            <w:r w:rsidRPr="000D6B7C">
              <w:rPr>
                <w:rFonts w:eastAsia="Times New Roman"/>
                <w:b/>
                <w:sz w:val="26"/>
                <w:szCs w:val="26"/>
              </w:rPr>
              <w:t>CỘNG HOÀ XÃ HỘI CHỦ NGHĨA VIỆT NAM</w:t>
            </w:r>
          </w:p>
          <w:p w14:paraId="50A94E7C" w14:textId="3E7144DE" w:rsidR="008A1BFA" w:rsidRPr="000D6B7C" w:rsidRDefault="008A1BFA">
            <w:pPr>
              <w:rPr>
                <w:rFonts w:eastAsia="Times New Roman"/>
                <w:b/>
                <w:szCs w:val="28"/>
              </w:rPr>
            </w:pPr>
            <w:r w:rsidRPr="000D6B7C">
              <w:rPr>
                <w:rFonts w:eastAsia="Times New Roman"/>
                <w:b/>
                <w:szCs w:val="28"/>
              </w:rPr>
              <w:t>Độc lập - Tự do - Hạnh phúc</w:t>
            </w:r>
          </w:p>
          <w:p w14:paraId="0A34C38A" w14:textId="1A6BCB12" w:rsidR="008A1BFA" w:rsidRPr="000D6B7C" w:rsidRDefault="00A87387">
            <w:pPr>
              <w:rPr>
                <w:rFonts w:eastAsia="Times New Roman"/>
                <w:b/>
                <w:szCs w:val="28"/>
              </w:rPr>
            </w:pPr>
            <w:r w:rsidRPr="000D6B7C">
              <w:rPr>
                <w:rFonts w:eastAsia="Times New Roman"/>
                <w:noProof/>
                <w:szCs w:val="28"/>
              </w:rPr>
              <mc:AlternateContent>
                <mc:Choice Requires="wps">
                  <w:drawing>
                    <wp:anchor distT="0" distB="0" distL="114300" distR="114300" simplePos="0" relativeHeight="251664896" behindDoc="0" locked="0" layoutInCell="1" allowOverlap="1" wp14:anchorId="59420A10" wp14:editId="7EF4E6CE">
                      <wp:simplePos x="0" y="0"/>
                      <wp:positionH relativeFrom="column">
                        <wp:posOffset>1046073</wp:posOffset>
                      </wp:positionH>
                      <wp:positionV relativeFrom="paragraph">
                        <wp:posOffset>15901</wp:posOffset>
                      </wp:positionV>
                      <wp:extent cx="2057400" cy="0"/>
                      <wp:effectExtent l="13335" t="13970" r="5715" b="508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A202590" id="Line 3"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35pt,1.25pt" to="244.3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"/>
                  </w:pict>
                </mc:Fallback>
              </mc:AlternateContent>
            </w:r>
          </w:p>
          <w:p w14:paraId="62084812" w14:textId="288C4262" w:rsidR="008A1BFA" w:rsidRPr="0057782D" w:rsidRDefault="009631A7" w:rsidP="0057782D">
            <w:pPr>
              <w:rPr>
                <w:rFonts w:eastAsia="Times New Roman"/>
                <w:i/>
                <w:szCs w:val="28"/>
              </w:rPr>
            </w:pPr>
            <w:r>
              <w:rPr>
                <w:rFonts w:eastAsia="Times New Roman"/>
                <w:i/>
                <w:szCs w:val="28"/>
              </w:rPr>
              <w:t>Tuyên Quang</w:t>
            </w:r>
            <w:r w:rsidR="008A1BFA" w:rsidRPr="000D6B7C">
              <w:rPr>
                <w:rFonts w:eastAsia="Times New Roman"/>
                <w:i/>
                <w:szCs w:val="28"/>
              </w:rPr>
              <w:t xml:space="preserve">, ngày </w:t>
            </w:r>
            <w:r w:rsidR="008B33E9">
              <w:rPr>
                <w:rFonts w:eastAsia="Times New Roman"/>
                <w:i/>
                <w:szCs w:val="28"/>
              </w:rPr>
              <w:t xml:space="preserve">       </w:t>
            </w:r>
            <w:r w:rsidR="008A1BFA" w:rsidRPr="000D6B7C">
              <w:rPr>
                <w:rFonts w:eastAsia="Times New Roman"/>
                <w:i/>
                <w:szCs w:val="28"/>
              </w:rPr>
              <w:t xml:space="preserve">tháng </w:t>
            </w:r>
            <w:r w:rsidR="008B33E9">
              <w:rPr>
                <w:rFonts w:eastAsia="Times New Roman"/>
                <w:i/>
                <w:szCs w:val="28"/>
              </w:rPr>
              <w:t xml:space="preserve">    </w:t>
            </w:r>
            <w:r w:rsidR="00847AB8">
              <w:rPr>
                <w:rFonts w:eastAsia="Times New Roman"/>
                <w:i/>
                <w:szCs w:val="28"/>
              </w:rPr>
              <w:t xml:space="preserve"> </w:t>
            </w:r>
            <w:r w:rsidR="008A1BFA" w:rsidRPr="000D6B7C">
              <w:rPr>
                <w:rFonts w:eastAsia="Times New Roman"/>
                <w:i/>
                <w:szCs w:val="28"/>
              </w:rPr>
              <w:t>năm 202</w:t>
            </w:r>
            <w:r w:rsidR="008B33E9">
              <w:rPr>
                <w:rFonts w:eastAsia="Times New Roman"/>
                <w:i/>
                <w:szCs w:val="28"/>
              </w:rPr>
              <w:t>6</w:t>
            </w:r>
          </w:p>
        </w:tc>
      </w:tr>
      <w:tr w:rsidR="000D6B7C" w:rsidRPr="000D6B7C" w14:paraId="116F0F82" w14:textId="77777777" w:rsidTr="0057782D">
        <w:trPr>
          <w:gridAfter w:val="1"/>
          <w:wAfter w:w="4417" w:type="dxa"/>
          <w:trHeight w:val="95"/>
        </w:trPr>
        <w:tc>
          <w:tcPr>
            <w:tcW w:w="7546" w:type="dxa"/>
          </w:tcPr>
          <w:p w14:paraId="0F313C62" w14:textId="77777777" w:rsidR="008A1BFA" w:rsidRPr="000D6B7C" w:rsidRDefault="008A1BFA">
            <w:pPr>
              <w:jc w:val="left"/>
              <w:rPr>
                <w:rFonts w:eastAsia="Times New Roman"/>
                <w:sz w:val="26"/>
                <w:szCs w:val="26"/>
              </w:rPr>
            </w:pPr>
          </w:p>
        </w:tc>
        <w:tc>
          <w:tcPr>
            <w:tcW w:w="2387" w:type="dxa"/>
          </w:tcPr>
          <w:p w14:paraId="6EE63AEA" w14:textId="77777777" w:rsidR="008A1BFA" w:rsidRPr="000D6B7C" w:rsidRDefault="008A1BFA">
            <w:pPr>
              <w:jc w:val="left"/>
              <w:rPr>
                <w:rFonts w:eastAsia="Times New Roman"/>
                <w:b/>
                <w:sz w:val="26"/>
                <w:szCs w:val="26"/>
              </w:rPr>
            </w:pPr>
          </w:p>
        </w:tc>
      </w:tr>
    </w:tbl>
    <w:p w14:paraId="47749B8C" w14:textId="77777777" w:rsidR="00DC1231" w:rsidRDefault="00645BE6" w:rsidP="00DC1231">
      <w:pPr>
        <w:spacing w:line="360" w:lineRule="exact"/>
        <w:rPr>
          <w:b/>
          <w:spacing w:val="-8"/>
          <w:szCs w:val="28"/>
        </w:rPr>
      </w:pPr>
      <w:r>
        <w:rPr>
          <w:b/>
        </w:rPr>
        <w:t>B</w:t>
      </w:r>
      <w:r w:rsidR="00BE4077">
        <w:rPr>
          <w:b/>
        </w:rPr>
        <w:t xml:space="preserve">ẢN SO SÁNH, THUYẾT MINH </w:t>
      </w:r>
      <w:r w:rsidR="00DC1231">
        <w:rPr>
          <w:b/>
        </w:rPr>
        <w:t xml:space="preserve">NỘI DUNG </w:t>
      </w:r>
      <w:r w:rsidR="00BE4077">
        <w:rPr>
          <w:b/>
        </w:rPr>
        <w:t>DỰ THẢO</w:t>
      </w:r>
      <w:r w:rsidR="00DC1231">
        <w:rPr>
          <w:b/>
        </w:rPr>
        <w:t xml:space="preserve"> </w:t>
      </w:r>
      <w:r w:rsidR="00DC1231" w:rsidRPr="00BE4077">
        <w:rPr>
          <w:b/>
          <w:spacing w:val="-8"/>
          <w:szCs w:val="28"/>
        </w:rPr>
        <w:t xml:space="preserve">NGHỊ QUYẾT CỦA HỘI ĐỒNG NHÂN DÂN TỈNH </w:t>
      </w:r>
    </w:p>
    <w:p w14:paraId="5E76C2DE" w14:textId="77777777" w:rsidR="0057782D" w:rsidRDefault="00DC1231" w:rsidP="00DC1231">
      <w:pPr>
        <w:spacing w:line="360" w:lineRule="exact"/>
        <w:rPr>
          <w:b/>
          <w:spacing w:val="-8"/>
          <w:szCs w:val="28"/>
        </w:rPr>
      </w:pPr>
      <w:r w:rsidRPr="00BE4077">
        <w:rPr>
          <w:b/>
          <w:spacing w:val="-8"/>
          <w:szCs w:val="28"/>
        </w:rPr>
        <w:t>QUY ĐỊNH</w:t>
      </w:r>
      <w:r>
        <w:rPr>
          <w:b/>
          <w:spacing w:val="-8"/>
          <w:szCs w:val="28"/>
        </w:rPr>
        <w:t xml:space="preserve"> </w:t>
      </w:r>
      <w:r w:rsidR="009631A7">
        <w:rPr>
          <w:b/>
          <w:spacing w:val="-8"/>
          <w:szCs w:val="28"/>
        </w:rPr>
        <w:t xml:space="preserve">PHÍ SỬ DỤNG CÔNG TRÌNH KẾT CẤU HẠ TẦNG, CÔNG TRÌNH DỊCH VỤ, TIỆN ÍCH CÔNG CỘNG </w:t>
      </w:r>
    </w:p>
    <w:p w14:paraId="1C094708" w14:textId="3D5E1C76" w:rsidR="00855F17" w:rsidRPr="00DC1231" w:rsidRDefault="009631A7" w:rsidP="00DC1231">
      <w:pPr>
        <w:spacing w:line="360" w:lineRule="exact"/>
      </w:pPr>
      <w:r>
        <w:rPr>
          <w:b/>
          <w:spacing w:val="-8"/>
          <w:szCs w:val="28"/>
        </w:rPr>
        <w:t xml:space="preserve">TRONG KHU VỰC CỬA KHẨU </w:t>
      </w:r>
      <w:r w:rsidR="00DC1231" w:rsidRPr="00BE4077">
        <w:rPr>
          <w:b/>
          <w:spacing w:val="-8"/>
          <w:szCs w:val="28"/>
        </w:rPr>
        <w:t xml:space="preserve">TRÊN ĐỊA BÀN TỈNH </w:t>
      </w:r>
      <w:r>
        <w:rPr>
          <w:b/>
          <w:spacing w:val="-8"/>
          <w:szCs w:val="28"/>
        </w:rPr>
        <w:t>TUYÊN QUANG</w:t>
      </w:r>
    </w:p>
    <w:p w14:paraId="6F8CA24E" w14:textId="19C10F9C" w:rsidR="00BE4077" w:rsidRPr="00917FE0" w:rsidRDefault="00645BE6" w:rsidP="0057782D">
      <w:pPr>
        <w:spacing w:before="120" w:line="400" w:lineRule="exact"/>
        <w:jc w:val="both"/>
      </w:pPr>
      <w:r w:rsidRPr="000D6B7C">
        <w:rPr>
          <w:noProof/>
          <w:spacing w:val="-4"/>
          <w:szCs w:val="28"/>
        </w:rPr>
        <mc:AlternateContent>
          <mc:Choice Requires="wps">
            <w:drawing>
              <wp:anchor distT="0" distB="0" distL="114300" distR="114300" simplePos="0" relativeHeight="251666944" behindDoc="0" locked="0" layoutInCell="1" allowOverlap="1" wp14:anchorId="02C66CFF" wp14:editId="3C8634C8">
                <wp:simplePos x="0" y="0"/>
                <wp:positionH relativeFrom="column">
                  <wp:posOffset>3709670</wp:posOffset>
                </wp:positionH>
                <wp:positionV relativeFrom="paragraph">
                  <wp:posOffset>57595</wp:posOffset>
                </wp:positionV>
                <wp:extent cx="1899920" cy="0"/>
                <wp:effectExtent l="0" t="0" r="24130"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9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45CF2" id="Line 4"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1pt,4.55pt" to="441.7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"/>
            </w:pict>
          </mc:Fallback>
        </mc:AlternateContent>
      </w:r>
    </w:p>
    <w:tbl>
      <w:tblPr>
        <w:tblStyle w:val="TableGrid"/>
        <w:tblW w:w="14879" w:type="dxa"/>
        <w:tblLayout w:type="fixed"/>
        <w:tblLook w:val="04A0" w:firstRow="1" w:lastRow="0" w:firstColumn="1" w:lastColumn="0" w:noHBand="0" w:noVBand="1"/>
      </w:tblPr>
      <w:tblGrid>
        <w:gridCol w:w="6941"/>
        <w:gridCol w:w="4961"/>
        <w:gridCol w:w="2977"/>
      </w:tblGrid>
      <w:tr w:rsidR="00BE4077" w:rsidRPr="0057782D" w14:paraId="5A578A0C" w14:textId="77777777" w:rsidTr="00BF3ADC">
        <w:tc>
          <w:tcPr>
            <w:tcW w:w="6941" w:type="dxa"/>
            <w:vAlign w:val="center"/>
          </w:tcPr>
          <w:p w14:paraId="11AB80F7" w14:textId="404088C0" w:rsidR="00BE4077" w:rsidRPr="0057782D" w:rsidRDefault="00BE4077" w:rsidP="00BF3ADC">
            <w:pPr>
              <w:pStyle w:val="NormalWeb"/>
              <w:spacing w:before="40" w:beforeAutospacing="0" w:after="40" w:afterAutospacing="0"/>
              <w:jc w:val="center"/>
              <w:rPr>
                <w:b/>
                <w:bCs/>
                <w:sz w:val="22"/>
                <w:szCs w:val="22"/>
              </w:rPr>
            </w:pPr>
            <w:r w:rsidRPr="0057782D">
              <w:rPr>
                <w:b/>
                <w:bCs/>
                <w:sz w:val="22"/>
                <w:szCs w:val="22"/>
              </w:rPr>
              <w:t>QUY PHẠM PHÁP LUẬT HIỆN HÀNH</w:t>
            </w:r>
          </w:p>
        </w:tc>
        <w:tc>
          <w:tcPr>
            <w:tcW w:w="4961" w:type="dxa"/>
            <w:vAlign w:val="center"/>
          </w:tcPr>
          <w:p w14:paraId="7B7F38ED" w14:textId="69536F81" w:rsidR="00BE4077" w:rsidRPr="0057782D" w:rsidRDefault="00BE4077" w:rsidP="00BF3ADC">
            <w:pPr>
              <w:pStyle w:val="NormalWeb"/>
              <w:spacing w:before="40" w:beforeAutospacing="0" w:after="40" w:afterAutospacing="0"/>
              <w:jc w:val="center"/>
              <w:rPr>
                <w:b/>
                <w:bCs/>
                <w:sz w:val="22"/>
                <w:szCs w:val="22"/>
              </w:rPr>
            </w:pPr>
            <w:r w:rsidRPr="0057782D">
              <w:rPr>
                <w:b/>
                <w:bCs/>
                <w:sz w:val="22"/>
                <w:szCs w:val="22"/>
              </w:rPr>
              <w:t>DỰ THẢO VĂN BẢN</w:t>
            </w:r>
          </w:p>
        </w:tc>
        <w:tc>
          <w:tcPr>
            <w:tcW w:w="2977" w:type="dxa"/>
            <w:vAlign w:val="center"/>
          </w:tcPr>
          <w:p w14:paraId="5AB7DAF3" w14:textId="268F94CE" w:rsidR="00BE4077" w:rsidRPr="0057782D" w:rsidRDefault="00BE4077" w:rsidP="00BF3ADC">
            <w:pPr>
              <w:pStyle w:val="NormalWeb"/>
              <w:spacing w:before="40" w:beforeAutospacing="0" w:after="40" w:afterAutospacing="0"/>
              <w:jc w:val="center"/>
              <w:rPr>
                <w:b/>
                <w:bCs/>
                <w:sz w:val="22"/>
                <w:szCs w:val="22"/>
              </w:rPr>
            </w:pPr>
            <w:r w:rsidRPr="0057782D">
              <w:rPr>
                <w:b/>
                <w:bCs/>
                <w:sz w:val="22"/>
                <w:szCs w:val="22"/>
              </w:rPr>
              <w:t>THUYẾT MINH</w:t>
            </w:r>
          </w:p>
        </w:tc>
      </w:tr>
      <w:tr w:rsidR="00BE4077" w:rsidRPr="0057782D" w14:paraId="18247737" w14:textId="77777777" w:rsidTr="00BF3ADC">
        <w:tc>
          <w:tcPr>
            <w:tcW w:w="6941" w:type="dxa"/>
          </w:tcPr>
          <w:p w14:paraId="6B57CC2B" w14:textId="1D051C4E" w:rsidR="00BE4077" w:rsidRPr="0057782D" w:rsidRDefault="00BA4C63" w:rsidP="00BF3ADC">
            <w:pPr>
              <w:pStyle w:val="NormalWeb"/>
              <w:spacing w:before="40" w:beforeAutospacing="0" w:after="40" w:afterAutospacing="0"/>
              <w:jc w:val="both"/>
              <w:rPr>
                <w:sz w:val="22"/>
                <w:szCs w:val="22"/>
              </w:rPr>
            </w:pPr>
            <w:bookmarkStart w:id="0" w:name="dieu_2"/>
            <w:r w:rsidRPr="0057782D">
              <w:rPr>
                <w:sz w:val="22"/>
                <w:szCs w:val="22"/>
              </w:rPr>
              <w:t xml:space="preserve">- </w:t>
            </w:r>
            <w:r w:rsidR="001D5265" w:rsidRPr="0057782D">
              <w:rPr>
                <w:sz w:val="22"/>
                <w:szCs w:val="22"/>
              </w:rPr>
              <w:t xml:space="preserve">Căn cứ </w:t>
            </w:r>
            <w:r w:rsidRPr="0057782D">
              <w:rPr>
                <w:sz w:val="22"/>
                <w:szCs w:val="22"/>
              </w:rPr>
              <w:t xml:space="preserve">khoản </w:t>
            </w:r>
            <w:r w:rsidR="007D0180" w:rsidRPr="0057782D">
              <w:rPr>
                <w:sz w:val="22"/>
                <w:szCs w:val="22"/>
              </w:rPr>
              <w:t>1</w:t>
            </w:r>
            <w:r w:rsidRPr="0057782D">
              <w:rPr>
                <w:sz w:val="22"/>
                <w:szCs w:val="22"/>
              </w:rPr>
              <w:t xml:space="preserve"> Điều </w:t>
            </w:r>
            <w:r w:rsidR="007D0180" w:rsidRPr="0057782D">
              <w:rPr>
                <w:sz w:val="22"/>
                <w:szCs w:val="22"/>
              </w:rPr>
              <w:t>1</w:t>
            </w:r>
            <w:r w:rsidRPr="0057782D">
              <w:rPr>
                <w:sz w:val="22"/>
                <w:szCs w:val="22"/>
              </w:rPr>
              <w:t xml:space="preserve"> Nghị </w:t>
            </w:r>
            <w:r w:rsidR="007D0180" w:rsidRPr="0057782D">
              <w:rPr>
                <w:sz w:val="22"/>
                <w:szCs w:val="22"/>
              </w:rPr>
              <w:t>Quyết</w:t>
            </w:r>
            <w:r w:rsidRPr="0057782D">
              <w:rPr>
                <w:sz w:val="22"/>
                <w:szCs w:val="22"/>
              </w:rPr>
              <w:t xml:space="preserve"> số </w:t>
            </w:r>
            <w:r w:rsidR="007D0180" w:rsidRPr="0057782D">
              <w:rPr>
                <w:sz w:val="22"/>
                <w:szCs w:val="22"/>
              </w:rPr>
              <w:t>202</w:t>
            </w:r>
            <w:r w:rsidRPr="0057782D">
              <w:rPr>
                <w:sz w:val="22"/>
                <w:szCs w:val="22"/>
              </w:rPr>
              <w:t>/202</w:t>
            </w:r>
            <w:r w:rsidR="00146991" w:rsidRPr="0057782D">
              <w:rPr>
                <w:sz w:val="22"/>
                <w:szCs w:val="22"/>
              </w:rPr>
              <w:t>5</w:t>
            </w:r>
            <w:r w:rsidRPr="0057782D">
              <w:rPr>
                <w:sz w:val="22"/>
                <w:szCs w:val="22"/>
              </w:rPr>
              <w:t>/</w:t>
            </w:r>
            <w:r w:rsidR="00146991" w:rsidRPr="0057782D">
              <w:rPr>
                <w:sz w:val="22"/>
                <w:szCs w:val="22"/>
              </w:rPr>
              <w:t>QH15</w:t>
            </w:r>
            <w:r w:rsidRPr="0057782D">
              <w:rPr>
                <w:sz w:val="22"/>
                <w:szCs w:val="22"/>
              </w:rPr>
              <w:t xml:space="preserve"> ngày 1</w:t>
            </w:r>
            <w:r w:rsidR="00146991" w:rsidRPr="0057782D">
              <w:rPr>
                <w:sz w:val="22"/>
                <w:szCs w:val="22"/>
              </w:rPr>
              <w:t>2</w:t>
            </w:r>
            <w:r w:rsidRPr="0057782D">
              <w:rPr>
                <w:sz w:val="22"/>
                <w:szCs w:val="22"/>
              </w:rPr>
              <w:t xml:space="preserve"> tháng </w:t>
            </w:r>
            <w:r w:rsidR="00146991" w:rsidRPr="0057782D">
              <w:rPr>
                <w:sz w:val="22"/>
                <w:szCs w:val="22"/>
              </w:rPr>
              <w:t>6</w:t>
            </w:r>
            <w:r w:rsidRPr="0057782D">
              <w:rPr>
                <w:sz w:val="22"/>
                <w:szCs w:val="22"/>
              </w:rPr>
              <w:t xml:space="preserve"> năm 202</w:t>
            </w:r>
            <w:r w:rsidR="00146991" w:rsidRPr="0057782D">
              <w:rPr>
                <w:sz w:val="22"/>
                <w:szCs w:val="22"/>
              </w:rPr>
              <w:t>5</w:t>
            </w:r>
            <w:r w:rsidRPr="0057782D">
              <w:rPr>
                <w:sz w:val="22"/>
                <w:szCs w:val="22"/>
              </w:rPr>
              <w:t xml:space="preserve"> của </w:t>
            </w:r>
            <w:r w:rsidR="00146991" w:rsidRPr="0057782D">
              <w:rPr>
                <w:sz w:val="22"/>
                <w:szCs w:val="22"/>
              </w:rPr>
              <w:t>Quốc hội</w:t>
            </w:r>
            <w:r w:rsidRPr="0057782D">
              <w:rPr>
                <w:sz w:val="22"/>
                <w:szCs w:val="22"/>
              </w:rPr>
              <w:t xml:space="preserve"> về </w:t>
            </w:r>
            <w:r w:rsidR="00C54676" w:rsidRPr="0057782D">
              <w:rPr>
                <w:sz w:val="22"/>
                <w:szCs w:val="22"/>
              </w:rPr>
              <w:t>việc sắp xếp đơn vị hành chính</w:t>
            </w:r>
            <w:r w:rsidRPr="0057782D">
              <w:rPr>
                <w:sz w:val="22"/>
                <w:szCs w:val="22"/>
              </w:rPr>
              <w:t xml:space="preserve"> cấp tỉnh: “</w:t>
            </w:r>
            <w:r w:rsidR="00C54676" w:rsidRPr="0057782D">
              <w:rPr>
                <w:sz w:val="22"/>
                <w:szCs w:val="22"/>
              </w:rPr>
              <w:t>Sắp xếp toàn bộ diện tích tự nhiên, quy mô dân số của tỉnh Hà Giang và tỉnh Tuyên Quang thành tỉnh mới có tên gọi là tỉnh Tuyên Quang. Sau khi sắp xếp, tỉnh Tuyên Quang có diện tích tự nhiên là 13.795,50 km², quy mô dân số là 1.865.270 người. Tỉnh Tuyên Quang giáp các tỉnh Cao Bằng, Lào Cai, Phú Thọ, Thái Nguyên và nước Cộng hòa Nhân dân Trung Hoa.</w:t>
            </w:r>
            <w:r w:rsidRPr="0057782D">
              <w:rPr>
                <w:sz w:val="22"/>
                <w:szCs w:val="22"/>
              </w:rPr>
              <w:t>”.</w:t>
            </w:r>
            <w:bookmarkEnd w:id="0"/>
          </w:p>
        </w:tc>
        <w:tc>
          <w:tcPr>
            <w:tcW w:w="4961" w:type="dxa"/>
          </w:tcPr>
          <w:p w14:paraId="4A72D14B" w14:textId="72D9EA2C" w:rsidR="008409CE" w:rsidRPr="0057782D" w:rsidRDefault="008409CE" w:rsidP="00BF3ADC">
            <w:pPr>
              <w:widowControl w:val="0"/>
              <w:snapToGrid w:val="0"/>
              <w:spacing w:before="40" w:after="40"/>
              <w:jc w:val="both"/>
              <w:rPr>
                <w:b/>
                <w:sz w:val="22"/>
                <w:lang w:val="nb-NO"/>
              </w:rPr>
            </w:pPr>
            <w:r w:rsidRPr="0057782D">
              <w:rPr>
                <w:b/>
                <w:sz w:val="22"/>
                <w:lang w:val="nb-NO"/>
              </w:rPr>
              <w:t xml:space="preserve">Điều 1. Phạm vi điều chỉnh </w:t>
            </w:r>
          </w:p>
          <w:p w14:paraId="7C9A6C41" w14:textId="77777777" w:rsidR="007D0180" w:rsidRPr="0057782D" w:rsidRDefault="007D0180" w:rsidP="00BF3ADC">
            <w:pPr>
              <w:spacing w:before="40" w:after="40"/>
              <w:jc w:val="both"/>
              <w:rPr>
                <w:sz w:val="22"/>
              </w:rPr>
            </w:pPr>
            <w:r w:rsidRPr="0057782D">
              <w:rPr>
                <w:sz w:val="22"/>
              </w:rPr>
              <w:t>Nghị quyết này quy định mức thu, chế độ thu, nộp, quản lý và sử dụng Phí sử dụng công trình kết cấu hạ tầng, công trình dịch vụ, tiện ích công cộng trong khu vực cửa khẩu trên địa bàn tỉnh Tuyên Quang</w:t>
            </w:r>
            <w:r w:rsidRPr="0057782D">
              <w:rPr>
                <w:sz w:val="22"/>
                <w:lang w:val="vi-VN"/>
              </w:rPr>
              <w:t>.</w:t>
            </w:r>
          </w:p>
          <w:p w14:paraId="22407759" w14:textId="2CF98CC7" w:rsidR="00BE4077" w:rsidRPr="0057782D" w:rsidRDefault="00BE4077" w:rsidP="00BF3ADC">
            <w:pPr>
              <w:widowControl w:val="0"/>
              <w:snapToGrid w:val="0"/>
              <w:spacing w:before="40" w:after="40"/>
              <w:jc w:val="both"/>
              <w:rPr>
                <w:bCs/>
                <w:iCs/>
                <w:sz w:val="22"/>
              </w:rPr>
            </w:pPr>
            <w:bookmarkStart w:id="1" w:name="_GoBack"/>
            <w:bookmarkEnd w:id="1"/>
          </w:p>
        </w:tc>
        <w:tc>
          <w:tcPr>
            <w:tcW w:w="2977" w:type="dxa"/>
          </w:tcPr>
          <w:p w14:paraId="1E2F5033" w14:textId="49B8383A" w:rsidR="00BE4077" w:rsidRPr="0057782D" w:rsidRDefault="00C547CD" w:rsidP="00BF3ADC">
            <w:pPr>
              <w:pStyle w:val="NormalWeb"/>
              <w:spacing w:before="40" w:beforeAutospacing="0" w:after="40" w:afterAutospacing="0"/>
              <w:jc w:val="both"/>
              <w:rPr>
                <w:sz w:val="22"/>
                <w:szCs w:val="22"/>
              </w:rPr>
            </w:pPr>
            <w:r w:rsidRPr="0057782D">
              <w:rPr>
                <w:sz w:val="22"/>
                <w:szCs w:val="22"/>
              </w:rPr>
              <w:t xml:space="preserve">Dự thảo Nghị quyết quy định cụ thể </w:t>
            </w:r>
            <w:r w:rsidR="00210D1A" w:rsidRPr="0057782D">
              <w:rPr>
                <w:sz w:val="22"/>
                <w:szCs w:val="22"/>
              </w:rPr>
              <w:t xml:space="preserve">phạm vi </w:t>
            </w:r>
            <w:r w:rsidR="001D5265" w:rsidRPr="0057782D">
              <w:rPr>
                <w:sz w:val="22"/>
                <w:szCs w:val="22"/>
              </w:rPr>
              <w:t>điều chỉnh</w:t>
            </w:r>
            <w:r w:rsidRPr="0057782D">
              <w:rPr>
                <w:sz w:val="22"/>
                <w:szCs w:val="22"/>
              </w:rPr>
              <w:t xml:space="preserve"> phù hợp với </w:t>
            </w:r>
            <w:r w:rsidR="001D5265" w:rsidRPr="0057782D">
              <w:rPr>
                <w:sz w:val="22"/>
                <w:szCs w:val="22"/>
              </w:rPr>
              <w:t>Nghị quyết của Quốc hội về sắp xếp đơn vị hành chính cấp tỉnh</w:t>
            </w:r>
            <w:r w:rsidRPr="0057782D">
              <w:rPr>
                <w:sz w:val="22"/>
                <w:szCs w:val="22"/>
              </w:rPr>
              <w:t>.</w:t>
            </w:r>
          </w:p>
        </w:tc>
      </w:tr>
      <w:tr w:rsidR="00BE4077" w:rsidRPr="0057782D" w14:paraId="5610666B" w14:textId="77777777" w:rsidTr="00BF3ADC">
        <w:trPr>
          <w:trHeight w:val="2684"/>
        </w:trPr>
        <w:tc>
          <w:tcPr>
            <w:tcW w:w="6941" w:type="dxa"/>
          </w:tcPr>
          <w:p w14:paraId="550B1056" w14:textId="3FC8D4AB" w:rsidR="001D5265" w:rsidRPr="0057782D" w:rsidRDefault="001D5265" w:rsidP="00BF3ADC">
            <w:pPr>
              <w:pStyle w:val="NormalWeb"/>
              <w:spacing w:before="40" w:beforeAutospacing="0" w:after="40" w:afterAutospacing="0"/>
              <w:jc w:val="both"/>
              <w:rPr>
                <w:sz w:val="22"/>
                <w:szCs w:val="22"/>
              </w:rPr>
            </w:pPr>
            <w:r w:rsidRPr="0057782D">
              <w:rPr>
                <w:sz w:val="22"/>
                <w:szCs w:val="22"/>
              </w:rPr>
              <w:t>- Căn cứ khoản 1 Điều 1 Nghị Quyết số 202/2025/QH15 ngày 12 tháng 6 năm 2025 của Quốc hội về việc sắp xếp đơn vị hành chính cấp tỉnh: “Sắp xếp toàn bộ diện tích tự nhiên, quy mô dân số của tỉnh Hà Giang và tỉnh Tuyên Quang thành tỉnh mới có tên gọi là tỉnh Tuyên Quang. Sau khi sắp xếp, tỉnh Tuyên Quang có diện tích tự nhiên là 13.795,50 km², quy mô dân số là 1.865.270 người. Tỉnh Tuyên Quang giáp các tỉnh Cao Bằng, Lào Cai, Phú Thọ, Thái Nguyên và nước Cộng hòa Nhân dân Trung Hoa.”.</w:t>
            </w:r>
          </w:p>
          <w:p w14:paraId="59E6FE55" w14:textId="77777777" w:rsidR="00EC1888" w:rsidRPr="0057782D" w:rsidRDefault="00EC1888" w:rsidP="00BF3ADC">
            <w:pPr>
              <w:pStyle w:val="NormalWeb"/>
              <w:spacing w:before="40" w:beforeAutospacing="0" w:after="40" w:afterAutospacing="0"/>
              <w:jc w:val="both"/>
              <w:rPr>
                <w:sz w:val="22"/>
                <w:szCs w:val="22"/>
              </w:rPr>
            </w:pPr>
            <w:r w:rsidRPr="0057782D">
              <w:rPr>
                <w:sz w:val="22"/>
                <w:szCs w:val="22"/>
              </w:rPr>
              <w:t xml:space="preserve">- </w:t>
            </w:r>
            <w:r w:rsidRPr="0057782D">
              <w:rPr>
                <w:spacing w:val="-4"/>
                <w:sz w:val="22"/>
                <w:szCs w:val="22"/>
              </w:rPr>
              <w:t>Căn cứ Điều 1 Quyết định số 2243/QĐ-TTg ngày 13 tháng 10 năm 2025 của Thủ tướng chính phủ về việc thành lập Ban Quản lý các khu công nghiệp và khu kinh tế tỉnh Tuyên Quang:  “Thành lập Ban Quản lý các khu công nghiệp và khu kinh tế tỉnh Tuyên Quang trên cơ sở hợp nhất Ban Quản lý các khu công nghiệp tỉnh Tuyên Quang và Ban Quản lý Khu kinh tế tỉnh Hà Giang.</w:t>
            </w:r>
          </w:p>
          <w:p w14:paraId="6621BC65" w14:textId="77777777" w:rsidR="00EC1888" w:rsidRPr="0057782D" w:rsidRDefault="00EC1888" w:rsidP="00BF3ADC">
            <w:pPr>
              <w:pStyle w:val="NormalWeb"/>
              <w:spacing w:before="40" w:beforeAutospacing="0" w:after="40" w:afterAutospacing="0"/>
              <w:jc w:val="both"/>
              <w:rPr>
                <w:sz w:val="22"/>
                <w:szCs w:val="22"/>
              </w:rPr>
            </w:pPr>
            <w:r w:rsidRPr="0057782D">
              <w:rPr>
                <w:sz w:val="22"/>
                <w:szCs w:val="22"/>
              </w:rPr>
              <w:t xml:space="preserve"> 1. Ban Quản lý các khu công nghiệp và kinh tế tỉnh Tuyên Quang (sau đây gọi tắt là Ban Quản lý) là cơ quan trực thuộc Ủy ban nhân dân tỉnh Tuyên Quang, thực hiện chức năng quản lý nhà nước trực tiếp đối với các khu công </w:t>
            </w:r>
            <w:r w:rsidRPr="0057782D">
              <w:rPr>
                <w:sz w:val="22"/>
                <w:szCs w:val="22"/>
              </w:rPr>
              <w:lastRenderedPageBreak/>
              <w:t xml:space="preserve">nghiệp và khu kinh tế trên địa bàn tỉnh; quản lý và tổ chức thực hiện chức năng cung ứng dịch vụ hành chính công và dịch vụ hỗ trợ khác có liên quan đến hoạt động đầu tư và sản xuất, kinh doanh cho doanh nghiệp trong các khu công nghiệp theo quy định của pháp luật. </w:t>
            </w:r>
          </w:p>
          <w:p w14:paraId="169384C8" w14:textId="6F70929F" w:rsidR="00EC1888" w:rsidRPr="0057782D" w:rsidRDefault="00EC1888" w:rsidP="00BF3ADC">
            <w:pPr>
              <w:pStyle w:val="NormalWeb"/>
              <w:spacing w:before="40" w:beforeAutospacing="0" w:after="40" w:afterAutospacing="0"/>
              <w:jc w:val="both"/>
              <w:rPr>
                <w:sz w:val="22"/>
                <w:szCs w:val="22"/>
              </w:rPr>
            </w:pPr>
            <w:r w:rsidRPr="0057782D">
              <w:rPr>
                <w:sz w:val="22"/>
                <w:szCs w:val="22"/>
              </w:rPr>
              <w:t>2. Ban Quản lý có tư cách pháp nhân, có tài khoản và con dấu mang hình Quốc huy; kinh phí quản lý hành chính nhà nước, kinh phí hoạt động sự nghiệp và vốn đầu tư phát triển do ngân sách nhà nước cấp theo kế hoạch hằng năm và nguồn kinh phí khác theo quy định của cơ quan nhà nước có thẩm quyền.”</w:t>
            </w:r>
          </w:p>
          <w:p w14:paraId="4235AFE5" w14:textId="1FEF75A2" w:rsidR="00BE4077" w:rsidRPr="0057782D" w:rsidRDefault="00EC1888" w:rsidP="00BF3ADC">
            <w:pPr>
              <w:pStyle w:val="NormalWeb"/>
              <w:spacing w:before="40" w:beforeAutospacing="0" w:after="40" w:afterAutospacing="0"/>
              <w:jc w:val="both"/>
              <w:rPr>
                <w:sz w:val="22"/>
                <w:szCs w:val="22"/>
              </w:rPr>
            </w:pPr>
            <w:r w:rsidRPr="0057782D">
              <w:rPr>
                <w:sz w:val="22"/>
                <w:szCs w:val="22"/>
              </w:rPr>
              <w:t xml:space="preserve">- Căn cứ Điều 1, điểm </w:t>
            </w:r>
            <w:r w:rsidR="004C6F4B" w:rsidRPr="0057782D">
              <w:rPr>
                <w:sz w:val="22"/>
                <w:szCs w:val="22"/>
              </w:rPr>
              <w:t>e</w:t>
            </w:r>
            <w:r w:rsidRPr="0057782D">
              <w:rPr>
                <w:sz w:val="22"/>
                <w:szCs w:val="22"/>
              </w:rPr>
              <w:t xml:space="preserve"> khoản 3 Điều 2, Quyết định số 1333/QĐ-UBND ngày 21 tháng 11 năm 2023 của Ủy ban nhân dân tỉnh Tuyên Quang về việc thành lập và quy định chức năn</w:t>
            </w:r>
            <w:r w:rsidR="0057782D" w:rsidRPr="0057782D">
              <w:rPr>
                <w:sz w:val="22"/>
                <w:szCs w:val="22"/>
              </w:rPr>
              <w:t>g</w:t>
            </w:r>
            <w:r w:rsidRPr="0057782D">
              <w:rPr>
                <w:sz w:val="22"/>
                <w:szCs w:val="22"/>
              </w:rPr>
              <w:t>, nhiệm vụ, quyền hạn và cơ cấu tổ chức của Trung tâm dịch vụ các khu công nghiệp và khu kinh tế tỉnh Tuyên Quang thuộc Ban Quản lý các khu công nghiệp và khu kinh tế tỉnh Tuyên Quang:</w:t>
            </w:r>
          </w:p>
          <w:p w14:paraId="0780513A" w14:textId="77777777" w:rsidR="00EC1888" w:rsidRPr="0057782D" w:rsidRDefault="00EC1888" w:rsidP="00BF3ADC">
            <w:pPr>
              <w:pStyle w:val="NormalWeb"/>
              <w:spacing w:before="40" w:beforeAutospacing="0" w:after="40" w:afterAutospacing="0"/>
              <w:jc w:val="both"/>
              <w:rPr>
                <w:sz w:val="22"/>
                <w:szCs w:val="22"/>
              </w:rPr>
            </w:pPr>
            <w:r w:rsidRPr="0057782D">
              <w:rPr>
                <w:sz w:val="22"/>
                <w:szCs w:val="22"/>
              </w:rPr>
              <w:t>“Điều 1. Thành lập Trung tâm dịch vụ các khu công nghiệp và khu kinh tế tỉnh Tuyên Quang (sau đây gọi tắt là Trung tâm) thuộc Ban Quản lý các khu công nghiệp và khu kinh tế tỉnh Tuyên Quang trên cơ sở hợp nhất Trung tâm phát triển hạ tầng và Dịch vụ khu công nghiệp tỉnh Tuyên Quang và Trung tâm dịch vụ, tư vấn và hạ tầng khi kinh tế tỉnh Hà Giang.”</w:t>
            </w:r>
          </w:p>
          <w:p w14:paraId="15A93C79" w14:textId="77777777" w:rsidR="00EC1888" w:rsidRPr="0057782D" w:rsidRDefault="00EC1888" w:rsidP="00BF3ADC">
            <w:pPr>
              <w:pStyle w:val="NormalWeb"/>
              <w:spacing w:before="40" w:beforeAutospacing="0" w:after="40" w:afterAutospacing="0"/>
              <w:jc w:val="both"/>
              <w:rPr>
                <w:sz w:val="22"/>
                <w:szCs w:val="22"/>
              </w:rPr>
            </w:pPr>
            <w:r w:rsidRPr="0057782D">
              <w:rPr>
                <w:sz w:val="22"/>
                <w:szCs w:val="22"/>
              </w:rPr>
              <w:t>“</w:t>
            </w:r>
            <w:r w:rsidR="004C6F4B" w:rsidRPr="0057782D">
              <w:rPr>
                <w:sz w:val="22"/>
                <w:szCs w:val="22"/>
              </w:rPr>
              <w:t>Điều 3.3. Nhiêm vụ. e</w:t>
            </w:r>
            <w:r w:rsidRPr="0057782D">
              <w:rPr>
                <w:sz w:val="22"/>
                <w:szCs w:val="22"/>
              </w:rPr>
              <w:t xml:space="preserve">. </w:t>
            </w:r>
            <w:r w:rsidR="004C6F4B" w:rsidRPr="0057782D">
              <w:rPr>
                <w:sz w:val="22"/>
                <w:szCs w:val="22"/>
              </w:rPr>
              <w:t>Quản lý, thu phí, lệ phí đối với các phương tiện vận chuyển hàng hóa xuất nhập khẩu, bãi đỗ xe, các dịch vụ trông giữ phương tiện, bốc xếp hàng hóa; khử trùng hàng hóa; dịch vụ về xúc tiến thương mại, tìm kiếm thị trường, giới thiệu sản phẩm; giới thiệu bán hàng; đại lý thủ tục hải quan, vận chuyển hàng hóa bằng đường bộ và các loại hình kinh doanh, dịch vụ khác trên địa bàn tỉnh Tuyên Quang khi có đủ điều kiện và theo quy định của pháp luật.”</w:t>
            </w:r>
          </w:p>
          <w:p w14:paraId="7E251C4B" w14:textId="77777777" w:rsidR="00553139" w:rsidRPr="0057782D" w:rsidRDefault="00553139" w:rsidP="00BF3ADC">
            <w:pPr>
              <w:pStyle w:val="NormalWeb"/>
              <w:spacing w:before="40" w:beforeAutospacing="0" w:after="40" w:afterAutospacing="0"/>
              <w:jc w:val="both"/>
              <w:rPr>
                <w:sz w:val="22"/>
                <w:szCs w:val="22"/>
              </w:rPr>
            </w:pPr>
            <w:r w:rsidRPr="0057782D">
              <w:rPr>
                <w:sz w:val="22"/>
                <w:szCs w:val="22"/>
              </w:rPr>
              <w:t xml:space="preserve">- Theo điểm b khoản 2 Điều 2, Nghị định số 362/2025/NĐ-CP ngày 31 tháng 12 năm 2025 của Chính phủ: </w:t>
            </w:r>
          </w:p>
          <w:p w14:paraId="5D651994" w14:textId="77777777" w:rsidR="00553139" w:rsidRPr="0057782D" w:rsidRDefault="00553139" w:rsidP="00BF3ADC">
            <w:pPr>
              <w:pStyle w:val="NormalWeb"/>
              <w:spacing w:before="40" w:beforeAutospacing="0" w:after="40" w:afterAutospacing="0"/>
              <w:jc w:val="both"/>
              <w:rPr>
                <w:sz w:val="22"/>
                <w:szCs w:val="22"/>
              </w:rPr>
            </w:pPr>
            <w:r w:rsidRPr="0057782D">
              <w:rPr>
                <w:sz w:val="22"/>
                <w:szCs w:val="22"/>
              </w:rPr>
              <w:t xml:space="preserve">“Điều 2. Đối tượng áp dụng </w:t>
            </w:r>
          </w:p>
          <w:p w14:paraId="7D19301A" w14:textId="136973E3" w:rsidR="00553139" w:rsidRPr="0057782D" w:rsidRDefault="00553139" w:rsidP="00BF3ADC">
            <w:pPr>
              <w:pStyle w:val="NormalWeb"/>
              <w:spacing w:before="40" w:beforeAutospacing="0" w:after="40" w:afterAutospacing="0"/>
              <w:jc w:val="both"/>
              <w:rPr>
                <w:sz w:val="22"/>
                <w:szCs w:val="22"/>
              </w:rPr>
            </w:pPr>
            <w:r w:rsidRPr="0057782D">
              <w:rPr>
                <w:sz w:val="22"/>
                <w:szCs w:val="22"/>
              </w:rPr>
              <w:t xml:space="preserve">Nghị định này áp dụng đối với: </w:t>
            </w:r>
          </w:p>
          <w:p w14:paraId="49FE45C8" w14:textId="35245357" w:rsidR="00553139" w:rsidRPr="0057782D" w:rsidRDefault="00553139" w:rsidP="00BF3ADC">
            <w:pPr>
              <w:pStyle w:val="NormalWeb"/>
              <w:spacing w:before="40" w:beforeAutospacing="0" w:after="40" w:afterAutospacing="0"/>
              <w:jc w:val="both"/>
              <w:rPr>
                <w:sz w:val="22"/>
                <w:szCs w:val="22"/>
              </w:rPr>
            </w:pPr>
            <w:r w:rsidRPr="0057782D">
              <w:rPr>
                <w:sz w:val="22"/>
                <w:szCs w:val="22"/>
              </w:rPr>
              <w:t>2</w:t>
            </w:r>
            <w:r w:rsidRPr="0057782D">
              <w:rPr>
                <w:spacing w:val="-6"/>
                <w:sz w:val="22"/>
                <w:szCs w:val="22"/>
              </w:rPr>
              <w:t>. Tổ chức thu phí, lệ phí theo quy định của Luật Phí và lệ phí bao gồm: b) Đơn vị sự nghiệp công lập theo quy định của pháp luật.”</w:t>
            </w:r>
          </w:p>
        </w:tc>
        <w:tc>
          <w:tcPr>
            <w:tcW w:w="4961" w:type="dxa"/>
          </w:tcPr>
          <w:p w14:paraId="50B42838" w14:textId="77777777" w:rsidR="001D5265" w:rsidRPr="0057782D" w:rsidRDefault="001D5265" w:rsidP="00BF3ADC">
            <w:pPr>
              <w:spacing w:before="40" w:after="40"/>
              <w:jc w:val="both"/>
              <w:rPr>
                <w:b/>
                <w:sz w:val="22"/>
              </w:rPr>
            </w:pPr>
            <w:r w:rsidRPr="0057782D">
              <w:rPr>
                <w:b/>
                <w:sz w:val="22"/>
              </w:rPr>
              <w:lastRenderedPageBreak/>
              <w:t xml:space="preserve">Điều </w:t>
            </w:r>
            <w:r w:rsidRPr="0057782D">
              <w:rPr>
                <w:b/>
                <w:sz w:val="22"/>
                <w:lang w:val="vi-VN"/>
              </w:rPr>
              <w:t xml:space="preserve">2. Đối tượng </w:t>
            </w:r>
            <w:r w:rsidRPr="0057782D">
              <w:rPr>
                <w:b/>
                <w:sz w:val="22"/>
              </w:rPr>
              <w:t>áp dụng</w:t>
            </w:r>
          </w:p>
          <w:p w14:paraId="2A77D0E6" w14:textId="77777777" w:rsidR="001D5265" w:rsidRPr="0057782D" w:rsidRDefault="001D5265" w:rsidP="00BF3ADC">
            <w:pPr>
              <w:spacing w:before="40" w:after="40"/>
              <w:jc w:val="both"/>
              <w:rPr>
                <w:spacing w:val="-4"/>
                <w:sz w:val="22"/>
                <w:lang w:val="vi-VN"/>
              </w:rPr>
            </w:pPr>
            <w:r w:rsidRPr="0057782D">
              <w:rPr>
                <w:sz w:val="22"/>
              </w:rPr>
              <w:t xml:space="preserve">1. Người nộp phí: </w:t>
            </w:r>
            <w:r w:rsidRPr="0057782D">
              <w:rPr>
                <w:sz w:val="22"/>
                <w:lang w:val="vi-VN"/>
              </w:rPr>
              <w:t xml:space="preserve">Các chủ sở hữu hoặc người điều khiển </w:t>
            </w:r>
            <w:r w:rsidRPr="0057782D">
              <w:rPr>
                <w:spacing w:val="-4"/>
                <w:sz w:val="22"/>
                <w:lang w:val="vi-VN"/>
              </w:rPr>
              <w:t xml:space="preserve">các phương tiện </w:t>
            </w:r>
            <w:r w:rsidRPr="0057782D">
              <w:rPr>
                <w:spacing w:val="-4"/>
                <w:sz w:val="22"/>
              </w:rPr>
              <w:t>vận tải</w:t>
            </w:r>
            <w:r w:rsidRPr="0057782D">
              <w:rPr>
                <w:spacing w:val="-4"/>
                <w:sz w:val="22"/>
                <w:lang w:val="vi-VN"/>
              </w:rPr>
              <w:t xml:space="preserve"> hàng hóa</w:t>
            </w:r>
            <w:r w:rsidRPr="0057782D">
              <w:rPr>
                <w:spacing w:val="-4"/>
                <w:sz w:val="22"/>
              </w:rPr>
              <w:t>; phương tiện vận chuyển hành khách; hàng hóa</w:t>
            </w:r>
            <w:r w:rsidRPr="0057782D">
              <w:rPr>
                <w:spacing w:val="-4"/>
                <w:sz w:val="22"/>
                <w:lang w:val="vi-VN"/>
              </w:rPr>
              <w:t xml:space="preserve"> </w:t>
            </w:r>
            <w:r w:rsidRPr="0057782D">
              <w:rPr>
                <w:i/>
                <w:iCs/>
                <w:spacing w:val="-4"/>
                <w:sz w:val="22"/>
              </w:rPr>
              <w:t>(</w:t>
            </w:r>
            <w:r w:rsidRPr="0057782D">
              <w:rPr>
                <w:i/>
                <w:iCs/>
                <w:spacing w:val="-4"/>
                <w:sz w:val="22"/>
                <w:lang w:val="vi-VN"/>
              </w:rPr>
              <w:t>xe ô tô, xe tự hành, xe chuyên d</w:t>
            </w:r>
            <w:r w:rsidRPr="0057782D">
              <w:rPr>
                <w:i/>
                <w:iCs/>
                <w:spacing w:val="-4"/>
                <w:sz w:val="22"/>
              </w:rPr>
              <w:t>ù</w:t>
            </w:r>
            <w:r w:rsidRPr="0057782D">
              <w:rPr>
                <w:i/>
                <w:iCs/>
                <w:spacing w:val="-4"/>
                <w:sz w:val="22"/>
                <w:lang w:val="vi-VN"/>
              </w:rPr>
              <w:t>ng, m</w:t>
            </w:r>
            <w:r w:rsidRPr="0057782D">
              <w:rPr>
                <w:i/>
                <w:iCs/>
                <w:spacing w:val="-4"/>
                <w:sz w:val="22"/>
              </w:rPr>
              <w:t>á</w:t>
            </w:r>
            <w:r w:rsidRPr="0057782D">
              <w:rPr>
                <w:i/>
                <w:iCs/>
                <w:spacing w:val="-4"/>
                <w:sz w:val="22"/>
                <w:lang w:val="vi-VN"/>
              </w:rPr>
              <w:t>y chuyên d</w:t>
            </w:r>
            <w:r w:rsidRPr="0057782D">
              <w:rPr>
                <w:i/>
                <w:iCs/>
                <w:spacing w:val="-4"/>
                <w:sz w:val="22"/>
              </w:rPr>
              <w:t>ù</w:t>
            </w:r>
            <w:r w:rsidRPr="0057782D">
              <w:rPr>
                <w:i/>
                <w:iCs/>
                <w:spacing w:val="-4"/>
                <w:sz w:val="22"/>
                <w:lang w:val="vi-VN"/>
              </w:rPr>
              <w:t>ng các loại)</w:t>
            </w:r>
            <w:r w:rsidRPr="0057782D">
              <w:rPr>
                <w:spacing w:val="-4"/>
                <w:sz w:val="22"/>
                <w:lang w:val="vi-VN"/>
              </w:rPr>
              <w:t xml:space="preserve"> sử dụng công trình kết cấu hạ tầng, công trình dịch vụ, tiện ích công cộng trong khu vực cửa khẩu trên địa bàn tỉnh </w:t>
            </w:r>
            <w:r w:rsidRPr="0057782D">
              <w:rPr>
                <w:spacing w:val="-4"/>
                <w:sz w:val="22"/>
              </w:rPr>
              <w:t>Tuyên Quang</w:t>
            </w:r>
            <w:r w:rsidRPr="0057782D">
              <w:rPr>
                <w:spacing w:val="-4"/>
                <w:sz w:val="22"/>
                <w:lang w:val="vi-VN"/>
              </w:rPr>
              <w:t>.</w:t>
            </w:r>
          </w:p>
          <w:p w14:paraId="5195D840" w14:textId="77777777" w:rsidR="001D5265" w:rsidRPr="0057782D" w:rsidRDefault="001D5265" w:rsidP="00BF3ADC">
            <w:pPr>
              <w:spacing w:before="40" w:after="40"/>
              <w:jc w:val="both"/>
              <w:rPr>
                <w:sz w:val="22"/>
              </w:rPr>
            </w:pPr>
            <w:r w:rsidRPr="0057782D">
              <w:rPr>
                <w:sz w:val="22"/>
              </w:rPr>
              <w:t>2. Tổ chức thu phí: Trung tâm dịch vụ các khu công nghiệp và khu kinh tế tỉnh Tuyên Quang thuộc Ban Quản lý các khu công nghiệp và khu kinh tế tỉnh Tuyên Quang.</w:t>
            </w:r>
          </w:p>
          <w:p w14:paraId="7C960123" w14:textId="77777777" w:rsidR="001D5265" w:rsidRPr="0057782D" w:rsidRDefault="001D5265" w:rsidP="00BF3ADC">
            <w:pPr>
              <w:spacing w:before="40" w:after="40"/>
              <w:jc w:val="both"/>
              <w:rPr>
                <w:sz w:val="22"/>
              </w:rPr>
            </w:pPr>
            <w:r w:rsidRPr="0057782D">
              <w:rPr>
                <w:sz w:val="22"/>
              </w:rPr>
              <w:t xml:space="preserve">3. Các tổ chức, cá nhân khác có liên quan đến việc thu, nộp, quản lý và sử dụng Phí sử dụng công trình kết cấu </w:t>
            </w:r>
            <w:r w:rsidRPr="0057782D">
              <w:rPr>
                <w:sz w:val="22"/>
              </w:rPr>
              <w:lastRenderedPageBreak/>
              <w:t>hạ tầng, công trình dịch vụ, tiện ích công cộng trong khu vực cửa khẩu trên địa bàn tỉnh Tuyên Quang.</w:t>
            </w:r>
          </w:p>
          <w:p w14:paraId="3AC7EA77" w14:textId="3B51EB14" w:rsidR="00BE4077" w:rsidRPr="0057782D" w:rsidRDefault="00BE4077" w:rsidP="00BF3ADC">
            <w:pPr>
              <w:widowControl w:val="0"/>
              <w:snapToGrid w:val="0"/>
              <w:spacing w:before="40" w:after="40"/>
              <w:jc w:val="both"/>
              <w:rPr>
                <w:iCs/>
                <w:sz w:val="22"/>
              </w:rPr>
            </w:pPr>
          </w:p>
        </w:tc>
        <w:tc>
          <w:tcPr>
            <w:tcW w:w="2977" w:type="dxa"/>
          </w:tcPr>
          <w:p w14:paraId="227AA4C9" w14:textId="19C0D85B" w:rsidR="00BE4077" w:rsidRPr="0057782D" w:rsidRDefault="00251C68" w:rsidP="00BF3ADC">
            <w:pPr>
              <w:pStyle w:val="NormalWeb"/>
              <w:spacing w:before="40" w:beforeAutospacing="0" w:after="40" w:afterAutospacing="0"/>
              <w:jc w:val="both"/>
              <w:rPr>
                <w:sz w:val="22"/>
                <w:szCs w:val="22"/>
              </w:rPr>
            </w:pPr>
            <w:r w:rsidRPr="0057782D">
              <w:rPr>
                <w:sz w:val="22"/>
                <w:szCs w:val="22"/>
              </w:rPr>
              <w:lastRenderedPageBreak/>
              <w:t>Dự thảo Nghị quyết</w:t>
            </w:r>
            <w:r w:rsidR="004C6F4B" w:rsidRPr="0057782D">
              <w:rPr>
                <w:sz w:val="22"/>
                <w:szCs w:val="22"/>
              </w:rPr>
              <w:t xml:space="preserve"> quy định các đối tượng áp dụng phù hợp với các quy định của pháp luật hiện hành</w:t>
            </w:r>
            <w:r w:rsidR="008263D8" w:rsidRPr="0057782D">
              <w:rPr>
                <w:sz w:val="22"/>
                <w:szCs w:val="22"/>
              </w:rPr>
              <w:t>.</w:t>
            </w:r>
          </w:p>
        </w:tc>
      </w:tr>
      <w:tr w:rsidR="00BE4077" w:rsidRPr="0057782D" w14:paraId="6DB43E03" w14:textId="77777777" w:rsidTr="00BF3ADC">
        <w:trPr>
          <w:trHeight w:val="1550"/>
        </w:trPr>
        <w:tc>
          <w:tcPr>
            <w:tcW w:w="6941" w:type="dxa"/>
          </w:tcPr>
          <w:p w14:paraId="2243613D" w14:textId="6892E506" w:rsidR="005355C7" w:rsidRPr="0057782D" w:rsidRDefault="00553139" w:rsidP="00BF3ADC">
            <w:pPr>
              <w:pStyle w:val="NormalWeb"/>
              <w:spacing w:before="40" w:beforeAutospacing="0" w:after="40" w:afterAutospacing="0"/>
              <w:jc w:val="both"/>
              <w:rPr>
                <w:sz w:val="22"/>
                <w:szCs w:val="22"/>
              </w:rPr>
            </w:pPr>
            <w:r w:rsidRPr="0057782D">
              <w:rPr>
                <w:sz w:val="22"/>
                <w:szCs w:val="22"/>
              </w:rPr>
              <w:lastRenderedPageBreak/>
              <w:t xml:space="preserve">- </w:t>
            </w:r>
            <w:r w:rsidR="005355C7" w:rsidRPr="0057782D">
              <w:rPr>
                <w:sz w:val="22"/>
                <w:szCs w:val="22"/>
              </w:rPr>
              <w:t xml:space="preserve">Theo Điều </w:t>
            </w:r>
            <w:r w:rsidRPr="0057782D">
              <w:rPr>
                <w:sz w:val="22"/>
                <w:szCs w:val="22"/>
              </w:rPr>
              <w:t>8</w:t>
            </w:r>
            <w:r w:rsidR="005355C7" w:rsidRPr="0057782D">
              <w:rPr>
                <w:sz w:val="22"/>
                <w:szCs w:val="22"/>
              </w:rPr>
              <w:t xml:space="preserve"> </w:t>
            </w:r>
            <w:r w:rsidRPr="0057782D">
              <w:rPr>
                <w:sz w:val="22"/>
                <w:szCs w:val="22"/>
              </w:rPr>
              <w:t>Luật Phí và Lệ phí</w:t>
            </w:r>
            <w:r w:rsidR="0088291F" w:rsidRPr="0057782D">
              <w:rPr>
                <w:sz w:val="22"/>
                <w:szCs w:val="22"/>
              </w:rPr>
              <w:t>:</w:t>
            </w:r>
          </w:p>
          <w:p w14:paraId="4E3607F0" w14:textId="5E893289" w:rsidR="0088291F" w:rsidRPr="0057782D" w:rsidRDefault="00553139" w:rsidP="00BF3ADC">
            <w:pPr>
              <w:pStyle w:val="NormalWeb"/>
              <w:spacing w:before="40" w:beforeAutospacing="0" w:after="40" w:afterAutospacing="0"/>
              <w:jc w:val="both"/>
              <w:rPr>
                <w:sz w:val="22"/>
                <w:szCs w:val="22"/>
              </w:rPr>
            </w:pPr>
            <w:r w:rsidRPr="0057782D">
              <w:rPr>
                <w:sz w:val="22"/>
                <w:szCs w:val="22"/>
              </w:rPr>
              <w:t>“Mức thu phí được xác định cơ bản bảo đảm bù đắp chi phí, có tính đến chính sách phát triển kinh tế - xã hội của Nhà nước trong từng thời kỳ, bảo đảm công bằng, công khai, minh bạch và bình đẳng về quyền và nghĩa vụ của công dân.”</w:t>
            </w:r>
          </w:p>
        </w:tc>
        <w:tc>
          <w:tcPr>
            <w:tcW w:w="4961" w:type="dxa"/>
          </w:tcPr>
          <w:p w14:paraId="1F408DD1" w14:textId="77777777" w:rsidR="004C6F4B" w:rsidRPr="0057782D" w:rsidRDefault="004C6F4B" w:rsidP="00BF3ADC">
            <w:pPr>
              <w:spacing w:before="40" w:after="40"/>
              <w:jc w:val="both"/>
              <w:rPr>
                <w:b/>
                <w:sz w:val="22"/>
                <w:lang w:val="vi-VN"/>
              </w:rPr>
            </w:pPr>
            <w:r w:rsidRPr="0057782D">
              <w:rPr>
                <w:b/>
                <w:sz w:val="22"/>
              </w:rPr>
              <w:t>Điều 3</w:t>
            </w:r>
            <w:r w:rsidRPr="0057782D">
              <w:rPr>
                <w:b/>
                <w:sz w:val="22"/>
                <w:lang w:val="vi-VN"/>
              </w:rPr>
              <w:t xml:space="preserve">. </w:t>
            </w:r>
            <w:r w:rsidRPr="0057782D">
              <w:rPr>
                <w:b/>
                <w:sz w:val="22"/>
              </w:rPr>
              <w:t xml:space="preserve">Mức thu phí </w:t>
            </w:r>
          </w:p>
          <w:p w14:paraId="35A188E5" w14:textId="6B16E3B1" w:rsidR="00BE4077" w:rsidRPr="00BF3ADC" w:rsidRDefault="004C6F4B" w:rsidP="00BF3ADC">
            <w:pPr>
              <w:spacing w:before="40" w:after="40"/>
              <w:jc w:val="both"/>
              <w:rPr>
                <w:sz w:val="22"/>
              </w:rPr>
            </w:pPr>
            <w:r w:rsidRPr="0057782D">
              <w:rPr>
                <w:sz w:val="22"/>
              </w:rPr>
              <w:t>Mức thu Phí sử dụng công trình kết cấu hạ tầng, công trình dịch vụ, tiện ích công cộng trong khu vực cửa khẩu trên địa bàn tỉnh Tuyên Quang tại Phụ lục kèm theo.</w:t>
            </w:r>
            <w:r w:rsidR="00BF3ADC">
              <w:rPr>
                <w:sz w:val="22"/>
              </w:rPr>
              <w:tab/>
            </w:r>
            <w:r w:rsidR="00BF3ADC">
              <w:rPr>
                <w:sz w:val="22"/>
              </w:rPr>
              <w:tab/>
            </w:r>
            <w:r w:rsidR="00BF3ADC">
              <w:rPr>
                <w:sz w:val="22"/>
              </w:rPr>
              <w:tab/>
            </w:r>
          </w:p>
        </w:tc>
        <w:tc>
          <w:tcPr>
            <w:tcW w:w="2977" w:type="dxa"/>
          </w:tcPr>
          <w:p w14:paraId="3FF323E1" w14:textId="6F754F23" w:rsidR="00BE4077" w:rsidRPr="0057782D" w:rsidRDefault="00C4124D" w:rsidP="00BF3ADC">
            <w:pPr>
              <w:pStyle w:val="NormalWeb"/>
              <w:spacing w:before="40" w:beforeAutospacing="0" w:after="40" w:afterAutospacing="0"/>
              <w:jc w:val="both"/>
              <w:rPr>
                <w:sz w:val="22"/>
                <w:szCs w:val="22"/>
              </w:rPr>
            </w:pPr>
            <w:r w:rsidRPr="0057782D">
              <w:rPr>
                <w:sz w:val="22"/>
                <w:szCs w:val="22"/>
              </w:rPr>
              <w:t xml:space="preserve">Dự thảo Nghị quyết quy định </w:t>
            </w:r>
            <w:r w:rsidR="00553139" w:rsidRPr="0057782D">
              <w:rPr>
                <w:sz w:val="22"/>
                <w:szCs w:val="22"/>
              </w:rPr>
              <w:t>mức thu phí phù hợp quy định của Luật Phí và Lệ phí</w:t>
            </w:r>
          </w:p>
        </w:tc>
      </w:tr>
      <w:tr w:rsidR="00BE4077" w:rsidRPr="0057782D" w14:paraId="4107782A" w14:textId="77777777" w:rsidTr="00BF3ADC">
        <w:tc>
          <w:tcPr>
            <w:tcW w:w="6941" w:type="dxa"/>
          </w:tcPr>
          <w:p w14:paraId="1C2F05FD" w14:textId="36F521DE" w:rsidR="00C468CA" w:rsidRPr="0057782D" w:rsidRDefault="00C06EE2" w:rsidP="00BF3ADC">
            <w:pPr>
              <w:shd w:val="clear" w:color="auto" w:fill="FFFFFF"/>
              <w:spacing w:before="40" w:after="40"/>
              <w:jc w:val="both"/>
              <w:rPr>
                <w:sz w:val="22"/>
              </w:rPr>
            </w:pPr>
            <w:r w:rsidRPr="0057782D">
              <w:rPr>
                <w:sz w:val="22"/>
              </w:rPr>
              <w:t>- Theo Điều 11, Luật Phí và Lệ phí:</w:t>
            </w:r>
          </w:p>
          <w:p w14:paraId="24B5CD95" w14:textId="5EAA14EC" w:rsidR="00C06EE2" w:rsidRPr="0057782D" w:rsidRDefault="00C06EE2" w:rsidP="00BF3ADC">
            <w:pPr>
              <w:shd w:val="clear" w:color="auto" w:fill="FFFFFF"/>
              <w:spacing w:before="40" w:after="40"/>
              <w:jc w:val="both"/>
              <w:rPr>
                <w:sz w:val="22"/>
              </w:rPr>
            </w:pPr>
            <w:r w:rsidRPr="0057782D">
              <w:rPr>
                <w:sz w:val="22"/>
              </w:rPr>
              <w:t xml:space="preserve">“Điều 11. Kê khai, nộp phí, lệ phí </w:t>
            </w:r>
          </w:p>
          <w:p w14:paraId="280A0B77" w14:textId="77777777" w:rsidR="00C06EE2" w:rsidRPr="0057782D" w:rsidRDefault="00C06EE2" w:rsidP="00BF3ADC">
            <w:pPr>
              <w:shd w:val="clear" w:color="auto" w:fill="FFFFFF"/>
              <w:spacing w:before="40" w:after="40"/>
              <w:jc w:val="both"/>
              <w:rPr>
                <w:sz w:val="22"/>
              </w:rPr>
            </w:pPr>
            <w:r w:rsidRPr="0057782D">
              <w:rPr>
                <w:sz w:val="22"/>
              </w:rPr>
              <w:t xml:space="preserve">1. Phí, lệ phí theo quy định tại Luật này là khoản thu thuộc ngân sách nhà nước, không chịu thuế. </w:t>
            </w:r>
          </w:p>
          <w:p w14:paraId="0FACD72F" w14:textId="0101C8A1" w:rsidR="00C06EE2" w:rsidRPr="0057782D" w:rsidRDefault="00C06EE2" w:rsidP="00BF3ADC">
            <w:pPr>
              <w:shd w:val="clear" w:color="auto" w:fill="FFFFFF"/>
              <w:spacing w:before="40" w:after="40"/>
              <w:jc w:val="both"/>
              <w:rPr>
                <w:sz w:val="22"/>
              </w:rPr>
            </w:pPr>
            <w:r w:rsidRPr="0057782D">
              <w:rPr>
                <w:sz w:val="22"/>
              </w:rPr>
              <w:t>2. Người nộp phí, lệ phí thực hiện kê khai, nộp phí, lệ phí theo tháng, quý, năm hoặc theo từng lần phát sinh.</w:t>
            </w:r>
          </w:p>
          <w:p w14:paraId="435CB41C" w14:textId="77777777" w:rsidR="00C06EE2" w:rsidRPr="0057782D" w:rsidRDefault="00C06EE2" w:rsidP="00BF3ADC">
            <w:pPr>
              <w:shd w:val="clear" w:color="auto" w:fill="FFFFFF"/>
              <w:spacing w:before="40" w:after="40"/>
              <w:jc w:val="both"/>
              <w:rPr>
                <w:sz w:val="22"/>
              </w:rPr>
            </w:pPr>
            <w:r w:rsidRPr="0057782D">
              <w:rPr>
                <w:sz w:val="22"/>
              </w:rPr>
              <w:t xml:space="preserve">3. Người nộp phí, lệ phí thực hiện nộp phí, lệ phí cho cơ quan thu hoặc Kho bạc Nhà nước bằng các hình thức: nộp trực tiếp bằng tiền mặt hoặc thông qua tổ chức tín dụng, tổ chức dịch vụ và hình thức khác theo quy định của pháp luật. </w:t>
            </w:r>
          </w:p>
          <w:p w14:paraId="1746E530" w14:textId="77777777" w:rsidR="00C06EE2" w:rsidRPr="0057782D" w:rsidRDefault="00C06EE2" w:rsidP="00BF3ADC">
            <w:pPr>
              <w:shd w:val="clear" w:color="auto" w:fill="FFFFFF"/>
              <w:spacing w:before="40" w:after="40"/>
              <w:jc w:val="both"/>
              <w:rPr>
                <w:sz w:val="22"/>
              </w:rPr>
            </w:pPr>
            <w:r w:rsidRPr="0057782D">
              <w:rPr>
                <w:sz w:val="22"/>
              </w:rPr>
              <w:t xml:space="preserve">4. Phí, lệ phí thu tại Việt Nam bằng đồng Việt Nam, trừ trường hợp pháp luật quy định được thu phí, lệ phí bằng ngoại tệ. Phí, lệ phí thu ở nước ngoài được thu bằng tiền của nước sở tại hoặc bằng ngoại tệ tự do chuyển đổi. </w:t>
            </w:r>
          </w:p>
          <w:p w14:paraId="75211531" w14:textId="6BCB5DC3" w:rsidR="00C06EE2" w:rsidRPr="0057782D" w:rsidRDefault="00C06EE2" w:rsidP="00BF3ADC">
            <w:pPr>
              <w:shd w:val="clear" w:color="auto" w:fill="FFFFFF"/>
              <w:spacing w:before="40" w:after="40"/>
              <w:jc w:val="both"/>
              <w:rPr>
                <w:sz w:val="22"/>
              </w:rPr>
            </w:pPr>
            <w:r w:rsidRPr="0057782D">
              <w:rPr>
                <w:sz w:val="22"/>
              </w:rPr>
              <w:t>5. Chính phủ quy định chi tiết Điều này.”</w:t>
            </w:r>
          </w:p>
          <w:p w14:paraId="36401D89" w14:textId="7BE85C6F" w:rsidR="00553139" w:rsidRPr="0057782D" w:rsidRDefault="00553139" w:rsidP="00BF3ADC">
            <w:pPr>
              <w:shd w:val="clear" w:color="auto" w:fill="FFFFFF"/>
              <w:spacing w:before="40" w:after="40"/>
              <w:jc w:val="both"/>
              <w:rPr>
                <w:sz w:val="22"/>
              </w:rPr>
            </w:pPr>
            <w:r w:rsidRPr="0057782D">
              <w:rPr>
                <w:sz w:val="22"/>
              </w:rPr>
              <w:t xml:space="preserve">- Theo </w:t>
            </w:r>
            <w:r w:rsidR="00C468CA" w:rsidRPr="0057782D">
              <w:rPr>
                <w:sz w:val="22"/>
              </w:rPr>
              <w:t>khoản 1 Điều 3 Nghị định số 362/2025/NĐ-CP ngày 31 tháng 12 năm 2025 của Chính phủ:</w:t>
            </w:r>
          </w:p>
          <w:p w14:paraId="6D47CB8D" w14:textId="0F6BD74A" w:rsidR="00C468CA" w:rsidRPr="0057782D" w:rsidRDefault="00C468CA" w:rsidP="00BF3ADC">
            <w:pPr>
              <w:shd w:val="clear" w:color="auto" w:fill="FFFFFF"/>
              <w:spacing w:before="40" w:after="40"/>
              <w:jc w:val="both"/>
              <w:rPr>
                <w:sz w:val="22"/>
              </w:rPr>
            </w:pPr>
            <w:r w:rsidRPr="0057782D">
              <w:rPr>
                <w:sz w:val="22"/>
              </w:rPr>
              <w:t>“</w:t>
            </w:r>
            <w:r w:rsidR="00553139" w:rsidRPr="0057782D">
              <w:rPr>
                <w:sz w:val="22"/>
              </w:rPr>
              <w:t xml:space="preserve">1. Người nộp phí, lệ phí thực hiện khai (nếu có), nộp phí, lệ phí theo tháng, quý, năm hoặc theo từng lần phát sinh. Căn cứ tính chất, đặc điểm của từng khoản phí, lệ phí và tình hình thực tế, cơ quan nhà nước có thẩm quyền quy định tại khoản 2 Điều 4 Luật Phí và lệ phí quy định cụ thể hình thức nộp, kỳ khai, nộp phí, lệ phí cho phù hợp. </w:t>
            </w:r>
          </w:p>
          <w:p w14:paraId="46371A5A" w14:textId="77777777" w:rsidR="00C468CA" w:rsidRPr="0057782D" w:rsidRDefault="00553139" w:rsidP="00BF3ADC">
            <w:pPr>
              <w:shd w:val="clear" w:color="auto" w:fill="FFFFFF"/>
              <w:spacing w:before="40" w:after="40"/>
              <w:jc w:val="both"/>
              <w:rPr>
                <w:sz w:val="22"/>
              </w:rPr>
            </w:pPr>
            <w:r w:rsidRPr="0057782D">
              <w:rPr>
                <w:sz w:val="22"/>
              </w:rPr>
              <w:t xml:space="preserve">Người nộp phí, lệ phí nộp tiền phí, lệ phí vào ngân sách nhà nước theo một trong các quy định sau đây: </w:t>
            </w:r>
          </w:p>
          <w:p w14:paraId="1458E583" w14:textId="77777777" w:rsidR="00C468CA" w:rsidRPr="0057782D" w:rsidRDefault="00553139" w:rsidP="00BF3ADC">
            <w:pPr>
              <w:shd w:val="clear" w:color="auto" w:fill="FFFFFF"/>
              <w:spacing w:before="40" w:after="40"/>
              <w:jc w:val="both"/>
              <w:rPr>
                <w:sz w:val="22"/>
              </w:rPr>
            </w:pPr>
            <w:r w:rsidRPr="0057782D">
              <w:rPr>
                <w:sz w:val="22"/>
              </w:rPr>
              <w:t xml:space="preserve">a) Nộp trực tiếp tại Kho bạc Nhà nước. </w:t>
            </w:r>
          </w:p>
          <w:p w14:paraId="370CDA13" w14:textId="77777777" w:rsidR="00C468CA" w:rsidRPr="0057782D" w:rsidRDefault="00553139" w:rsidP="00BF3ADC">
            <w:pPr>
              <w:shd w:val="clear" w:color="auto" w:fill="FFFFFF"/>
              <w:spacing w:before="40" w:after="40"/>
              <w:jc w:val="both"/>
              <w:rPr>
                <w:sz w:val="22"/>
              </w:rPr>
            </w:pPr>
            <w:r w:rsidRPr="0057782D">
              <w:rPr>
                <w:sz w:val="22"/>
              </w:rPr>
              <w:t xml:space="preserve">b) Nộp cho tổ chức thu phí, lệ phí bằng tiền mặt hoặc theo hình thức không dùng tiền mặt vào tài khoản chuyên thu phí, lệ phí của tổ chức thu phí lệ phí mở tại tổ chức tín dụng hoặc tài khoản phí chờ nộp ngân sách nhà nước của tổ chức thu phí mở tại Kho bạc Nhà nước. </w:t>
            </w:r>
          </w:p>
          <w:p w14:paraId="5FD47F9A" w14:textId="77777777" w:rsidR="00A53B23" w:rsidRPr="0057782D" w:rsidRDefault="00553139" w:rsidP="00BF3ADC">
            <w:pPr>
              <w:shd w:val="clear" w:color="auto" w:fill="FFFFFF"/>
              <w:spacing w:before="40" w:after="40"/>
              <w:jc w:val="both"/>
              <w:rPr>
                <w:sz w:val="22"/>
              </w:rPr>
            </w:pPr>
            <w:r w:rsidRPr="0057782D">
              <w:rPr>
                <w:sz w:val="22"/>
              </w:rPr>
              <w:lastRenderedPageBreak/>
              <w:t>c) Nộp cho cơ quan, tổ chức khác với tổ chức thu phí, lệ phí, áp dụng đối với trường hợp thực hiện thủ tục hành chính, cung cấp dịch vụ công trực tuyến theo quy định của Chính phủ về thực hiện cơ chế một cửa, một cửa liên thông trong giải quyết thủ tục hành chính.</w:t>
            </w:r>
            <w:r w:rsidR="00C468CA" w:rsidRPr="0057782D">
              <w:rPr>
                <w:sz w:val="22"/>
              </w:rPr>
              <w:t>”</w:t>
            </w:r>
          </w:p>
          <w:p w14:paraId="7630149A" w14:textId="08F43831" w:rsidR="00C468CA" w:rsidRPr="0057782D" w:rsidRDefault="00C468CA" w:rsidP="00BF3ADC">
            <w:pPr>
              <w:shd w:val="clear" w:color="auto" w:fill="FFFFFF"/>
              <w:spacing w:before="40" w:after="40"/>
              <w:jc w:val="both"/>
              <w:rPr>
                <w:sz w:val="22"/>
              </w:rPr>
            </w:pPr>
            <w:r w:rsidRPr="0057782D">
              <w:rPr>
                <w:sz w:val="22"/>
              </w:rPr>
              <w:t>- Theo khoản 3 Điều 3 Nghị định số 362/2025/NĐ-CP ngày 31 tháng 12 năm 2025 của Chính phủ:</w:t>
            </w:r>
          </w:p>
          <w:p w14:paraId="48B94CD4" w14:textId="77777777" w:rsidR="00C468CA" w:rsidRPr="0057782D" w:rsidRDefault="00C468CA" w:rsidP="00BF3ADC">
            <w:pPr>
              <w:shd w:val="clear" w:color="auto" w:fill="FFFFFF"/>
              <w:spacing w:before="40" w:after="40"/>
              <w:jc w:val="both"/>
              <w:rPr>
                <w:sz w:val="22"/>
              </w:rPr>
            </w:pPr>
            <w:r w:rsidRPr="0057782D">
              <w:rPr>
                <w:sz w:val="22"/>
              </w:rPr>
              <w:t>“3. Tổ chức thu phí, lệ phí, trừ trường hợp quy định tại khoản 4 Điều này thực hiện khai, nộp phí, lệ phí và quyết toán phí thu được như sau:</w:t>
            </w:r>
          </w:p>
          <w:p w14:paraId="0170E172" w14:textId="77777777" w:rsidR="00C468CA" w:rsidRPr="0057782D" w:rsidRDefault="00C468CA" w:rsidP="00BF3ADC">
            <w:pPr>
              <w:shd w:val="clear" w:color="auto" w:fill="FFFFFF"/>
              <w:spacing w:before="40" w:after="40"/>
              <w:jc w:val="both"/>
              <w:rPr>
                <w:sz w:val="22"/>
              </w:rPr>
            </w:pPr>
            <w:r w:rsidRPr="0057782D">
              <w:rPr>
                <w:sz w:val="22"/>
              </w:rPr>
              <w:t xml:space="preserve">a) Tổ chức thu phí là cơ quan nhà nước quy định tại điểm a, điểm c khoản 2 Điều 2 Nghị định này và tổ chức thu lệ phí quy định tại khoản 2 Điều 2 Nghị định này thực hiện khai, nộp phí, lệ phí vào ngân sách nhà nước theo quy định của pháp luật về quản lý thuế. Riêng tổ chức thu phí hải quan, lệ phí hàng hóa, phương tiện vận tải quá cảnh không phải khai phí, lệ phí và thực hiện nộp phí, lệ phí theo quy định tại điểm b khoản này. </w:t>
            </w:r>
          </w:p>
          <w:p w14:paraId="362C5BFD" w14:textId="77777777" w:rsidR="00C468CA" w:rsidRPr="0057782D" w:rsidRDefault="00C468CA" w:rsidP="00BF3ADC">
            <w:pPr>
              <w:shd w:val="clear" w:color="auto" w:fill="FFFFFF"/>
              <w:spacing w:before="40" w:after="40"/>
              <w:jc w:val="both"/>
              <w:rPr>
                <w:sz w:val="22"/>
              </w:rPr>
            </w:pPr>
            <w:r w:rsidRPr="0057782D">
              <w:rPr>
                <w:sz w:val="22"/>
              </w:rPr>
              <w:t xml:space="preserve">b) Tổ chức thu phí quy định tại điểm b khoản 2 Điều 2 Nghị định này và tổ chức thu phí không phải là cơ quan nhà nước quy định tại điềm c khoản 2 Điều 2 Nghị định này thực hiện nộp toàn bộ số tiền phí thu được của tháng trước, bao gồm cả khoản tiền lãi phát sinh vào tài khoản phí chờ nộp ngân sách nhà nước chậm nhất ngày 05 hẳng tháng. </w:t>
            </w:r>
          </w:p>
          <w:p w14:paraId="2EA3AE8F" w14:textId="77777777" w:rsidR="00C468CA" w:rsidRPr="0057782D" w:rsidRDefault="00C468CA" w:rsidP="00BF3ADC">
            <w:pPr>
              <w:shd w:val="clear" w:color="auto" w:fill="FFFFFF"/>
              <w:spacing w:before="40" w:after="40"/>
              <w:jc w:val="both"/>
              <w:rPr>
                <w:sz w:val="22"/>
              </w:rPr>
            </w:pPr>
            <w:r w:rsidRPr="0057782D">
              <w:rPr>
                <w:sz w:val="22"/>
              </w:rPr>
              <w:t xml:space="preserve">Tổ chức thu phí thực hiện khai số tiền phí thu được của tháng trước theo quy định pháp luật về quản lý thuế và nộp số tiền phí còn phải nộp từ tài khoản phí chờ nộp ngân sách nhà nước vào ngân sách nhà nước chậm nhất ngày 20 hăng tháng. </w:t>
            </w:r>
          </w:p>
          <w:p w14:paraId="52230295" w14:textId="77777777" w:rsidR="00C468CA" w:rsidRPr="0057782D" w:rsidRDefault="00C468CA" w:rsidP="00BF3ADC">
            <w:pPr>
              <w:shd w:val="clear" w:color="auto" w:fill="FFFFFF"/>
              <w:spacing w:before="40" w:after="40"/>
              <w:jc w:val="both"/>
              <w:rPr>
                <w:sz w:val="22"/>
              </w:rPr>
            </w:pPr>
            <w:r w:rsidRPr="0057782D">
              <w:rPr>
                <w:sz w:val="22"/>
              </w:rPr>
              <w:t xml:space="preserve">Trường hợp cơ quan nhà nước có thẩm quyền quy định tại khoản 2 Điều 4 Luật Phí và lệ phí có quy định về thời hạn tổ chức thu phí phải gửi số tiền phí đã thu được trong kỳ vào tài khoản phí chờ nộp ngân sách hoặc tài khoản thu ngân sách nhà nước định kỳ hằng ngày hoặc hẳng tuần thì thực hiện theo quy định đó. </w:t>
            </w:r>
          </w:p>
          <w:p w14:paraId="5E214C6A" w14:textId="1C02A718" w:rsidR="00C468CA" w:rsidRPr="0057782D" w:rsidRDefault="00C468CA" w:rsidP="00BF3ADC">
            <w:pPr>
              <w:shd w:val="clear" w:color="auto" w:fill="FFFFFF"/>
              <w:spacing w:before="40" w:after="40"/>
              <w:jc w:val="both"/>
              <w:rPr>
                <w:rFonts w:eastAsia="Times New Roman"/>
                <w:color w:val="000000"/>
                <w:sz w:val="22"/>
              </w:rPr>
            </w:pPr>
            <w:r w:rsidRPr="0057782D">
              <w:rPr>
                <w:sz w:val="22"/>
              </w:rPr>
              <w:t>c) Hằng năm, tổ chức thu phí thực hiện quyết toán số tiền phí thu được theo quy định pháp luật về quản lý thuế.”</w:t>
            </w:r>
          </w:p>
        </w:tc>
        <w:tc>
          <w:tcPr>
            <w:tcW w:w="4961" w:type="dxa"/>
          </w:tcPr>
          <w:p w14:paraId="6C881B77" w14:textId="77777777" w:rsidR="00553139" w:rsidRPr="0057782D" w:rsidRDefault="00553139" w:rsidP="00BF3ADC">
            <w:pPr>
              <w:spacing w:before="40" w:after="40"/>
              <w:jc w:val="both"/>
              <w:rPr>
                <w:b/>
                <w:sz w:val="22"/>
              </w:rPr>
            </w:pPr>
            <w:r w:rsidRPr="0057782D">
              <w:rPr>
                <w:b/>
                <w:sz w:val="22"/>
              </w:rPr>
              <w:lastRenderedPageBreak/>
              <w:t xml:space="preserve">Điều 4. Khai, thu, nộp phí </w:t>
            </w:r>
          </w:p>
          <w:p w14:paraId="3C928E1B" w14:textId="77777777" w:rsidR="00553139" w:rsidRPr="0057782D" w:rsidRDefault="00553139" w:rsidP="00BF3ADC">
            <w:pPr>
              <w:spacing w:before="40" w:after="40"/>
              <w:jc w:val="both"/>
              <w:rPr>
                <w:sz w:val="22"/>
              </w:rPr>
            </w:pPr>
            <w:r w:rsidRPr="0057782D">
              <w:rPr>
                <w:sz w:val="22"/>
              </w:rPr>
              <w:t xml:space="preserve">1. Người nộp phí thực hiện khai, nộp phí theo từng lần phát sinh và nộp phí bằng tiền mặt hoặc hình thức không dùng tiền mặt vào tài khoản chuyên thu phí của tổ chức thu phí mở tại tổ chức tín dụng hoặc Kho bạc Nhà nước theo quy định. </w:t>
            </w:r>
          </w:p>
          <w:p w14:paraId="5D626E9C" w14:textId="77777777" w:rsidR="00553139" w:rsidRPr="0057782D" w:rsidRDefault="00553139" w:rsidP="00BF3ADC">
            <w:pPr>
              <w:spacing w:before="40" w:after="40"/>
              <w:jc w:val="both"/>
              <w:rPr>
                <w:sz w:val="22"/>
              </w:rPr>
            </w:pPr>
            <w:r w:rsidRPr="0057782D">
              <w:rPr>
                <w:sz w:val="22"/>
              </w:rPr>
              <w:t xml:space="preserve">2. Định kỳ hằng ngày tổ chức thu phí thực hiện nộp toàn bộ số tiền phí thu được trong ngày, bao gồm cả khoản tiền lãi phát sinh vào tài khoản phí chờ nộp ngân sách nhà nước (đối với ngày lễ, tết, ngày nghỉ theo chế độ quy định thì nộp vào ngày làm việc tiếp theo). Tổ chức thu phí thực hiện khai số tiền phí thu được của tháng trước theo quy định pháp luật về quản lý thuế và nộp số tiền phí còn phải nộp từ tài khoản phí chờ nộp ngân sách nhà nước vào ngân sách nhà nước chậm nhất ngày 15 hằng tháng. </w:t>
            </w:r>
          </w:p>
          <w:p w14:paraId="3E7D604A" w14:textId="0DA6D290" w:rsidR="00BE4077" w:rsidRPr="0057782D" w:rsidRDefault="00553139" w:rsidP="00BF3ADC">
            <w:pPr>
              <w:spacing w:before="40" w:after="40"/>
              <w:jc w:val="both"/>
              <w:rPr>
                <w:sz w:val="22"/>
              </w:rPr>
            </w:pPr>
            <w:r w:rsidRPr="0057782D">
              <w:rPr>
                <w:sz w:val="22"/>
              </w:rPr>
              <w:t xml:space="preserve">3. Hằng năm, tổ chức thu phí thực hiện quyết toán số tiền phí thu được theo quy định pháp luật về quản lý thuế và các văn bản sửa đổi, bổ sung (nếu có). </w:t>
            </w:r>
          </w:p>
        </w:tc>
        <w:tc>
          <w:tcPr>
            <w:tcW w:w="2977" w:type="dxa"/>
          </w:tcPr>
          <w:p w14:paraId="6AE3D24B" w14:textId="0CF3F28E" w:rsidR="00BE4077" w:rsidRPr="0057782D" w:rsidRDefault="00C468CA" w:rsidP="00BF3ADC">
            <w:pPr>
              <w:widowControl w:val="0"/>
              <w:snapToGrid w:val="0"/>
              <w:spacing w:before="40" w:after="40"/>
              <w:jc w:val="both"/>
              <w:rPr>
                <w:sz w:val="22"/>
              </w:rPr>
            </w:pPr>
            <w:r w:rsidRPr="0057782D">
              <w:rPr>
                <w:sz w:val="22"/>
              </w:rPr>
              <w:t xml:space="preserve">Dự thảo Nghị quyết quy định khai, thu, nộp phí đúng với quy định của pháp luật về phí và lệ phí </w:t>
            </w:r>
          </w:p>
        </w:tc>
      </w:tr>
      <w:tr w:rsidR="00480BC6" w:rsidRPr="0057782D" w14:paraId="1BE2628B" w14:textId="77777777" w:rsidTr="00BF3ADC">
        <w:tc>
          <w:tcPr>
            <w:tcW w:w="6941" w:type="dxa"/>
          </w:tcPr>
          <w:p w14:paraId="28575962" w14:textId="7D0A6484" w:rsidR="00594D98" w:rsidRPr="0057782D" w:rsidRDefault="00C06EE2" w:rsidP="00BF3ADC">
            <w:pPr>
              <w:pStyle w:val="NormalWeb"/>
              <w:spacing w:before="40" w:beforeAutospacing="0" w:after="40" w:afterAutospacing="0"/>
              <w:jc w:val="both"/>
              <w:rPr>
                <w:sz w:val="22"/>
                <w:szCs w:val="22"/>
              </w:rPr>
            </w:pPr>
            <w:r w:rsidRPr="0057782D">
              <w:rPr>
                <w:sz w:val="22"/>
                <w:szCs w:val="22"/>
              </w:rPr>
              <w:lastRenderedPageBreak/>
              <w:t>- Theo khoản 2, khoản 3 Điều 12, Luật Phí và Lệ phí:</w:t>
            </w:r>
          </w:p>
          <w:p w14:paraId="28E3FBA0" w14:textId="77777777" w:rsidR="00C06EE2" w:rsidRPr="0057782D" w:rsidRDefault="00C06EE2" w:rsidP="00BF3ADC">
            <w:pPr>
              <w:pStyle w:val="NormalWeb"/>
              <w:spacing w:before="40" w:beforeAutospacing="0" w:after="40" w:afterAutospacing="0"/>
              <w:jc w:val="both"/>
              <w:rPr>
                <w:sz w:val="22"/>
                <w:szCs w:val="22"/>
              </w:rPr>
            </w:pPr>
            <w:r w:rsidRPr="0057782D">
              <w:rPr>
                <w:sz w:val="22"/>
                <w:szCs w:val="22"/>
              </w:rPr>
              <w:t xml:space="preserve">“2. Số tiền phí được khấu trừ và được để lại quy định tại khoản 1 Điều này được sử dụng như sau: </w:t>
            </w:r>
          </w:p>
          <w:p w14:paraId="1A4E47CA" w14:textId="77777777" w:rsidR="00C06EE2" w:rsidRPr="0057782D" w:rsidRDefault="00C06EE2" w:rsidP="00BF3ADC">
            <w:pPr>
              <w:pStyle w:val="NormalWeb"/>
              <w:spacing w:before="40" w:beforeAutospacing="0" w:after="40" w:afterAutospacing="0"/>
              <w:jc w:val="both"/>
              <w:rPr>
                <w:sz w:val="22"/>
                <w:szCs w:val="22"/>
              </w:rPr>
            </w:pPr>
            <w:r w:rsidRPr="0057782D">
              <w:rPr>
                <w:sz w:val="22"/>
                <w:szCs w:val="22"/>
              </w:rPr>
              <w:lastRenderedPageBreak/>
              <w:t xml:space="preserve">a) Số tiền phí được để lại cho tổ chức thu để trang trải chi phí hoạt động cung cấp dịch vụ, thu phí. Căn cứ tính chất, đặc điểm của từng loại phí, cơ quan nhà nước có thẩm quyền quyết định mức để lại cho tổ chức thu phí; </w:t>
            </w:r>
          </w:p>
          <w:p w14:paraId="4A37AA05" w14:textId="77777777" w:rsidR="00C06EE2" w:rsidRPr="0057782D" w:rsidRDefault="00C06EE2" w:rsidP="00BF3ADC">
            <w:pPr>
              <w:pStyle w:val="NormalWeb"/>
              <w:spacing w:before="40" w:beforeAutospacing="0" w:after="40" w:afterAutospacing="0"/>
              <w:jc w:val="both"/>
              <w:rPr>
                <w:sz w:val="22"/>
                <w:szCs w:val="22"/>
              </w:rPr>
            </w:pPr>
            <w:r w:rsidRPr="0057782D">
              <w:rPr>
                <w:sz w:val="22"/>
                <w:szCs w:val="22"/>
              </w:rPr>
              <w:t xml:space="preserve">b) Số tiền phí để lại được quản lý, sử dụng theo quy định của pháp luật; hằng năm phải quyết toán thu, chi. Số tiền phí chưa chi trong năm được chuyển sang năm sau để tiếp tục chi theo chế độ quy định. </w:t>
            </w:r>
          </w:p>
          <w:p w14:paraId="26092477" w14:textId="0FBEDA46" w:rsidR="00C06EE2" w:rsidRPr="0057782D" w:rsidRDefault="00C06EE2" w:rsidP="00BF3ADC">
            <w:pPr>
              <w:pStyle w:val="NormalWeb"/>
              <w:spacing w:before="40" w:beforeAutospacing="0" w:after="40" w:afterAutospacing="0"/>
              <w:jc w:val="both"/>
              <w:rPr>
                <w:sz w:val="22"/>
                <w:szCs w:val="22"/>
              </w:rPr>
            </w:pPr>
            <w:r w:rsidRPr="0057782D">
              <w:rPr>
                <w:sz w:val="22"/>
                <w:szCs w:val="22"/>
              </w:rPr>
              <w:t>3. Phí thu từ các hoạt động dịch vụ do tổ chức được cơ quan nhà nước có thẩm quyền giao thực hiện được để lại một phần hoặc toàn bộ số tiền phí thu được để trang trải chi phí hoạt động cung cấp dịch vụ, thu phí; phần còn lại nộp ngân sách nhà nước; việc quản lý và sử dụng phí thu được theo quy định của pháp luật.”</w:t>
            </w:r>
          </w:p>
          <w:p w14:paraId="27C85678" w14:textId="09B14475" w:rsidR="00C06EE2" w:rsidRPr="0057782D" w:rsidRDefault="00C06EE2" w:rsidP="00BF3ADC">
            <w:pPr>
              <w:pStyle w:val="NormalWeb"/>
              <w:spacing w:before="40" w:beforeAutospacing="0" w:after="40" w:afterAutospacing="0"/>
              <w:jc w:val="both"/>
              <w:rPr>
                <w:sz w:val="22"/>
                <w:szCs w:val="22"/>
              </w:rPr>
            </w:pPr>
            <w:r w:rsidRPr="0057782D">
              <w:rPr>
                <w:sz w:val="22"/>
                <w:szCs w:val="22"/>
              </w:rPr>
              <w:t>- Theo khoản 2 Điều 4 Nghị định số 362/2025/NĐ-CP ngày 31 tháng 12 năm 2025 của Chính phủ:</w:t>
            </w:r>
          </w:p>
          <w:p w14:paraId="426BCA72" w14:textId="77777777" w:rsidR="00C06EE2" w:rsidRPr="0057782D" w:rsidRDefault="00C06EE2" w:rsidP="00BF3ADC">
            <w:pPr>
              <w:pStyle w:val="NormalWeb"/>
              <w:spacing w:before="40" w:beforeAutospacing="0" w:after="40" w:afterAutospacing="0"/>
              <w:jc w:val="both"/>
              <w:rPr>
                <w:sz w:val="22"/>
                <w:szCs w:val="22"/>
              </w:rPr>
            </w:pPr>
            <w:r w:rsidRPr="0057782D">
              <w:rPr>
                <w:sz w:val="22"/>
                <w:szCs w:val="22"/>
              </w:rPr>
              <w:t>“2. Phí thu từ các hoạt động dịch vụ do tổ chức thu phí quy định tại điểm b khoản 2 Điều 2 Nghị định này thực hiện được để lại một phần hoặc toàn bộ số tiền phí thu được để trang trải chi phí hoạt động cung cấp dịch vụ, thu phí theo quy định tại khoản 2 Điều 5 Nghị định này; phần còn lại nộp ngân sách nhà nước.”</w:t>
            </w:r>
          </w:p>
          <w:p w14:paraId="746C8E5A" w14:textId="5095FB79" w:rsidR="00C06EE2" w:rsidRPr="0057782D" w:rsidRDefault="00C06EE2" w:rsidP="00BF3ADC">
            <w:pPr>
              <w:pStyle w:val="NormalWeb"/>
              <w:spacing w:before="40" w:beforeAutospacing="0" w:after="40" w:afterAutospacing="0"/>
              <w:jc w:val="both"/>
              <w:rPr>
                <w:sz w:val="22"/>
                <w:szCs w:val="22"/>
              </w:rPr>
            </w:pPr>
            <w:r w:rsidRPr="0057782D">
              <w:rPr>
                <w:sz w:val="22"/>
                <w:szCs w:val="22"/>
              </w:rPr>
              <w:t>- Theo Điều 5 Nghị định số 362/2025/NĐ-CP ngày 31 tháng 12 năm 2025 của Chính phủ:</w:t>
            </w:r>
          </w:p>
          <w:p w14:paraId="13B83586" w14:textId="77777777" w:rsidR="00C06EE2" w:rsidRPr="0057782D" w:rsidRDefault="00C06EE2" w:rsidP="00BF3ADC">
            <w:pPr>
              <w:pStyle w:val="NormalWeb"/>
              <w:spacing w:before="40" w:beforeAutospacing="0" w:after="40" w:afterAutospacing="0"/>
              <w:jc w:val="both"/>
              <w:rPr>
                <w:spacing w:val="-4"/>
                <w:sz w:val="22"/>
                <w:szCs w:val="22"/>
              </w:rPr>
            </w:pPr>
            <w:r w:rsidRPr="0057782D">
              <w:rPr>
                <w:sz w:val="22"/>
                <w:szCs w:val="22"/>
              </w:rPr>
              <w:t>“</w:t>
            </w:r>
            <w:r w:rsidRPr="0057782D">
              <w:rPr>
                <w:spacing w:val="-4"/>
                <w:sz w:val="22"/>
                <w:szCs w:val="22"/>
              </w:rPr>
              <w:t xml:space="preserve">1. Số tiền phí được để lại cho tổ chức thu phí đối với các trường hợp tại khoản 2 và khoản 3 Điều 4 Nghị định này được xác định như sau: </w:t>
            </w:r>
          </w:p>
          <w:p w14:paraId="5C005796" w14:textId="77777777" w:rsidR="00C06EE2" w:rsidRPr="0057782D" w:rsidRDefault="00C06EE2" w:rsidP="00BF3ADC">
            <w:pPr>
              <w:pStyle w:val="NormalWeb"/>
              <w:spacing w:before="40" w:beforeAutospacing="0" w:after="40" w:afterAutospacing="0"/>
              <w:jc w:val="both"/>
              <w:rPr>
                <w:spacing w:val="-4"/>
                <w:sz w:val="22"/>
                <w:szCs w:val="22"/>
              </w:rPr>
            </w:pPr>
            <w:r w:rsidRPr="0057782D">
              <w:rPr>
                <w:spacing w:val="-4"/>
                <w:sz w:val="22"/>
                <w:szCs w:val="22"/>
              </w:rPr>
              <w:t xml:space="preserve">a) Số tiền phí được để lại = Số tiền phí thực thu được x Tỷ lệ để lại. </w:t>
            </w:r>
          </w:p>
          <w:p w14:paraId="1D2267D1" w14:textId="77777777" w:rsidR="00C06EE2" w:rsidRPr="0057782D" w:rsidRDefault="00C06EE2" w:rsidP="00BF3ADC">
            <w:pPr>
              <w:pStyle w:val="NormalWeb"/>
              <w:spacing w:before="40" w:beforeAutospacing="0" w:after="40" w:afterAutospacing="0"/>
              <w:jc w:val="both"/>
              <w:rPr>
                <w:sz w:val="22"/>
                <w:szCs w:val="22"/>
              </w:rPr>
            </w:pPr>
            <w:r w:rsidRPr="0057782D">
              <w:rPr>
                <w:sz w:val="22"/>
                <w:szCs w:val="22"/>
              </w:rPr>
              <w:t xml:space="preserve">b) Tỷ lệ để lại được xác định như sau: </w:t>
            </w:r>
          </w:p>
          <w:tbl>
            <w:tblPr>
              <w:tblW w:w="5693" w:type="dxa"/>
              <w:tblCellSpacing w:w="0" w:type="dxa"/>
              <w:shd w:val="clear" w:color="auto" w:fill="FFFFFF"/>
              <w:tblLayout w:type="fixed"/>
              <w:tblCellMar>
                <w:left w:w="0" w:type="dxa"/>
                <w:right w:w="0" w:type="dxa"/>
              </w:tblCellMar>
              <w:tblLook w:val="04A0" w:firstRow="1" w:lastRow="0" w:firstColumn="1" w:lastColumn="0" w:noHBand="0" w:noVBand="1"/>
            </w:tblPr>
            <w:tblGrid>
              <w:gridCol w:w="828"/>
              <w:gridCol w:w="364"/>
              <w:gridCol w:w="3650"/>
              <w:gridCol w:w="851"/>
            </w:tblGrid>
            <w:tr w:rsidR="00C06EE2" w:rsidRPr="0057782D" w14:paraId="2CDA4602" w14:textId="77777777" w:rsidTr="009540A1">
              <w:trPr>
                <w:trHeight w:val="1163"/>
                <w:tblCellSpacing w:w="0" w:type="dxa"/>
              </w:trPr>
              <w:tc>
                <w:tcPr>
                  <w:tcW w:w="828" w:type="dxa"/>
                  <w:vMerge w:val="restart"/>
                  <w:shd w:val="clear" w:color="auto" w:fill="FFFFFF"/>
                  <w:tcMar>
                    <w:top w:w="0" w:type="dxa"/>
                    <w:left w:w="108" w:type="dxa"/>
                    <w:bottom w:w="0" w:type="dxa"/>
                    <w:right w:w="108" w:type="dxa"/>
                  </w:tcMar>
                  <w:vAlign w:val="center"/>
                  <w:hideMark/>
                </w:tcPr>
                <w:p w14:paraId="3A71FB8A" w14:textId="77777777" w:rsidR="00C06EE2" w:rsidRPr="0057782D" w:rsidRDefault="00C06EE2" w:rsidP="00BF3ADC">
                  <w:pPr>
                    <w:spacing w:before="40" w:after="40"/>
                    <w:rPr>
                      <w:sz w:val="22"/>
                    </w:rPr>
                  </w:pPr>
                </w:p>
                <w:p w14:paraId="41CBBE77" w14:textId="77777777" w:rsidR="00C06EE2" w:rsidRPr="0057782D" w:rsidRDefault="00C06EE2" w:rsidP="00BF3ADC">
                  <w:pPr>
                    <w:spacing w:before="40" w:after="40"/>
                    <w:rPr>
                      <w:sz w:val="22"/>
                    </w:rPr>
                  </w:pPr>
                  <w:r w:rsidRPr="0057782D">
                    <w:rPr>
                      <w:sz w:val="22"/>
                      <w:lang w:val="vi-VN"/>
                    </w:rPr>
                    <w:t>T</w:t>
                  </w:r>
                  <w:r w:rsidRPr="0057782D">
                    <w:rPr>
                      <w:sz w:val="22"/>
                    </w:rPr>
                    <w:t>ỷ</w:t>
                  </w:r>
                  <w:r w:rsidRPr="0057782D">
                    <w:rPr>
                      <w:sz w:val="22"/>
                      <w:lang w:val="vi-VN"/>
                    </w:rPr>
                    <w:t> l</w:t>
                  </w:r>
                  <w:r w:rsidRPr="0057782D">
                    <w:rPr>
                      <w:sz w:val="22"/>
                    </w:rPr>
                    <w:t>ệ </w:t>
                  </w:r>
                  <w:r w:rsidRPr="0057782D">
                    <w:rPr>
                      <w:sz w:val="22"/>
                      <w:lang w:val="vi-VN"/>
                    </w:rPr>
                    <w:t>để lại (%)</w:t>
                  </w:r>
                </w:p>
              </w:tc>
              <w:tc>
                <w:tcPr>
                  <w:tcW w:w="364" w:type="dxa"/>
                  <w:vMerge w:val="restart"/>
                  <w:shd w:val="clear" w:color="auto" w:fill="FFFFFF"/>
                  <w:tcMar>
                    <w:top w:w="0" w:type="dxa"/>
                    <w:left w:w="108" w:type="dxa"/>
                    <w:bottom w:w="0" w:type="dxa"/>
                    <w:right w:w="108" w:type="dxa"/>
                  </w:tcMar>
                  <w:vAlign w:val="center"/>
                  <w:hideMark/>
                </w:tcPr>
                <w:p w14:paraId="4056B332" w14:textId="77777777" w:rsidR="00C06EE2" w:rsidRPr="0057782D" w:rsidRDefault="00C06EE2" w:rsidP="00BF3ADC">
                  <w:pPr>
                    <w:spacing w:before="40" w:after="40"/>
                    <w:rPr>
                      <w:sz w:val="22"/>
                    </w:rPr>
                  </w:pPr>
                </w:p>
                <w:p w14:paraId="59256871" w14:textId="77777777" w:rsidR="00C06EE2" w:rsidRPr="0057782D" w:rsidRDefault="00C06EE2" w:rsidP="00BF3ADC">
                  <w:pPr>
                    <w:spacing w:before="40" w:after="40"/>
                    <w:rPr>
                      <w:sz w:val="22"/>
                    </w:rPr>
                  </w:pPr>
                  <w:r w:rsidRPr="0057782D">
                    <w:rPr>
                      <w:sz w:val="22"/>
                    </w:rPr>
                    <w:t>=</w:t>
                  </w:r>
                </w:p>
              </w:tc>
              <w:tc>
                <w:tcPr>
                  <w:tcW w:w="3650" w:type="dxa"/>
                  <w:shd w:val="clear" w:color="auto" w:fill="FFFFFF"/>
                  <w:tcMar>
                    <w:top w:w="0" w:type="dxa"/>
                    <w:left w:w="108" w:type="dxa"/>
                    <w:bottom w:w="0" w:type="dxa"/>
                    <w:right w:w="108" w:type="dxa"/>
                  </w:tcMar>
                  <w:vAlign w:val="center"/>
                  <w:hideMark/>
                </w:tcPr>
                <w:p w14:paraId="0B24AABE" w14:textId="4E828D8F" w:rsidR="00C06EE2" w:rsidRPr="0057782D" w:rsidRDefault="00C06EE2" w:rsidP="00BF3ADC">
                  <w:pPr>
                    <w:spacing w:before="40" w:after="40"/>
                    <w:rPr>
                      <w:sz w:val="22"/>
                    </w:rPr>
                  </w:pPr>
                  <w:r w:rsidRPr="0057782D">
                    <w:rPr>
                      <w:noProof/>
                      <w:sz w:val="22"/>
                    </w:rPr>
                    <mc:AlternateContent>
                      <mc:Choice Requires="wps">
                        <w:drawing>
                          <wp:anchor distT="0" distB="0" distL="114300" distR="114300" simplePos="0" relativeHeight="251670016" behindDoc="0" locked="0" layoutInCell="1" allowOverlap="1" wp14:anchorId="5EDBEF20" wp14:editId="2A8C72DF">
                            <wp:simplePos x="0" y="0"/>
                            <wp:positionH relativeFrom="column">
                              <wp:posOffset>21590</wp:posOffset>
                            </wp:positionH>
                            <wp:positionV relativeFrom="paragraph">
                              <wp:posOffset>662305</wp:posOffset>
                            </wp:positionV>
                            <wp:extent cx="1896745" cy="0"/>
                            <wp:effectExtent l="0" t="0" r="27305" b="1905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7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7459108" id="_x0000_t32" coordsize="21600,21600" o:spt="32" o:oned="t" path="m,l21600,21600e" filled="f">
                            <v:path arrowok="t" fillok="f" o:connecttype="none"/>
                            <o:lock v:ext="edit" shapetype="t"/>
                          </v:shapetype>
                          <v:shape id="Straight Arrow Connector 5" o:spid="_x0000_s1026" type="#_x0000_t32" style="position:absolute;margin-left:1.7pt;margin-top:52.15pt;width:149.35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"/>
                        </w:pict>
                      </mc:Fallback>
                    </mc:AlternateContent>
                  </w:r>
                  <w:r w:rsidRPr="0057782D">
                    <w:rPr>
                      <w:sz w:val="22"/>
                      <w:lang w:val="vi-VN"/>
                    </w:rPr>
                    <w:t xml:space="preserve">Dự toán cả năm về chi phí cần thiết cho hoạt động </w:t>
                  </w:r>
                  <w:r w:rsidRPr="0057782D">
                    <w:rPr>
                      <w:sz w:val="22"/>
                    </w:rPr>
                    <w:t xml:space="preserve">dịch vụ, </w:t>
                  </w:r>
                  <w:r w:rsidRPr="0057782D">
                    <w:rPr>
                      <w:sz w:val="22"/>
                      <w:lang w:val="vi-VN"/>
                    </w:rPr>
                    <w:t>thu phí</w:t>
                  </w:r>
                  <w:r w:rsidRPr="0057782D">
                    <w:rPr>
                      <w:sz w:val="22"/>
                    </w:rPr>
                    <w:t xml:space="preserve"> </w:t>
                  </w:r>
                </w:p>
              </w:tc>
              <w:tc>
                <w:tcPr>
                  <w:tcW w:w="851" w:type="dxa"/>
                  <w:vMerge w:val="restart"/>
                  <w:shd w:val="clear" w:color="auto" w:fill="FFFFFF"/>
                  <w:tcMar>
                    <w:top w:w="0" w:type="dxa"/>
                    <w:left w:w="108" w:type="dxa"/>
                    <w:bottom w:w="0" w:type="dxa"/>
                    <w:right w:w="108" w:type="dxa"/>
                  </w:tcMar>
                  <w:vAlign w:val="center"/>
                  <w:hideMark/>
                </w:tcPr>
                <w:p w14:paraId="18B6FFE3" w14:textId="77777777" w:rsidR="00C06EE2" w:rsidRPr="0057782D" w:rsidRDefault="00C06EE2" w:rsidP="00BF3ADC">
                  <w:pPr>
                    <w:spacing w:before="40" w:after="40"/>
                    <w:rPr>
                      <w:sz w:val="22"/>
                    </w:rPr>
                  </w:pPr>
                </w:p>
                <w:p w14:paraId="3F83582B" w14:textId="77777777" w:rsidR="00C06EE2" w:rsidRPr="0057782D" w:rsidRDefault="00C06EE2" w:rsidP="00BF3ADC">
                  <w:pPr>
                    <w:spacing w:before="40" w:after="40"/>
                    <w:rPr>
                      <w:sz w:val="22"/>
                    </w:rPr>
                  </w:pPr>
                  <w:r w:rsidRPr="0057782D">
                    <w:rPr>
                      <w:sz w:val="22"/>
                    </w:rPr>
                    <w:t>x 100</w:t>
                  </w:r>
                </w:p>
              </w:tc>
            </w:tr>
            <w:tr w:rsidR="00C06EE2" w:rsidRPr="0057782D" w14:paraId="2D8FD7CE" w14:textId="77777777" w:rsidTr="0057782D">
              <w:trPr>
                <w:trHeight w:val="287"/>
                <w:tblCellSpacing w:w="0" w:type="dxa"/>
              </w:trPr>
              <w:tc>
                <w:tcPr>
                  <w:tcW w:w="828" w:type="dxa"/>
                  <w:vMerge/>
                  <w:shd w:val="clear" w:color="auto" w:fill="FFFFFF"/>
                  <w:vAlign w:val="center"/>
                  <w:hideMark/>
                </w:tcPr>
                <w:p w14:paraId="4CBC9324" w14:textId="77777777" w:rsidR="00C06EE2" w:rsidRPr="0057782D" w:rsidRDefault="00C06EE2" w:rsidP="00BF3ADC">
                  <w:pPr>
                    <w:spacing w:before="40" w:after="40"/>
                    <w:rPr>
                      <w:sz w:val="22"/>
                    </w:rPr>
                  </w:pPr>
                </w:p>
              </w:tc>
              <w:tc>
                <w:tcPr>
                  <w:tcW w:w="364" w:type="dxa"/>
                  <w:vMerge/>
                  <w:shd w:val="clear" w:color="auto" w:fill="FFFFFF"/>
                  <w:vAlign w:val="center"/>
                  <w:hideMark/>
                </w:tcPr>
                <w:p w14:paraId="7965B2CD" w14:textId="77777777" w:rsidR="00C06EE2" w:rsidRPr="0057782D" w:rsidRDefault="00C06EE2" w:rsidP="00BF3ADC">
                  <w:pPr>
                    <w:spacing w:before="40" w:after="40"/>
                    <w:rPr>
                      <w:sz w:val="22"/>
                    </w:rPr>
                  </w:pPr>
                </w:p>
              </w:tc>
              <w:tc>
                <w:tcPr>
                  <w:tcW w:w="3650" w:type="dxa"/>
                  <w:shd w:val="clear" w:color="auto" w:fill="FFFFFF"/>
                  <w:tcMar>
                    <w:top w:w="0" w:type="dxa"/>
                    <w:left w:w="108" w:type="dxa"/>
                    <w:bottom w:w="0" w:type="dxa"/>
                    <w:right w:w="108" w:type="dxa"/>
                  </w:tcMar>
                  <w:vAlign w:val="center"/>
                  <w:hideMark/>
                </w:tcPr>
                <w:p w14:paraId="4D8963CC" w14:textId="77777777" w:rsidR="00C06EE2" w:rsidRPr="0057782D" w:rsidRDefault="00C06EE2" w:rsidP="00BF3ADC">
                  <w:pPr>
                    <w:spacing w:before="40" w:after="40"/>
                    <w:rPr>
                      <w:sz w:val="22"/>
                    </w:rPr>
                  </w:pPr>
                  <w:r w:rsidRPr="0057782D">
                    <w:rPr>
                      <w:sz w:val="22"/>
                      <w:lang w:val="vi-VN"/>
                    </w:rPr>
                    <w:t>Dự toán cả năm về phí thu được</w:t>
                  </w:r>
                  <w:r w:rsidRPr="0057782D">
                    <w:rPr>
                      <w:sz w:val="22"/>
                    </w:rPr>
                    <w:t xml:space="preserve"> </w:t>
                  </w:r>
                </w:p>
                <w:p w14:paraId="2AC676BB" w14:textId="458C321D" w:rsidR="00C06EE2" w:rsidRPr="0057782D" w:rsidRDefault="00C06EE2" w:rsidP="00BF3ADC">
                  <w:pPr>
                    <w:spacing w:before="40" w:after="40"/>
                    <w:rPr>
                      <w:i/>
                      <w:sz w:val="22"/>
                    </w:rPr>
                  </w:pPr>
                </w:p>
              </w:tc>
              <w:tc>
                <w:tcPr>
                  <w:tcW w:w="851" w:type="dxa"/>
                  <w:vMerge/>
                  <w:shd w:val="clear" w:color="auto" w:fill="FFFFFF"/>
                  <w:vAlign w:val="center"/>
                  <w:hideMark/>
                </w:tcPr>
                <w:p w14:paraId="1AC5B3CF" w14:textId="77777777" w:rsidR="00C06EE2" w:rsidRPr="0057782D" w:rsidRDefault="00C06EE2" w:rsidP="00BF3ADC">
                  <w:pPr>
                    <w:spacing w:before="40" w:after="40"/>
                    <w:rPr>
                      <w:sz w:val="22"/>
                    </w:rPr>
                  </w:pPr>
                </w:p>
              </w:tc>
            </w:tr>
          </w:tbl>
          <w:p w14:paraId="6D026E7B" w14:textId="77777777" w:rsidR="009540A1" w:rsidRPr="0057782D" w:rsidRDefault="00C06EE2" w:rsidP="00BF3ADC">
            <w:pPr>
              <w:pStyle w:val="NormalWeb"/>
              <w:spacing w:before="40" w:beforeAutospacing="0" w:after="40" w:afterAutospacing="0"/>
              <w:jc w:val="both"/>
              <w:rPr>
                <w:sz w:val="22"/>
                <w:szCs w:val="22"/>
              </w:rPr>
            </w:pPr>
            <w:r w:rsidRPr="0057782D">
              <w:rPr>
                <w:sz w:val="22"/>
                <w:szCs w:val="22"/>
              </w:rPr>
              <w:t xml:space="preserve">Trong đó: </w:t>
            </w:r>
          </w:p>
          <w:p w14:paraId="1354327E" w14:textId="77777777" w:rsidR="009540A1" w:rsidRPr="0057782D" w:rsidRDefault="00C06EE2" w:rsidP="00BF3ADC">
            <w:pPr>
              <w:pStyle w:val="NormalWeb"/>
              <w:spacing w:before="40" w:beforeAutospacing="0" w:after="40" w:afterAutospacing="0"/>
              <w:jc w:val="both"/>
              <w:rPr>
                <w:sz w:val="22"/>
                <w:szCs w:val="22"/>
              </w:rPr>
            </w:pPr>
            <w:r w:rsidRPr="0057782D">
              <w:rPr>
                <w:sz w:val="22"/>
                <w:szCs w:val="22"/>
              </w:rPr>
              <w:t xml:space="preserve">Dự toán cả năm về chỉ phí dự kiến cần thiết cho các hoạt động cung cấp dịch vụ, thu phí được xây dựng căn cứ nội dung chi tại khoản 2 Điều này và căn cứ chế độ, tiêu chuẩn, định mức chỉ theo quy định. </w:t>
            </w:r>
          </w:p>
          <w:p w14:paraId="49F4E8F2" w14:textId="77777777" w:rsidR="009540A1" w:rsidRPr="0057782D" w:rsidRDefault="00C06EE2" w:rsidP="00BF3ADC">
            <w:pPr>
              <w:pStyle w:val="NormalWeb"/>
              <w:spacing w:before="40" w:beforeAutospacing="0" w:after="40" w:afterAutospacing="0"/>
              <w:jc w:val="both"/>
              <w:rPr>
                <w:sz w:val="22"/>
                <w:szCs w:val="22"/>
              </w:rPr>
            </w:pPr>
            <w:r w:rsidRPr="0057782D">
              <w:rPr>
                <w:sz w:val="22"/>
                <w:szCs w:val="22"/>
              </w:rPr>
              <w:lastRenderedPageBreak/>
              <w:t xml:space="preserve">Dự toán cả năm về phí thu được được xây dựng căn cứ mức phí dự kiến và số lượng dịch vụ cung cấp trong năm. </w:t>
            </w:r>
          </w:p>
          <w:p w14:paraId="41DB2C84" w14:textId="77777777" w:rsidR="009540A1" w:rsidRPr="0057782D" w:rsidRDefault="00C06EE2" w:rsidP="00BF3ADC">
            <w:pPr>
              <w:pStyle w:val="NormalWeb"/>
              <w:spacing w:before="40" w:beforeAutospacing="0" w:after="40" w:afterAutospacing="0"/>
              <w:jc w:val="both"/>
              <w:rPr>
                <w:sz w:val="22"/>
                <w:szCs w:val="22"/>
              </w:rPr>
            </w:pPr>
            <w:r w:rsidRPr="0057782D">
              <w:rPr>
                <w:sz w:val="22"/>
                <w:szCs w:val="22"/>
              </w:rPr>
              <w:t xml:space="preserve">Trường hợp điều chỉnh tỷ lệ để lại, ngoài việc căn cứ vào dự toán thu, chi hoặc số liệu thu, chi của doanh nghiệp còn phải căn cứ số liệu thu, chỉ của 03 năm trước liền kề. </w:t>
            </w:r>
          </w:p>
          <w:p w14:paraId="23BD061B" w14:textId="77777777" w:rsidR="009540A1" w:rsidRPr="0057782D" w:rsidRDefault="00C06EE2" w:rsidP="00BF3ADC">
            <w:pPr>
              <w:pStyle w:val="NormalWeb"/>
              <w:spacing w:before="40" w:beforeAutospacing="0" w:after="40" w:afterAutospacing="0"/>
              <w:jc w:val="both"/>
              <w:rPr>
                <w:sz w:val="22"/>
                <w:szCs w:val="22"/>
              </w:rPr>
            </w:pPr>
            <w:r w:rsidRPr="0057782D">
              <w:rPr>
                <w:sz w:val="22"/>
                <w:szCs w:val="22"/>
              </w:rPr>
              <w:t xml:space="preserve">Tỷ lệ để lại tối đa không quá 100%. </w:t>
            </w:r>
          </w:p>
          <w:p w14:paraId="052226E4" w14:textId="77777777" w:rsidR="009540A1" w:rsidRPr="0057782D" w:rsidRDefault="00C06EE2" w:rsidP="00BF3ADC">
            <w:pPr>
              <w:pStyle w:val="NormalWeb"/>
              <w:spacing w:before="40" w:beforeAutospacing="0" w:after="40" w:afterAutospacing="0"/>
              <w:jc w:val="both"/>
              <w:rPr>
                <w:sz w:val="22"/>
                <w:szCs w:val="22"/>
              </w:rPr>
            </w:pPr>
            <w:r w:rsidRPr="0057782D">
              <w:rPr>
                <w:sz w:val="22"/>
                <w:szCs w:val="22"/>
              </w:rPr>
              <w:t xml:space="preserve">c) Cơ quan nhà nước có thẩm quyền quy định tại khoản 2 Điều 4 Luật Phí và lệ phí quyết định tỷ lệ để lại cho tổ chức thu phí. Trường hợp các khoản phí có tính chất tương tự, cơ quan có thẩm quyền xem xét quyết định tỷ lệ để lại chung áp dụng thống nhất. </w:t>
            </w:r>
          </w:p>
          <w:p w14:paraId="08A615DD" w14:textId="77777777" w:rsidR="009540A1" w:rsidRPr="0057782D" w:rsidRDefault="00C06EE2" w:rsidP="00BF3ADC">
            <w:pPr>
              <w:pStyle w:val="NormalWeb"/>
              <w:spacing w:before="40" w:beforeAutospacing="0" w:after="40" w:afterAutospacing="0"/>
              <w:jc w:val="both"/>
              <w:rPr>
                <w:sz w:val="22"/>
                <w:szCs w:val="22"/>
              </w:rPr>
            </w:pPr>
            <w:r w:rsidRPr="0057782D">
              <w:rPr>
                <w:sz w:val="22"/>
                <w:szCs w:val="22"/>
              </w:rPr>
              <w:t xml:space="preserve">Trường hợp chính sách của Nhà nước thay đổi; số tiền phí được để lại không đủ đảm bảo chi phí cho hoạt động cung cấp, dịch vụ thu phí của tổ chức thu phí hoặc tồn dư sử dụng không hết chuyển từ năm trước sang năm sau qua các năm, cơ quan có thẩm quyền thực hiện điều chinh tỷ lệ để lại phủ hợp. </w:t>
            </w:r>
          </w:p>
          <w:p w14:paraId="4E2E8598" w14:textId="77777777" w:rsidR="009540A1" w:rsidRPr="0057782D" w:rsidRDefault="00C06EE2" w:rsidP="00BF3ADC">
            <w:pPr>
              <w:pStyle w:val="NormalWeb"/>
              <w:spacing w:before="40" w:beforeAutospacing="0" w:after="40" w:afterAutospacing="0"/>
              <w:jc w:val="both"/>
              <w:rPr>
                <w:sz w:val="22"/>
                <w:szCs w:val="22"/>
              </w:rPr>
            </w:pPr>
            <w:r w:rsidRPr="0057782D">
              <w:rPr>
                <w:sz w:val="22"/>
                <w:szCs w:val="22"/>
              </w:rPr>
              <w:t>2. Số tiền phí để lại cho tổ chức thu phí để trang trải chi phí hoạt động cung cấp dịch vụ, thu phí trên cơ sở dự toán được cơ quan có thẩm quyền phê du</w:t>
            </w:r>
            <w:r w:rsidR="009540A1" w:rsidRPr="0057782D">
              <w:rPr>
                <w:sz w:val="22"/>
                <w:szCs w:val="22"/>
              </w:rPr>
              <w:t>yệt theo các nội dung sau đây:</w:t>
            </w:r>
          </w:p>
          <w:p w14:paraId="560418B6" w14:textId="77777777" w:rsidR="009540A1" w:rsidRPr="00BF3ADC" w:rsidRDefault="00C06EE2" w:rsidP="00BF3ADC">
            <w:pPr>
              <w:pStyle w:val="NormalWeb"/>
              <w:spacing w:before="40" w:beforeAutospacing="0" w:after="40" w:afterAutospacing="0"/>
              <w:jc w:val="both"/>
              <w:rPr>
                <w:spacing w:val="-4"/>
                <w:sz w:val="22"/>
                <w:szCs w:val="22"/>
              </w:rPr>
            </w:pPr>
            <w:r w:rsidRPr="00BF3ADC">
              <w:rPr>
                <w:spacing w:val="-4"/>
                <w:sz w:val="22"/>
                <w:szCs w:val="22"/>
              </w:rPr>
              <w:t xml:space="preserve">a) Chi thường xuyên: Chi thanh toán cho cá nhân thực hiện hoạt động cung cấp dịch vụ và thu phí: tiền lương, tiền công, phụ cấp lương, các khoản đóng góp theo quy định được tính trên tiền lương, trừ chỉ phí tiền lương cho cán bộ, công chức đã hưởng lương từ ngân sách nhà nước theo chế độ quy định. Chi phí phục vụ cho việc thực hiện hoạt động cung cấp dịch vụ và thu phí như: văn phòng phẩm, vật tư văn phòng, thông tin liên lạc, điện, nước, công tác phí theo tiêu chuấn, định mức hiện hành. Chi thuê, sửa chữa, bảo trì, bảo dưỡng thường xuyên tài sản, máy móc, thiết bị phục vụ cho thực hiện hoạt động cung cấp dịch vụ và thu phí. Chi mua sắm vật tư, ấn chỉ, nguyên liệu liên quan đến việc thực hiện hoạt động cung cấp dịch vụ và thu phí. Các khoản chi khác liên quan đến thực hiện hoạt động cung cấp dịch vụ và thu phí. </w:t>
            </w:r>
          </w:p>
          <w:p w14:paraId="66BD679C" w14:textId="77777777" w:rsidR="009540A1" w:rsidRPr="0057782D" w:rsidRDefault="00C06EE2" w:rsidP="00BF3ADC">
            <w:pPr>
              <w:pStyle w:val="NormalWeb"/>
              <w:spacing w:before="40" w:beforeAutospacing="0" w:after="40" w:afterAutospacing="0"/>
              <w:jc w:val="both"/>
              <w:rPr>
                <w:sz w:val="22"/>
                <w:szCs w:val="22"/>
              </w:rPr>
            </w:pPr>
            <w:r w:rsidRPr="0057782D">
              <w:rPr>
                <w:sz w:val="22"/>
                <w:szCs w:val="22"/>
              </w:rPr>
              <w:t xml:space="preserve">b) Chi nhiệm vụ không thường xuyên: Chi thuê, mua sắm, sửa chữa tài sản, máy móc, thiết bị phục vụ cho việc thực hiện hoạt động cung cấp dịch vụ và thu phí. Các khoản chi khác có tính chất không thường xuyên liên quan đến việc thực hiện hoạt động cung cấp dịch vụ và thu phí. </w:t>
            </w:r>
          </w:p>
          <w:p w14:paraId="796649C7" w14:textId="621929AE" w:rsidR="00C06EE2" w:rsidRPr="0057782D" w:rsidRDefault="00C06EE2" w:rsidP="00BF3ADC">
            <w:pPr>
              <w:pStyle w:val="NormalWeb"/>
              <w:spacing w:before="40" w:beforeAutospacing="0" w:after="40" w:afterAutospacing="0"/>
              <w:jc w:val="both"/>
              <w:rPr>
                <w:sz w:val="22"/>
                <w:szCs w:val="22"/>
              </w:rPr>
            </w:pPr>
            <w:r w:rsidRPr="0057782D">
              <w:rPr>
                <w:sz w:val="22"/>
                <w:szCs w:val="22"/>
              </w:rPr>
              <w:t xml:space="preserve">3. Hằng năm, tổ chức thu phí phải quyết toán thu, chi theo quy định. Đối với tổ chức thu phí là đơn vị sự nghiệp công lập, sau khi quyết toán thu, chi theo đúng chế độ, số tiền phí được trích để lại chưa chi trong năm được chuyền sang năm sau để tiếp tục chỉ theo chế độ quy định kể từ thời điểm kết thúc </w:t>
            </w:r>
            <w:r w:rsidRPr="0057782D">
              <w:rPr>
                <w:sz w:val="22"/>
                <w:szCs w:val="22"/>
              </w:rPr>
              <w:lastRenderedPageBreak/>
              <w:t>năm ngân sách; trường hợp hết 05 năm chưa chỉ hết số tiền phí được để lại, tổ chức thu phí phải nộp ngân sách nhà nước số tiền phí đã được chuyển chưa chi hết.</w:t>
            </w:r>
            <w:r w:rsidR="009540A1" w:rsidRPr="0057782D">
              <w:rPr>
                <w:sz w:val="22"/>
                <w:szCs w:val="22"/>
              </w:rPr>
              <w:t>”</w:t>
            </w:r>
          </w:p>
        </w:tc>
        <w:tc>
          <w:tcPr>
            <w:tcW w:w="4961" w:type="dxa"/>
          </w:tcPr>
          <w:p w14:paraId="7A197409" w14:textId="387BC21F" w:rsidR="00C468CA" w:rsidRPr="0057782D" w:rsidRDefault="00C468CA" w:rsidP="00BF3ADC">
            <w:pPr>
              <w:spacing w:before="40" w:after="40"/>
              <w:jc w:val="both"/>
              <w:rPr>
                <w:b/>
                <w:sz w:val="22"/>
              </w:rPr>
            </w:pPr>
            <w:r w:rsidRPr="0057782D">
              <w:rPr>
                <w:b/>
                <w:sz w:val="22"/>
              </w:rPr>
              <w:lastRenderedPageBreak/>
              <w:t xml:space="preserve">Điều 5. Quản lý và sử dụng phí </w:t>
            </w:r>
          </w:p>
          <w:p w14:paraId="3D85862A" w14:textId="77777777" w:rsidR="00C468CA" w:rsidRPr="0057782D" w:rsidRDefault="00C468CA" w:rsidP="00BF3ADC">
            <w:pPr>
              <w:spacing w:before="40" w:after="40"/>
              <w:jc w:val="both"/>
              <w:rPr>
                <w:sz w:val="22"/>
              </w:rPr>
            </w:pPr>
            <w:r w:rsidRPr="0057782D">
              <w:rPr>
                <w:sz w:val="22"/>
              </w:rPr>
              <w:t xml:space="preserve">1. Quản lý phí </w:t>
            </w:r>
          </w:p>
          <w:p w14:paraId="4678CDB4" w14:textId="001DE26E" w:rsidR="00C468CA" w:rsidRPr="0057782D" w:rsidRDefault="00C468CA" w:rsidP="00BF3ADC">
            <w:pPr>
              <w:spacing w:before="40" w:after="40"/>
              <w:jc w:val="both"/>
              <w:rPr>
                <w:sz w:val="22"/>
              </w:rPr>
            </w:pPr>
            <w:r w:rsidRPr="0057782D">
              <w:rPr>
                <w:sz w:val="22"/>
              </w:rPr>
              <w:t xml:space="preserve">Tổ chức thu phí được để lại </w:t>
            </w:r>
            <w:r w:rsidR="00716E46" w:rsidRPr="0057782D">
              <w:rPr>
                <w:sz w:val="22"/>
              </w:rPr>
              <w:t>45</w:t>
            </w:r>
            <w:r w:rsidRPr="0057782D">
              <w:rPr>
                <w:sz w:val="22"/>
              </w:rPr>
              <w:t>% (b</w:t>
            </w:r>
            <w:r w:rsidR="00716E46" w:rsidRPr="0057782D">
              <w:rPr>
                <w:sz w:val="22"/>
              </w:rPr>
              <w:t>ốn</w:t>
            </w:r>
            <w:r w:rsidRPr="0057782D">
              <w:rPr>
                <w:sz w:val="22"/>
              </w:rPr>
              <w:t xml:space="preserve"> mươi </w:t>
            </w:r>
            <w:r w:rsidR="00716E46" w:rsidRPr="0057782D">
              <w:rPr>
                <w:sz w:val="22"/>
              </w:rPr>
              <w:t xml:space="preserve">lăm </w:t>
            </w:r>
            <w:r w:rsidRPr="0057782D">
              <w:rPr>
                <w:sz w:val="22"/>
              </w:rPr>
              <w:t xml:space="preserve">phần trăm) trong tổng số tiền phí thu được, số còn lại </w:t>
            </w:r>
            <w:r w:rsidR="00716E46" w:rsidRPr="0057782D">
              <w:rPr>
                <w:sz w:val="22"/>
              </w:rPr>
              <w:t>55</w:t>
            </w:r>
            <w:r w:rsidRPr="0057782D">
              <w:rPr>
                <w:sz w:val="22"/>
              </w:rPr>
              <w:t xml:space="preserve">% </w:t>
            </w:r>
            <w:r w:rsidRPr="0057782D">
              <w:rPr>
                <w:sz w:val="22"/>
              </w:rPr>
              <w:lastRenderedPageBreak/>
              <w:t>(</w:t>
            </w:r>
            <w:r w:rsidR="00716E46" w:rsidRPr="0057782D">
              <w:rPr>
                <w:sz w:val="22"/>
              </w:rPr>
              <w:t>năm</w:t>
            </w:r>
            <w:r w:rsidRPr="0057782D">
              <w:rPr>
                <w:sz w:val="22"/>
              </w:rPr>
              <w:t xml:space="preserve"> mươi </w:t>
            </w:r>
            <w:r w:rsidR="00716E46" w:rsidRPr="0057782D">
              <w:rPr>
                <w:sz w:val="22"/>
              </w:rPr>
              <w:t xml:space="preserve">lăm </w:t>
            </w:r>
            <w:r w:rsidRPr="0057782D">
              <w:rPr>
                <w:sz w:val="22"/>
              </w:rPr>
              <w:t xml:space="preserve">phần trăm) nộp vào ngân sách nhà nước theo quy định hiện hành. </w:t>
            </w:r>
          </w:p>
          <w:p w14:paraId="23784111" w14:textId="77777777" w:rsidR="00C468CA" w:rsidRPr="0057782D" w:rsidRDefault="00C468CA" w:rsidP="00BF3ADC">
            <w:pPr>
              <w:spacing w:before="40" w:after="40"/>
              <w:jc w:val="both"/>
              <w:rPr>
                <w:sz w:val="22"/>
              </w:rPr>
            </w:pPr>
            <w:r w:rsidRPr="0057782D">
              <w:rPr>
                <w:sz w:val="22"/>
              </w:rPr>
              <w:t xml:space="preserve">2. Sử dụng phí để lại </w:t>
            </w:r>
          </w:p>
          <w:p w14:paraId="5764F860" w14:textId="77777777" w:rsidR="00C468CA" w:rsidRPr="0057782D" w:rsidRDefault="00C468CA" w:rsidP="00BF3ADC">
            <w:pPr>
              <w:spacing w:before="40" w:after="40"/>
              <w:jc w:val="both"/>
              <w:rPr>
                <w:sz w:val="22"/>
              </w:rPr>
            </w:pPr>
            <w:r w:rsidRPr="0057782D">
              <w:rPr>
                <w:sz w:val="22"/>
              </w:rPr>
              <w:t xml:space="preserve">a) Số tiền phí để lại cho tổ chức thu phí để trang trải chi phí hoạt động thu phí trên cơ sở dự toán được cơ quan có thẩm quyền phê duyệt theo quy định tại khoản 2 Điều 5 Nghị định số 362/2025/NĐ-CP. </w:t>
            </w:r>
          </w:p>
          <w:p w14:paraId="5799547D" w14:textId="77777777" w:rsidR="00C468CA" w:rsidRPr="0057782D" w:rsidRDefault="00C468CA" w:rsidP="00BF3ADC">
            <w:pPr>
              <w:spacing w:before="40" w:after="40"/>
              <w:jc w:val="both"/>
              <w:rPr>
                <w:sz w:val="22"/>
              </w:rPr>
            </w:pPr>
            <w:r w:rsidRPr="0057782D">
              <w:rPr>
                <w:sz w:val="22"/>
              </w:rPr>
              <w:t>b) Chi đảm bảo các hoạt động tại cửa khẩu, chi sửa chữa, duy trì, cải tạo, nâng cấp, mở rộng hạng mục công trình trong các dự án đã đầu tư xây dựng trong khu vực cửa khẩu và các nhiệm vụ khác được Ủy ban nhân dân tỉnh giao Ban Quản lý các khu công nghiệp và khu kinh tế tỉnh thực hiện.</w:t>
            </w:r>
          </w:p>
          <w:p w14:paraId="64293EC4" w14:textId="5C1592FE" w:rsidR="00480BC6" w:rsidRPr="0057782D" w:rsidRDefault="00C468CA" w:rsidP="00BF3ADC">
            <w:pPr>
              <w:spacing w:before="40" w:after="40"/>
              <w:jc w:val="both"/>
              <w:rPr>
                <w:sz w:val="22"/>
              </w:rPr>
            </w:pPr>
            <w:r w:rsidRPr="0057782D">
              <w:rPr>
                <w:sz w:val="22"/>
              </w:rPr>
              <w:t xml:space="preserve">3. Các nội dung khác liên quan đến việc thu, nộp, quản lý và sử dụng phí không quy định tại Nghị quyết này được thực hiện theo quy định tại Luật Phí và lệ phí; Luật Quản lý thuế và các văn bản sửa đổi, bổ sung (nếu có). </w:t>
            </w:r>
          </w:p>
        </w:tc>
        <w:tc>
          <w:tcPr>
            <w:tcW w:w="2977" w:type="dxa"/>
          </w:tcPr>
          <w:p w14:paraId="1D59DF90" w14:textId="45CEACB0" w:rsidR="00EB5340" w:rsidRPr="0057782D" w:rsidRDefault="009540A1" w:rsidP="00BF3ADC">
            <w:pPr>
              <w:widowControl w:val="0"/>
              <w:snapToGrid w:val="0"/>
              <w:spacing w:before="40" w:after="40"/>
              <w:jc w:val="both"/>
              <w:rPr>
                <w:rFonts w:eastAsia="Times New Roman"/>
                <w:sz w:val="22"/>
              </w:rPr>
            </w:pPr>
            <w:r w:rsidRPr="0057782D">
              <w:rPr>
                <w:sz w:val="22"/>
              </w:rPr>
              <w:lastRenderedPageBreak/>
              <w:t>Dự thảo Nghị quyết quy định quản lý và sử dụng phí phù hợp với quy định của pháp luật về phí và lệ phí</w:t>
            </w:r>
          </w:p>
        </w:tc>
      </w:tr>
      <w:tr w:rsidR="000F63D7" w:rsidRPr="0057782D" w14:paraId="324187CC" w14:textId="77777777" w:rsidTr="00BF3ADC">
        <w:tc>
          <w:tcPr>
            <w:tcW w:w="6941" w:type="dxa"/>
          </w:tcPr>
          <w:p w14:paraId="397D0180" w14:textId="77777777" w:rsidR="000F63D7" w:rsidRPr="0057782D" w:rsidRDefault="000F63D7" w:rsidP="00BF3ADC">
            <w:pPr>
              <w:pStyle w:val="NormalWeb"/>
              <w:spacing w:before="40" w:beforeAutospacing="0" w:after="40" w:afterAutospacing="0"/>
              <w:jc w:val="both"/>
              <w:rPr>
                <w:sz w:val="22"/>
                <w:szCs w:val="22"/>
              </w:rPr>
            </w:pPr>
          </w:p>
        </w:tc>
        <w:tc>
          <w:tcPr>
            <w:tcW w:w="4961" w:type="dxa"/>
          </w:tcPr>
          <w:p w14:paraId="56CD0508" w14:textId="77777777" w:rsidR="009540A1" w:rsidRPr="0057782D" w:rsidRDefault="009540A1" w:rsidP="00BF3ADC">
            <w:pPr>
              <w:spacing w:before="40" w:after="40"/>
              <w:jc w:val="both"/>
              <w:rPr>
                <w:b/>
                <w:sz w:val="22"/>
              </w:rPr>
            </w:pPr>
            <w:r w:rsidRPr="0057782D">
              <w:rPr>
                <w:b/>
                <w:sz w:val="22"/>
              </w:rPr>
              <w:t xml:space="preserve">Điều 6. Điều khoản thi hành </w:t>
            </w:r>
          </w:p>
          <w:p w14:paraId="1246DB6D" w14:textId="77777777" w:rsidR="009540A1" w:rsidRPr="0057782D" w:rsidRDefault="009540A1" w:rsidP="00BF3ADC">
            <w:pPr>
              <w:spacing w:before="40" w:after="40"/>
              <w:jc w:val="both"/>
              <w:rPr>
                <w:sz w:val="22"/>
              </w:rPr>
            </w:pPr>
            <w:r w:rsidRPr="0057782D">
              <w:rPr>
                <w:sz w:val="22"/>
              </w:rPr>
              <w:t xml:space="preserve">1. Nghị quyết này có hiệu lực từ ngày …. tháng …. năm 2026 và thay thế Nghị quyết số 11/2023/NQ-HĐND ngày 15 tháng 7 năm 2023 của Hội đồng nhân dân tỉnh Hà Giang (trước sắp xếp) quy định về phí sử dụng công trình kết cấu hạ tầng, công trình dịch vụ, tiện ích công cộng trong khu vực cửa khẩu trên địa bàn tỉnh Hà Giang. </w:t>
            </w:r>
          </w:p>
          <w:p w14:paraId="435C9E11" w14:textId="77777777" w:rsidR="009540A1" w:rsidRPr="0057782D" w:rsidRDefault="009540A1" w:rsidP="00BF3ADC">
            <w:pPr>
              <w:spacing w:before="40" w:after="40"/>
              <w:jc w:val="both"/>
              <w:rPr>
                <w:sz w:val="22"/>
              </w:rPr>
            </w:pPr>
            <w:r w:rsidRPr="0057782D">
              <w:rPr>
                <w:sz w:val="22"/>
              </w:rPr>
              <w:t xml:space="preserve">2. Hội đồng nhân dân tỉnh giao Ủy ban nhân dân tỉnh tổ chức triển khai thực hiện Nghị quyết này và báo cáo kết quả thực hiện với Hội đồng nhân dân tỉnh theo quy định. </w:t>
            </w:r>
          </w:p>
          <w:p w14:paraId="5328D83A" w14:textId="77777777" w:rsidR="009540A1" w:rsidRPr="0057782D" w:rsidRDefault="009540A1" w:rsidP="00BF3ADC">
            <w:pPr>
              <w:spacing w:before="40" w:after="40"/>
              <w:jc w:val="both"/>
              <w:rPr>
                <w:sz w:val="22"/>
              </w:rPr>
            </w:pPr>
            <w:r w:rsidRPr="0057782D">
              <w:rPr>
                <w:sz w:val="22"/>
              </w:rPr>
              <w:t xml:space="preserve">3. Thường trực Hội đồng nhân dân tỉnh, các Ban của Hội đồng nhân dân tỉnh, các Tổ đại biểu Hội đồng nhân dân tỉnh và các đại biểu Hội đồng nhân dân tỉnh giám sát việc thực hiện Nghị quyết này. </w:t>
            </w:r>
          </w:p>
          <w:p w14:paraId="0BAF505D" w14:textId="09A19B1D" w:rsidR="000F63D7" w:rsidRPr="0057782D" w:rsidRDefault="009540A1" w:rsidP="00BF3ADC">
            <w:pPr>
              <w:spacing w:before="40" w:after="40"/>
              <w:jc w:val="both"/>
              <w:rPr>
                <w:spacing w:val="-8"/>
                <w:sz w:val="22"/>
              </w:rPr>
            </w:pPr>
            <w:r w:rsidRPr="0057782D">
              <w:rPr>
                <w:sz w:val="22"/>
              </w:rPr>
              <w:t>Nghị quyết này đã được Hội đồng nhân dân tỉnh Tuyên Quang khóa I, Kỳ họp thứ …. (chuyên đề) thông qua ngày … tháng …. năm 2026./.</w:t>
            </w:r>
          </w:p>
        </w:tc>
        <w:tc>
          <w:tcPr>
            <w:tcW w:w="2977" w:type="dxa"/>
          </w:tcPr>
          <w:p w14:paraId="5FAAB07D" w14:textId="6633A955" w:rsidR="000F63D7" w:rsidRPr="0057782D" w:rsidRDefault="005F7DFC" w:rsidP="00BF3ADC">
            <w:pPr>
              <w:pStyle w:val="NormalWeb"/>
              <w:spacing w:before="40" w:beforeAutospacing="0" w:after="40" w:afterAutospacing="0"/>
              <w:jc w:val="both"/>
              <w:rPr>
                <w:sz w:val="22"/>
                <w:szCs w:val="22"/>
              </w:rPr>
            </w:pPr>
            <w:r w:rsidRPr="0057782D">
              <w:rPr>
                <w:sz w:val="22"/>
                <w:szCs w:val="22"/>
              </w:rPr>
              <w:t>Nội dung tổ chức thực hiện bảo đảm đúng thẩm quyền, trách nhiệm được giao theo Luật Tổ chức chính quyền địa phương và quy trình ban hành, giám sát thực hiện nghị quyết.</w:t>
            </w:r>
          </w:p>
        </w:tc>
      </w:tr>
    </w:tbl>
    <w:p w14:paraId="25B636E8" w14:textId="77777777" w:rsidR="00BE4077" w:rsidRDefault="00BE4077" w:rsidP="00847AB8">
      <w:pPr>
        <w:pStyle w:val="NormalWeb"/>
        <w:spacing w:before="120" w:beforeAutospacing="0" w:after="120" w:afterAutospacing="0" w:line="400" w:lineRule="exact"/>
        <w:ind w:firstLine="720"/>
        <w:jc w:val="both"/>
        <w:rPr>
          <w:sz w:val="28"/>
          <w:szCs w:val="28"/>
        </w:rPr>
      </w:pPr>
    </w:p>
    <w:p w14:paraId="2D9B3DCF" w14:textId="77777777" w:rsidR="008A1BFA" w:rsidRPr="00C332BC" w:rsidRDefault="008A1BFA" w:rsidP="008A1BFA">
      <w:pPr>
        <w:rPr>
          <w:lang w:val="vi-VN"/>
        </w:rPr>
      </w:pPr>
    </w:p>
    <w:p w14:paraId="379EF130" w14:textId="77777777" w:rsidR="008A1BFA" w:rsidRPr="00C332BC" w:rsidRDefault="008A1BFA" w:rsidP="008A1BFA">
      <w:pPr>
        <w:rPr>
          <w:lang w:val="vi-VN"/>
        </w:rPr>
      </w:pPr>
    </w:p>
    <w:p w14:paraId="679780BF" w14:textId="77777777" w:rsidR="008A1BFA" w:rsidRPr="00C332BC" w:rsidRDefault="008A1BFA" w:rsidP="008A1BFA">
      <w:pPr>
        <w:rPr>
          <w:lang w:val="vi-VN"/>
        </w:rPr>
      </w:pPr>
    </w:p>
    <w:p w14:paraId="3A331613" w14:textId="77777777" w:rsidR="008A1BFA" w:rsidRPr="007255F1" w:rsidRDefault="008A1BFA" w:rsidP="008A1BFA">
      <w:pPr>
        <w:rPr>
          <w:lang w:val="vi-VN"/>
        </w:rPr>
      </w:pPr>
    </w:p>
    <w:p w14:paraId="525C021D" w14:textId="77777777" w:rsidR="008A1BFA" w:rsidRPr="00251C68" w:rsidRDefault="008A1BFA" w:rsidP="00251C68">
      <w:pPr>
        <w:jc w:val="both"/>
      </w:pPr>
    </w:p>
    <w:p w14:paraId="2EC9E6AE" w14:textId="77777777" w:rsidR="006C0A93" w:rsidRPr="00C332BC" w:rsidRDefault="006C0A93">
      <w:pPr>
        <w:rPr>
          <w:lang w:val="vi-VN"/>
        </w:rPr>
      </w:pPr>
    </w:p>
    <w:sectPr w:rsidR="006C0A93" w:rsidRPr="00C332BC" w:rsidSect="00BF3ADC">
      <w:footerReference w:type="default" r:id="rId8"/>
      <w:pgSz w:w="16839" w:h="11907" w:orient="landscape" w:code="9"/>
      <w:pgMar w:top="993" w:right="1104" w:bottom="993" w:left="1134"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7CE116" w14:textId="77777777" w:rsidR="00313A10" w:rsidRDefault="00313A10" w:rsidP="00E933EB">
      <w:r>
        <w:separator/>
      </w:r>
    </w:p>
  </w:endnote>
  <w:endnote w:type="continuationSeparator" w:id="0">
    <w:p w14:paraId="1AC2683D" w14:textId="77777777" w:rsidR="00313A10" w:rsidRDefault="00313A10" w:rsidP="00E93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Roman">
    <w:altName w:val="Times New Roman"/>
    <w:panose1 w:val="00000000000000000000"/>
    <w:charset w:val="00"/>
    <w:family w:val="roman"/>
    <w:notTrueType/>
    <w:pitch w:val="default"/>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82802" w14:textId="7F2C3791" w:rsidR="00E933EB" w:rsidRDefault="00E933EB">
    <w:pPr>
      <w:pStyle w:val="Footer"/>
    </w:pPr>
  </w:p>
  <w:p w14:paraId="0D939ED6" w14:textId="77777777" w:rsidR="00E933EB" w:rsidRDefault="00E933E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D36331" w14:textId="77777777" w:rsidR="00313A10" w:rsidRDefault="00313A10" w:rsidP="00E933EB">
      <w:r>
        <w:separator/>
      </w:r>
    </w:p>
  </w:footnote>
  <w:footnote w:type="continuationSeparator" w:id="0">
    <w:p w14:paraId="0DBA454F" w14:textId="77777777" w:rsidR="00313A10" w:rsidRDefault="00313A10" w:rsidP="00E933E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956A0"/>
    <w:multiLevelType w:val="hybridMultilevel"/>
    <w:tmpl w:val="D0D4D128"/>
    <w:lvl w:ilvl="0" w:tplc="434AE9B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437B01"/>
    <w:multiLevelType w:val="hybridMultilevel"/>
    <w:tmpl w:val="C982108A"/>
    <w:lvl w:ilvl="0" w:tplc="19F65BA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drawingGridHorizontalSpacing w:val="14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BFA"/>
    <w:rsid w:val="0000121C"/>
    <w:rsid w:val="000067C2"/>
    <w:rsid w:val="00010A74"/>
    <w:rsid w:val="0001454C"/>
    <w:rsid w:val="00035D63"/>
    <w:rsid w:val="000423AB"/>
    <w:rsid w:val="000521B6"/>
    <w:rsid w:val="00060CB1"/>
    <w:rsid w:val="0007313E"/>
    <w:rsid w:val="00081829"/>
    <w:rsid w:val="00097806"/>
    <w:rsid w:val="000A14BC"/>
    <w:rsid w:val="000B3152"/>
    <w:rsid w:val="000B49D7"/>
    <w:rsid w:val="000C253F"/>
    <w:rsid w:val="000C4670"/>
    <w:rsid w:val="000C57FE"/>
    <w:rsid w:val="000D6B7C"/>
    <w:rsid w:val="000E7B45"/>
    <w:rsid w:val="000F63D7"/>
    <w:rsid w:val="001025C6"/>
    <w:rsid w:val="00130EA9"/>
    <w:rsid w:val="001459A0"/>
    <w:rsid w:val="00146991"/>
    <w:rsid w:val="00156403"/>
    <w:rsid w:val="00170297"/>
    <w:rsid w:val="001855A2"/>
    <w:rsid w:val="001A5911"/>
    <w:rsid w:val="001A6535"/>
    <w:rsid w:val="001B7630"/>
    <w:rsid w:val="001C3C2B"/>
    <w:rsid w:val="001D2941"/>
    <w:rsid w:val="001D5265"/>
    <w:rsid w:val="001F519C"/>
    <w:rsid w:val="002019A3"/>
    <w:rsid w:val="00203394"/>
    <w:rsid w:val="00210D1A"/>
    <w:rsid w:val="00211002"/>
    <w:rsid w:val="00211D8C"/>
    <w:rsid w:val="00217AB8"/>
    <w:rsid w:val="002224E6"/>
    <w:rsid w:val="00227702"/>
    <w:rsid w:val="00242AA7"/>
    <w:rsid w:val="002470A0"/>
    <w:rsid w:val="00251C68"/>
    <w:rsid w:val="00252087"/>
    <w:rsid w:val="002539D9"/>
    <w:rsid w:val="00253CB9"/>
    <w:rsid w:val="00256E7F"/>
    <w:rsid w:val="00257395"/>
    <w:rsid w:val="00257C0D"/>
    <w:rsid w:val="0027134A"/>
    <w:rsid w:val="0028406C"/>
    <w:rsid w:val="002840C5"/>
    <w:rsid w:val="00285515"/>
    <w:rsid w:val="0029219E"/>
    <w:rsid w:val="00294AD2"/>
    <w:rsid w:val="00297386"/>
    <w:rsid w:val="00297468"/>
    <w:rsid w:val="002B0FEB"/>
    <w:rsid w:val="002B10E7"/>
    <w:rsid w:val="002C43BB"/>
    <w:rsid w:val="002C5CCE"/>
    <w:rsid w:val="002C69A6"/>
    <w:rsid w:val="003017C2"/>
    <w:rsid w:val="00302B6C"/>
    <w:rsid w:val="00304829"/>
    <w:rsid w:val="003052BB"/>
    <w:rsid w:val="00307B67"/>
    <w:rsid w:val="0031160F"/>
    <w:rsid w:val="00313A10"/>
    <w:rsid w:val="00315076"/>
    <w:rsid w:val="00315188"/>
    <w:rsid w:val="0031686E"/>
    <w:rsid w:val="0031729E"/>
    <w:rsid w:val="00321951"/>
    <w:rsid w:val="00324973"/>
    <w:rsid w:val="00330B9F"/>
    <w:rsid w:val="00331C11"/>
    <w:rsid w:val="00350E00"/>
    <w:rsid w:val="00361A80"/>
    <w:rsid w:val="003725C0"/>
    <w:rsid w:val="003727B2"/>
    <w:rsid w:val="0037325B"/>
    <w:rsid w:val="00373C22"/>
    <w:rsid w:val="003769E1"/>
    <w:rsid w:val="003871CA"/>
    <w:rsid w:val="003A28D8"/>
    <w:rsid w:val="003A52DD"/>
    <w:rsid w:val="003A6B33"/>
    <w:rsid w:val="003D4CDD"/>
    <w:rsid w:val="003E558F"/>
    <w:rsid w:val="003E5875"/>
    <w:rsid w:val="003E64B0"/>
    <w:rsid w:val="003F3521"/>
    <w:rsid w:val="003F62CE"/>
    <w:rsid w:val="004051B6"/>
    <w:rsid w:val="00410A1A"/>
    <w:rsid w:val="00411842"/>
    <w:rsid w:val="00413C67"/>
    <w:rsid w:val="0044229D"/>
    <w:rsid w:val="00450FEE"/>
    <w:rsid w:val="00454E28"/>
    <w:rsid w:val="00455E70"/>
    <w:rsid w:val="0045713F"/>
    <w:rsid w:val="00473166"/>
    <w:rsid w:val="00480BC6"/>
    <w:rsid w:val="0048620B"/>
    <w:rsid w:val="00494A7C"/>
    <w:rsid w:val="00496E7B"/>
    <w:rsid w:val="004A74CD"/>
    <w:rsid w:val="004C22A0"/>
    <w:rsid w:val="004C6F4B"/>
    <w:rsid w:val="004E221D"/>
    <w:rsid w:val="004E35DC"/>
    <w:rsid w:val="004E60E0"/>
    <w:rsid w:val="004F6CE8"/>
    <w:rsid w:val="00501738"/>
    <w:rsid w:val="00525F97"/>
    <w:rsid w:val="005355C7"/>
    <w:rsid w:val="005441E5"/>
    <w:rsid w:val="005465D7"/>
    <w:rsid w:val="00553139"/>
    <w:rsid w:val="005570A2"/>
    <w:rsid w:val="00563308"/>
    <w:rsid w:val="00563834"/>
    <w:rsid w:val="00564616"/>
    <w:rsid w:val="0056696B"/>
    <w:rsid w:val="0057290A"/>
    <w:rsid w:val="0057332B"/>
    <w:rsid w:val="005738B1"/>
    <w:rsid w:val="0057782D"/>
    <w:rsid w:val="00587BD7"/>
    <w:rsid w:val="00592437"/>
    <w:rsid w:val="00594D98"/>
    <w:rsid w:val="005B7BE9"/>
    <w:rsid w:val="005C160F"/>
    <w:rsid w:val="005E3912"/>
    <w:rsid w:val="005F7DFC"/>
    <w:rsid w:val="00610DDB"/>
    <w:rsid w:val="00620EAC"/>
    <w:rsid w:val="00631F8B"/>
    <w:rsid w:val="006338E5"/>
    <w:rsid w:val="00637ED4"/>
    <w:rsid w:val="00645BE6"/>
    <w:rsid w:val="0065367C"/>
    <w:rsid w:val="00654667"/>
    <w:rsid w:val="0066635C"/>
    <w:rsid w:val="006A2CF7"/>
    <w:rsid w:val="006C0A93"/>
    <w:rsid w:val="006C7317"/>
    <w:rsid w:val="006D1ACF"/>
    <w:rsid w:val="006D32DB"/>
    <w:rsid w:val="006D5874"/>
    <w:rsid w:val="006E5EC3"/>
    <w:rsid w:val="006F282D"/>
    <w:rsid w:val="00703EA0"/>
    <w:rsid w:val="0070567F"/>
    <w:rsid w:val="00712D1E"/>
    <w:rsid w:val="00716E46"/>
    <w:rsid w:val="00716F3A"/>
    <w:rsid w:val="0071793B"/>
    <w:rsid w:val="00721C67"/>
    <w:rsid w:val="00721E45"/>
    <w:rsid w:val="007255F1"/>
    <w:rsid w:val="0073192A"/>
    <w:rsid w:val="00746716"/>
    <w:rsid w:val="007474D5"/>
    <w:rsid w:val="00747925"/>
    <w:rsid w:val="0076084C"/>
    <w:rsid w:val="00760E79"/>
    <w:rsid w:val="007626E3"/>
    <w:rsid w:val="00784BBC"/>
    <w:rsid w:val="007855D5"/>
    <w:rsid w:val="007907D4"/>
    <w:rsid w:val="00790DE2"/>
    <w:rsid w:val="00797583"/>
    <w:rsid w:val="007A3291"/>
    <w:rsid w:val="007A4B21"/>
    <w:rsid w:val="007A6EFE"/>
    <w:rsid w:val="007A7974"/>
    <w:rsid w:val="007C05DF"/>
    <w:rsid w:val="007D0180"/>
    <w:rsid w:val="007D664C"/>
    <w:rsid w:val="007E1C88"/>
    <w:rsid w:val="007F1BFF"/>
    <w:rsid w:val="00802F0F"/>
    <w:rsid w:val="00817922"/>
    <w:rsid w:val="0082117C"/>
    <w:rsid w:val="008242EB"/>
    <w:rsid w:val="008263D8"/>
    <w:rsid w:val="00831882"/>
    <w:rsid w:val="0083367E"/>
    <w:rsid w:val="008409CE"/>
    <w:rsid w:val="00846A5D"/>
    <w:rsid w:val="00847AB8"/>
    <w:rsid w:val="00850792"/>
    <w:rsid w:val="00850D01"/>
    <w:rsid w:val="00855F17"/>
    <w:rsid w:val="00862613"/>
    <w:rsid w:val="0086289C"/>
    <w:rsid w:val="00865CE5"/>
    <w:rsid w:val="00876185"/>
    <w:rsid w:val="0088060E"/>
    <w:rsid w:val="008810C9"/>
    <w:rsid w:val="0088291F"/>
    <w:rsid w:val="00887C54"/>
    <w:rsid w:val="0089094E"/>
    <w:rsid w:val="00893F1A"/>
    <w:rsid w:val="008A1BFA"/>
    <w:rsid w:val="008B23D8"/>
    <w:rsid w:val="008B33E9"/>
    <w:rsid w:val="008B60C6"/>
    <w:rsid w:val="008D0555"/>
    <w:rsid w:val="008E3F72"/>
    <w:rsid w:val="008F65AD"/>
    <w:rsid w:val="009072F3"/>
    <w:rsid w:val="00917FE0"/>
    <w:rsid w:val="00921E1C"/>
    <w:rsid w:val="009361A3"/>
    <w:rsid w:val="009367EB"/>
    <w:rsid w:val="009368AC"/>
    <w:rsid w:val="0094319B"/>
    <w:rsid w:val="009540A1"/>
    <w:rsid w:val="0096011A"/>
    <w:rsid w:val="009631A7"/>
    <w:rsid w:val="00963E2D"/>
    <w:rsid w:val="009714F2"/>
    <w:rsid w:val="009733CE"/>
    <w:rsid w:val="00976CDA"/>
    <w:rsid w:val="0098354F"/>
    <w:rsid w:val="00986E45"/>
    <w:rsid w:val="009B2BA4"/>
    <w:rsid w:val="009B31C3"/>
    <w:rsid w:val="009C7BB2"/>
    <w:rsid w:val="009D2F0C"/>
    <w:rsid w:val="009F3799"/>
    <w:rsid w:val="009F5428"/>
    <w:rsid w:val="009F7A2D"/>
    <w:rsid w:val="00A1135D"/>
    <w:rsid w:val="00A40061"/>
    <w:rsid w:val="00A46768"/>
    <w:rsid w:val="00A53859"/>
    <w:rsid w:val="00A53B23"/>
    <w:rsid w:val="00A701BD"/>
    <w:rsid w:val="00A753C9"/>
    <w:rsid w:val="00A87387"/>
    <w:rsid w:val="00AA5798"/>
    <w:rsid w:val="00AB61FA"/>
    <w:rsid w:val="00AC2E0D"/>
    <w:rsid w:val="00AC6555"/>
    <w:rsid w:val="00AC661D"/>
    <w:rsid w:val="00AF07B9"/>
    <w:rsid w:val="00AF2592"/>
    <w:rsid w:val="00AF4A90"/>
    <w:rsid w:val="00AF638E"/>
    <w:rsid w:val="00AF6D0B"/>
    <w:rsid w:val="00B12C81"/>
    <w:rsid w:val="00B14514"/>
    <w:rsid w:val="00B27949"/>
    <w:rsid w:val="00B27B20"/>
    <w:rsid w:val="00B32E09"/>
    <w:rsid w:val="00B3301E"/>
    <w:rsid w:val="00B43413"/>
    <w:rsid w:val="00B43D11"/>
    <w:rsid w:val="00B47486"/>
    <w:rsid w:val="00B57331"/>
    <w:rsid w:val="00B60081"/>
    <w:rsid w:val="00B754B7"/>
    <w:rsid w:val="00B76CAE"/>
    <w:rsid w:val="00B8602C"/>
    <w:rsid w:val="00B86C96"/>
    <w:rsid w:val="00BA4C63"/>
    <w:rsid w:val="00BB1AF9"/>
    <w:rsid w:val="00BB7F17"/>
    <w:rsid w:val="00BD0CA3"/>
    <w:rsid w:val="00BE04D7"/>
    <w:rsid w:val="00BE4077"/>
    <w:rsid w:val="00BF0F0E"/>
    <w:rsid w:val="00BF3ADC"/>
    <w:rsid w:val="00C06EE2"/>
    <w:rsid w:val="00C13092"/>
    <w:rsid w:val="00C136AB"/>
    <w:rsid w:val="00C15F31"/>
    <w:rsid w:val="00C202B3"/>
    <w:rsid w:val="00C332BC"/>
    <w:rsid w:val="00C344EC"/>
    <w:rsid w:val="00C4124D"/>
    <w:rsid w:val="00C43117"/>
    <w:rsid w:val="00C460B6"/>
    <w:rsid w:val="00C4626D"/>
    <w:rsid w:val="00C468CA"/>
    <w:rsid w:val="00C54676"/>
    <w:rsid w:val="00C547CD"/>
    <w:rsid w:val="00C547E6"/>
    <w:rsid w:val="00C929B1"/>
    <w:rsid w:val="00CA48C7"/>
    <w:rsid w:val="00CB10D6"/>
    <w:rsid w:val="00CB4D67"/>
    <w:rsid w:val="00CC184E"/>
    <w:rsid w:val="00CC1A3D"/>
    <w:rsid w:val="00CC2ECA"/>
    <w:rsid w:val="00CC59A0"/>
    <w:rsid w:val="00CC7845"/>
    <w:rsid w:val="00CD361B"/>
    <w:rsid w:val="00CD5AC0"/>
    <w:rsid w:val="00CE6489"/>
    <w:rsid w:val="00CE7B84"/>
    <w:rsid w:val="00CF08D4"/>
    <w:rsid w:val="00D01182"/>
    <w:rsid w:val="00D0799A"/>
    <w:rsid w:val="00D12F06"/>
    <w:rsid w:val="00D14FCF"/>
    <w:rsid w:val="00D21697"/>
    <w:rsid w:val="00D2522C"/>
    <w:rsid w:val="00D30AF4"/>
    <w:rsid w:val="00D31D49"/>
    <w:rsid w:val="00D3326F"/>
    <w:rsid w:val="00D47624"/>
    <w:rsid w:val="00D47958"/>
    <w:rsid w:val="00D501C1"/>
    <w:rsid w:val="00D522AE"/>
    <w:rsid w:val="00D56348"/>
    <w:rsid w:val="00D57DE1"/>
    <w:rsid w:val="00D71BB1"/>
    <w:rsid w:val="00D769D6"/>
    <w:rsid w:val="00D80C13"/>
    <w:rsid w:val="00D84CAF"/>
    <w:rsid w:val="00D91A56"/>
    <w:rsid w:val="00DA46E4"/>
    <w:rsid w:val="00DC1231"/>
    <w:rsid w:val="00DC6B8B"/>
    <w:rsid w:val="00DE0BA6"/>
    <w:rsid w:val="00DE39A3"/>
    <w:rsid w:val="00E06B33"/>
    <w:rsid w:val="00E11399"/>
    <w:rsid w:val="00E17FF7"/>
    <w:rsid w:val="00E25B68"/>
    <w:rsid w:val="00E40205"/>
    <w:rsid w:val="00E50467"/>
    <w:rsid w:val="00E52D32"/>
    <w:rsid w:val="00E56752"/>
    <w:rsid w:val="00E61ECC"/>
    <w:rsid w:val="00E71102"/>
    <w:rsid w:val="00E846A2"/>
    <w:rsid w:val="00E8645A"/>
    <w:rsid w:val="00E8699F"/>
    <w:rsid w:val="00E86D90"/>
    <w:rsid w:val="00E933EB"/>
    <w:rsid w:val="00EB2684"/>
    <w:rsid w:val="00EB35AD"/>
    <w:rsid w:val="00EB5340"/>
    <w:rsid w:val="00EC0B27"/>
    <w:rsid w:val="00EC1888"/>
    <w:rsid w:val="00EC2167"/>
    <w:rsid w:val="00EC7B4B"/>
    <w:rsid w:val="00ED6CEA"/>
    <w:rsid w:val="00EE622E"/>
    <w:rsid w:val="00EF7D17"/>
    <w:rsid w:val="00F01A93"/>
    <w:rsid w:val="00F03154"/>
    <w:rsid w:val="00F03DA7"/>
    <w:rsid w:val="00F04E05"/>
    <w:rsid w:val="00F07DDF"/>
    <w:rsid w:val="00F129FB"/>
    <w:rsid w:val="00F13D68"/>
    <w:rsid w:val="00F141B4"/>
    <w:rsid w:val="00F2143E"/>
    <w:rsid w:val="00F23D48"/>
    <w:rsid w:val="00F23F45"/>
    <w:rsid w:val="00F42D17"/>
    <w:rsid w:val="00F56A6E"/>
    <w:rsid w:val="00F638E3"/>
    <w:rsid w:val="00F65935"/>
    <w:rsid w:val="00F75A28"/>
    <w:rsid w:val="00F75F23"/>
    <w:rsid w:val="00F817A4"/>
    <w:rsid w:val="00F83D47"/>
    <w:rsid w:val="00F867CC"/>
    <w:rsid w:val="00F96D16"/>
    <w:rsid w:val="00FB0FE8"/>
    <w:rsid w:val="00FB1D9E"/>
    <w:rsid w:val="00FB5556"/>
    <w:rsid w:val="00FC4BB8"/>
    <w:rsid w:val="00FD4F5E"/>
    <w:rsid w:val="00FE2FE4"/>
    <w:rsid w:val="00FE3F7E"/>
    <w:rsid w:val="00FE5B9C"/>
    <w:rsid w:val="00FE7C08"/>
    <w:rsid w:val="00FF5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45E75"/>
  <w15:docId w15:val="{68CEA39E-ADED-497D-AA5F-BAB14241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1BFA"/>
    <w:pPr>
      <w:spacing w:after="0" w:line="240" w:lineRule="auto"/>
      <w:jc w:val="center"/>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8A1BFA"/>
    <w:pPr>
      <w:spacing w:before="100" w:beforeAutospacing="1" w:after="100" w:afterAutospacing="1"/>
      <w:jc w:val="left"/>
    </w:pPr>
    <w:rPr>
      <w:rFonts w:eastAsia="Times New Roman"/>
      <w:sz w:val="24"/>
      <w:szCs w:val="24"/>
    </w:rPr>
  </w:style>
  <w:style w:type="character" w:customStyle="1" w:styleId="vn5">
    <w:name w:val="vn_5"/>
    <w:basedOn w:val="DefaultParagraphFont"/>
    <w:rsid w:val="003A6B33"/>
  </w:style>
  <w:style w:type="paragraph" w:styleId="BalloonText">
    <w:name w:val="Balloon Text"/>
    <w:basedOn w:val="Normal"/>
    <w:link w:val="BalloonTextChar"/>
    <w:uiPriority w:val="99"/>
    <w:semiHidden/>
    <w:unhideWhenUsed/>
    <w:rsid w:val="00294A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4AD2"/>
    <w:rPr>
      <w:rFonts w:ascii="Segoe UI" w:eastAsia="Calibri" w:hAnsi="Segoe UI" w:cs="Segoe UI"/>
      <w:sz w:val="18"/>
      <w:szCs w:val="18"/>
    </w:rPr>
  </w:style>
  <w:style w:type="paragraph" w:styleId="Header">
    <w:name w:val="header"/>
    <w:basedOn w:val="Normal"/>
    <w:link w:val="HeaderChar"/>
    <w:uiPriority w:val="99"/>
    <w:unhideWhenUsed/>
    <w:rsid w:val="00E933EB"/>
    <w:pPr>
      <w:tabs>
        <w:tab w:val="center" w:pos="4680"/>
        <w:tab w:val="right" w:pos="9360"/>
      </w:tabs>
    </w:pPr>
  </w:style>
  <w:style w:type="character" w:customStyle="1" w:styleId="HeaderChar">
    <w:name w:val="Header Char"/>
    <w:basedOn w:val="DefaultParagraphFont"/>
    <w:link w:val="Header"/>
    <w:uiPriority w:val="99"/>
    <w:rsid w:val="00E933EB"/>
    <w:rPr>
      <w:rFonts w:ascii="Times New Roman" w:eastAsia="Calibri" w:hAnsi="Times New Roman" w:cs="Times New Roman"/>
      <w:sz w:val="28"/>
    </w:rPr>
  </w:style>
  <w:style w:type="paragraph" w:styleId="Footer">
    <w:name w:val="footer"/>
    <w:basedOn w:val="Normal"/>
    <w:link w:val="FooterChar"/>
    <w:uiPriority w:val="99"/>
    <w:unhideWhenUsed/>
    <w:rsid w:val="00E933EB"/>
    <w:pPr>
      <w:tabs>
        <w:tab w:val="center" w:pos="4680"/>
        <w:tab w:val="right" w:pos="9360"/>
      </w:tabs>
    </w:pPr>
  </w:style>
  <w:style w:type="character" w:customStyle="1" w:styleId="FooterChar">
    <w:name w:val="Footer Char"/>
    <w:basedOn w:val="DefaultParagraphFont"/>
    <w:link w:val="Footer"/>
    <w:uiPriority w:val="99"/>
    <w:rsid w:val="00E933EB"/>
    <w:rPr>
      <w:rFonts w:ascii="Times New Roman" w:eastAsia="Calibri" w:hAnsi="Times New Roman" w:cs="Times New Roman"/>
      <w:sz w:val="28"/>
    </w:rPr>
  </w:style>
  <w:style w:type="table" w:styleId="TableGrid">
    <w:name w:val="Table Grid"/>
    <w:basedOn w:val="TableNormal"/>
    <w:uiPriority w:val="39"/>
    <w:rsid w:val="008211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82117C"/>
    <w:pPr>
      <w:spacing w:before="80" w:after="120"/>
      <w:ind w:firstLine="567"/>
      <w:jc w:val="both"/>
    </w:pPr>
    <w:rPr>
      <w:rFonts w:eastAsia="Times New Roman"/>
      <w:iCs/>
      <w:spacing w:val="2"/>
      <w:szCs w:val="28"/>
    </w:rPr>
  </w:style>
  <w:style w:type="character" w:customStyle="1" w:styleId="BodyTextChar">
    <w:name w:val="Body Text Char"/>
    <w:basedOn w:val="DefaultParagraphFont"/>
    <w:link w:val="BodyText"/>
    <w:uiPriority w:val="99"/>
    <w:rsid w:val="0082117C"/>
    <w:rPr>
      <w:rFonts w:ascii="Times New Roman" w:eastAsia="Times New Roman" w:hAnsi="Times New Roman" w:cs="Times New Roman"/>
      <w:iCs/>
      <w:spacing w:val="2"/>
      <w:sz w:val="28"/>
      <w:szCs w:val="28"/>
    </w:rPr>
  </w:style>
  <w:style w:type="paragraph" w:styleId="ListParagraph">
    <w:name w:val="List Paragraph"/>
    <w:basedOn w:val="Normal"/>
    <w:uiPriority w:val="34"/>
    <w:qFormat/>
    <w:rsid w:val="0082117C"/>
    <w:pPr>
      <w:spacing w:after="160" w:line="259" w:lineRule="auto"/>
      <w:ind w:left="720"/>
      <w:contextualSpacing/>
      <w:jc w:val="left"/>
    </w:pPr>
    <w:rPr>
      <w:rFonts w:asciiTheme="minorHAnsi" w:eastAsiaTheme="minorHAnsi" w:hAnsiTheme="minorHAnsi" w:cstheme="minorBidi"/>
      <w:sz w:val="22"/>
    </w:rPr>
  </w:style>
  <w:style w:type="character" w:customStyle="1" w:styleId="fontstyle01">
    <w:name w:val="fontstyle01"/>
    <w:basedOn w:val="DefaultParagraphFont"/>
    <w:rsid w:val="0082117C"/>
    <w:rPr>
      <w:rFonts w:ascii="Times-Roman" w:hAnsi="Times-Roman" w:hint="default"/>
      <w:b w:val="0"/>
      <w:bCs w:val="0"/>
      <w:i w:val="0"/>
      <w:iCs w:val="0"/>
      <w:color w:val="000000"/>
      <w:sz w:val="28"/>
      <w:szCs w:val="28"/>
    </w:rPr>
  </w:style>
  <w:style w:type="paragraph" w:styleId="BodyTextIndent">
    <w:name w:val="Body Text Indent"/>
    <w:basedOn w:val="Normal"/>
    <w:link w:val="BodyTextIndentChar"/>
    <w:uiPriority w:val="99"/>
    <w:unhideWhenUsed/>
    <w:rsid w:val="00D57DE1"/>
    <w:pPr>
      <w:spacing w:after="120"/>
      <w:ind w:left="360"/>
    </w:pPr>
  </w:style>
  <w:style w:type="character" w:customStyle="1" w:styleId="BodyTextIndentChar">
    <w:name w:val="Body Text Indent Char"/>
    <w:basedOn w:val="DefaultParagraphFont"/>
    <w:link w:val="BodyTextIndent"/>
    <w:uiPriority w:val="99"/>
    <w:rsid w:val="00D57DE1"/>
    <w:rPr>
      <w:rFonts w:ascii="Times New Roman" w:eastAsia="Calibri" w:hAnsi="Times New Roman" w:cs="Times New Roman"/>
      <w:sz w:val="28"/>
    </w:rPr>
  </w:style>
  <w:style w:type="paragraph" w:customStyle="1" w:styleId="Normal1">
    <w:name w:val="Normal1"/>
    <w:basedOn w:val="Normal"/>
    <w:rsid w:val="00D57DE1"/>
    <w:pPr>
      <w:spacing w:before="100" w:beforeAutospacing="1" w:after="100" w:afterAutospacing="1"/>
      <w:jc w:val="left"/>
    </w:pPr>
    <w:rPr>
      <w:rFonts w:eastAsia="MS Mincho"/>
      <w:sz w:val="24"/>
      <w:szCs w:val="24"/>
      <w:lang w:eastAsia="ja-JP"/>
    </w:rPr>
  </w:style>
  <w:style w:type="character" w:customStyle="1" w:styleId="normalchar">
    <w:name w:val="normal__char"/>
    <w:rsid w:val="00D57D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5C4E7-6239-489B-B9F3-DF19F1E57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2544</Words>
  <Characters>14504</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3</cp:revision>
  <cp:lastPrinted>2026-04-09T03:56:00Z</cp:lastPrinted>
  <dcterms:created xsi:type="dcterms:W3CDTF">2026-04-09T03:21:00Z</dcterms:created>
  <dcterms:modified xsi:type="dcterms:W3CDTF">2026-04-09T03:57:00Z</dcterms:modified>
</cp:coreProperties>
</file>