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8" w:type="dxa"/>
        <w:jc w:val="center"/>
        <w:tblLayout w:type="fixed"/>
        <w:tblLook w:val="0000" w:firstRow="0" w:lastRow="0" w:firstColumn="0" w:lastColumn="0" w:noHBand="0" w:noVBand="0"/>
      </w:tblPr>
      <w:tblGrid>
        <w:gridCol w:w="4253"/>
        <w:gridCol w:w="5585"/>
      </w:tblGrid>
      <w:tr w:rsidR="00FB070C" w:rsidRPr="00613FA9" w14:paraId="715387AF" w14:textId="77777777" w:rsidTr="00FC7081">
        <w:trPr>
          <w:trHeight w:val="851"/>
          <w:jc w:val="center"/>
        </w:trPr>
        <w:tc>
          <w:tcPr>
            <w:tcW w:w="4253" w:type="dxa"/>
          </w:tcPr>
          <w:p w14:paraId="49D5CEC9" w14:textId="77777777" w:rsidR="00FB070C" w:rsidRPr="00613FA9" w:rsidRDefault="00FB070C" w:rsidP="00FC7081">
            <w:pPr>
              <w:spacing w:after="0"/>
              <w:jc w:val="center"/>
              <w:rPr>
                <w:rFonts w:ascii="Times New Roman" w:hAnsi="Times New Roman" w:cs="Times New Roman"/>
                <w:b/>
                <w:color w:val="000000" w:themeColor="text1"/>
                <w:sz w:val="26"/>
                <w:lang w:val="nl-NL"/>
              </w:rPr>
            </w:pPr>
            <w:r w:rsidRPr="00613FA9">
              <w:rPr>
                <w:rFonts w:ascii="Times New Roman" w:hAnsi="Times New Roman" w:cs="Times New Roman"/>
                <w:noProof/>
                <w:color w:val="000000" w:themeColor="text1"/>
                <w:sz w:val="26"/>
              </w:rPr>
              <mc:AlternateContent>
                <mc:Choice Requires="wps">
                  <w:drawing>
                    <wp:anchor distT="0" distB="0" distL="114300" distR="114300" simplePos="0" relativeHeight="251661312" behindDoc="0" locked="0" layoutInCell="1" allowOverlap="1" wp14:anchorId="7FF845FE" wp14:editId="72A20BF8">
                      <wp:simplePos x="0" y="0"/>
                      <wp:positionH relativeFrom="column">
                        <wp:posOffset>713740</wp:posOffset>
                      </wp:positionH>
                      <wp:positionV relativeFrom="paragraph">
                        <wp:posOffset>406400</wp:posOffset>
                      </wp:positionV>
                      <wp:extent cx="112331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C06F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32pt" to="144.6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"/>
                  </w:pict>
                </mc:Fallback>
              </mc:AlternateContent>
            </w:r>
            <w:r w:rsidRPr="00613FA9">
              <w:rPr>
                <w:rFonts w:ascii="Times New Roman" w:hAnsi="Times New Roman" w:cs="Times New Roman"/>
                <w:noProof/>
                <w:color w:val="000000" w:themeColor="text1"/>
                <w:sz w:val="26"/>
              </w:rPr>
              <mc:AlternateContent>
                <mc:Choice Requires="wps">
                  <w:drawing>
                    <wp:anchor distT="0" distB="0" distL="114300" distR="114300" simplePos="0" relativeHeight="251659264" behindDoc="0" locked="0" layoutInCell="0" allowOverlap="1" wp14:anchorId="4DB21C1C" wp14:editId="44ED311E">
                      <wp:simplePos x="0" y="0"/>
                      <wp:positionH relativeFrom="column">
                        <wp:posOffset>3397250</wp:posOffset>
                      </wp:positionH>
                      <wp:positionV relativeFrom="paragraph">
                        <wp:posOffset>452120</wp:posOffset>
                      </wp:positionV>
                      <wp:extent cx="0" cy="0"/>
                      <wp:effectExtent l="6350" t="13970" r="1270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A1CA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5pt,35.6pt" to="267.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" o:allowincell="f"/>
                  </w:pict>
                </mc:Fallback>
              </mc:AlternateContent>
            </w:r>
            <w:r w:rsidRPr="00613FA9">
              <w:rPr>
                <w:rFonts w:ascii="Times New Roman" w:hAnsi="Times New Roman" w:cs="Times New Roman"/>
                <w:color w:val="000000" w:themeColor="text1"/>
                <w:sz w:val="26"/>
                <w:lang w:val="nl-NL"/>
              </w:rPr>
              <w:t xml:space="preserve">UBND TỈNH TUYÊN QUANG                                    </w:t>
            </w:r>
            <w:r w:rsidRPr="00613FA9">
              <w:rPr>
                <w:rFonts w:ascii="Times New Roman" w:hAnsi="Times New Roman" w:cs="Times New Roman"/>
                <w:b/>
                <w:color w:val="000000" w:themeColor="text1"/>
                <w:sz w:val="26"/>
                <w:lang w:val="nl-NL"/>
              </w:rPr>
              <w:t>SỞ KHOA HỌC VÀ CÔNG NGHỆ</w:t>
            </w:r>
          </w:p>
        </w:tc>
        <w:tc>
          <w:tcPr>
            <w:tcW w:w="5585" w:type="dxa"/>
          </w:tcPr>
          <w:p w14:paraId="2A6ACD70" w14:textId="77777777" w:rsidR="00FB070C" w:rsidRPr="00613FA9" w:rsidRDefault="00FB070C" w:rsidP="00FC7081">
            <w:pPr>
              <w:spacing w:after="0"/>
              <w:jc w:val="center"/>
              <w:rPr>
                <w:rFonts w:ascii="Times New Roman" w:hAnsi="Times New Roman" w:cs="Times New Roman"/>
                <w:b/>
                <w:color w:val="000000" w:themeColor="text1"/>
                <w:spacing w:val="-8"/>
                <w:sz w:val="26"/>
                <w:szCs w:val="26"/>
              </w:rPr>
            </w:pPr>
            <w:r w:rsidRPr="00613FA9">
              <w:rPr>
                <w:rFonts w:ascii="Times New Roman" w:hAnsi="Times New Roman" w:cs="Times New Roman"/>
                <w:b/>
                <w:color w:val="000000" w:themeColor="text1"/>
                <w:spacing w:val="-8"/>
                <w:sz w:val="26"/>
                <w:szCs w:val="26"/>
              </w:rPr>
              <w:t>CỘNG HÒA XÃ HỘI CHỦ NGHĨA VIỆT NAM</w:t>
            </w:r>
          </w:p>
          <w:p w14:paraId="5E58020D" w14:textId="77777777" w:rsidR="00FB070C" w:rsidRPr="00613FA9" w:rsidRDefault="00FB070C" w:rsidP="00FC7081">
            <w:pPr>
              <w:jc w:val="center"/>
              <w:rPr>
                <w:rFonts w:ascii="Times New Roman" w:hAnsi="Times New Roman" w:cs="Times New Roman"/>
                <w:color w:val="000000" w:themeColor="text1"/>
                <w:szCs w:val="28"/>
                <w:lang w:val="nl-NL"/>
              </w:rPr>
            </w:pPr>
            <w:r w:rsidRPr="00613FA9">
              <w:rPr>
                <w:rFonts w:ascii="Times New Roman" w:hAnsi="Times New Roman" w:cs="Times New Roman"/>
                <w:noProof/>
                <w:color w:val="000000" w:themeColor="text1"/>
                <w:szCs w:val="28"/>
              </w:rPr>
              <mc:AlternateContent>
                <mc:Choice Requires="wps">
                  <w:drawing>
                    <wp:anchor distT="0" distB="0" distL="114300" distR="114300" simplePos="0" relativeHeight="251660288" behindDoc="0" locked="0" layoutInCell="1" allowOverlap="1" wp14:anchorId="5A8228A9" wp14:editId="4E5EB04A">
                      <wp:simplePos x="0" y="0"/>
                      <wp:positionH relativeFrom="column">
                        <wp:posOffset>653416</wp:posOffset>
                      </wp:positionH>
                      <wp:positionV relativeFrom="paragraph">
                        <wp:posOffset>258445</wp:posOffset>
                      </wp:positionV>
                      <wp:extent cx="2114550" cy="6350"/>
                      <wp:effectExtent l="0" t="0" r="19050"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61A1D"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20.35pt" to="217.9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"/>
                  </w:pict>
                </mc:Fallback>
              </mc:AlternateContent>
            </w:r>
            <w:r w:rsidRPr="00613FA9">
              <w:rPr>
                <w:rFonts w:ascii="Times New Roman" w:hAnsi="Times New Roman" w:cs="Times New Roman"/>
                <w:b/>
                <w:color w:val="000000" w:themeColor="text1"/>
                <w:szCs w:val="28"/>
                <w:lang w:val="nl-NL"/>
              </w:rPr>
              <w:t>Độc lập - Tự do - Hạnh phúc</w:t>
            </w:r>
          </w:p>
        </w:tc>
      </w:tr>
      <w:tr w:rsidR="00FB070C" w:rsidRPr="00613FA9" w14:paraId="65AB841D" w14:textId="77777777" w:rsidTr="00FC7081">
        <w:trPr>
          <w:trHeight w:val="706"/>
          <w:jc w:val="center"/>
        </w:trPr>
        <w:tc>
          <w:tcPr>
            <w:tcW w:w="4253" w:type="dxa"/>
          </w:tcPr>
          <w:p w14:paraId="2C89320C" w14:textId="3AE58E4C" w:rsidR="00FB070C" w:rsidRPr="00613FA9" w:rsidRDefault="00FB070C" w:rsidP="00FC7081">
            <w:pPr>
              <w:jc w:val="center"/>
              <w:rPr>
                <w:rFonts w:ascii="Times New Roman" w:hAnsi="Times New Roman" w:cs="Times New Roman"/>
                <w:color w:val="000000" w:themeColor="text1"/>
                <w:szCs w:val="28"/>
                <w:lang w:val="nl-NL"/>
              </w:rPr>
            </w:pPr>
            <w:r w:rsidRPr="00613FA9">
              <w:rPr>
                <w:rFonts w:ascii="Times New Roman" w:hAnsi="Times New Roman" w:cs="Times New Roman"/>
                <w:color w:val="000000" w:themeColor="text1"/>
                <w:szCs w:val="28"/>
                <w:lang w:val="nl-NL"/>
              </w:rPr>
              <w:t xml:space="preserve">Số:            </w:t>
            </w:r>
            <w:r w:rsidR="00C0016D" w:rsidRPr="00613FA9">
              <w:rPr>
                <w:rFonts w:ascii="Times New Roman" w:hAnsi="Times New Roman" w:cs="Times New Roman"/>
                <w:color w:val="000000" w:themeColor="text1"/>
                <w:szCs w:val="28"/>
                <w:lang w:val="nl-NL"/>
              </w:rPr>
              <w:t xml:space="preserve">    </w:t>
            </w:r>
            <w:r w:rsidRPr="00613FA9">
              <w:rPr>
                <w:rFonts w:ascii="Times New Roman" w:hAnsi="Times New Roman" w:cs="Times New Roman"/>
                <w:color w:val="000000" w:themeColor="text1"/>
                <w:szCs w:val="28"/>
                <w:lang w:val="nl-NL"/>
              </w:rPr>
              <w:t>/BC-SKHCN</w:t>
            </w:r>
          </w:p>
          <w:p w14:paraId="2651B860" w14:textId="77777777" w:rsidR="00FB070C" w:rsidRPr="00613FA9" w:rsidRDefault="00FB070C" w:rsidP="00FC7081">
            <w:pPr>
              <w:spacing w:after="0"/>
              <w:jc w:val="center"/>
              <w:rPr>
                <w:rFonts w:ascii="Times New Roman" w:hAnsi="Times New Roman" w:cs="Times New Roman"/>
                <w:color w:val="000000" w:themeColor="text1"/>
                <w:sz w:val="22"/>
              </w:rPr>
            </w:pPr>
          </w:p>
          <w:p w14:paraId="281AEF54" w14:textId="77777777" w:rsidR="00FB070C" w:rsidRPr="00613FA9" w:rsidRDefault="00FB070C" w:rsidP="00FC7081">
            <w:pPr>
              <w:spacing w:after="0"/>
              <w:jc w:val="center"/>
              <w:rPr>
                <w:rFonts w:ascii="Times New Roman" w:hAnsi="Times New Roman" w:cs="Times New Roman"/>
                <w:color w:val="000000" w:themeColor="text1"/>
                <w:sz w:val="22"/>
              </w:rPr>
            </w:pPr>
          </w:p>
        </w:tc>
        <w:tc>
          <w:tcPr>
            <w:tcW w:w="5585" w:type="dxa"/>
          </w:tcPr>
          <w:p w14:paraId="2C5C22B0" w14:textId="77777777" w:rsidR="00FB070C" w:rsidRPr="00613FA9" w:rsidRDefault="00FB070C" w:rsidP="00FC7081">
            <w:pPr>
              <w:spacing w:before="120" w:after="0"/>
              <w:jc w:val="center"/>
              <w:rPr>
                <w:rFonts w:ascii="Times New Roman" w:hAnsi="Times New Roman" w:cs="Times New Roman"/>
                <w:b/>
                <w:color w:val="000000" w:themeColor="text1"/>
                <w:spacing w:val="-8"/>
                <w:sz w:val="26"/>
                <w:szCs w:val="26"/>
              </w:rPr>
            </w:pPr>
            <w:r w:rsidRPr="00613FA9">
              <w:rPr>
                <w:rFonts w:ascii="Times New Roman" w:hAnsi="Times New Roman" w:cs="Times New Roman"/>
                <w:i/>
                <w:color w:val="000000" w:themeColor="text1"/>
                <w:szCs w:val="28"/>
                <w:lang w:val="nl-NL"/>
              </w:rPr>
              <w:t>Tuyên Quang, ngày        tháng 7 năm 2026</w:t>
            </w:r>
          </w:p>
        </w:tc>
      </w:tr>
    </w:tbl>
    <w:p w14:paraId="144FD774" w14:textId="77777777" w:rsidR="00E26F7C" w:rsidRPr="00613FA9" w:rsidRDefault="00E26F7C" w:rsidP="00FB070C">
      <w:pPr>
        <w:spacing w:after="0" w:line="240" w:lineRule="auto"/>
        <w:rPr>
          <w:rFonts w:ascii="Times New Roman" w:hAnsi="Times New Roman" w:cs="Times New Roman"/>
          <w:color w:val="000000" w:themeColor="text1"/>
          <w:sz w:val="28"/>
          <w:szCs w:val="28"/>
        </w:rPr>
      </w:pPr>
    </w:p>
    <w:p w14:paraId="3FDF0ED0" w14:textId="3197718D" w:rsidR="00E26F7C" w:rsidRPr="00613FA9" w:rsidRDefault="00E26F7C" w:rsidP="00E26F7C">
      <w:pPr>
        <w:spacing w:after="0" w:line="240" w:lineRule="auto"/>
        <w:jc w:val="center"/>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BÁO CÁO </w:t>
      </w:r>
    </w:p>
    <w:p w14:paraId="6B480F09" w14:textId="0D609242" w:rsidR="00E26F7C" w:rsidRPr="00613FA9" w:rsidRDefault="00E26F7C" w:rsidP="00E26F7C">
      <w:pPr>
        <w:spacing w:after="0" w:line="240" w:lineRule="auto"/>
        <w:jc w:val="center"/>
        <w:rPr>
          <w:rFonts w:ascii="Times New Roman" w:hAnsi="Times New Roman" w:cs="Times New Roman"/>
          <w:b/>
          <w:bCs/>
          <w:color w:val="000000" w:themeColor="text1"/>
          <w:sz w:val="28"/>
          <w:szCs w:val="28"/>
        </w:rPr>
      </w:pPr>
      <w:r w:rsidRPr="00613FA9">
        <w:rPr>
          <w:rFonts w:ascii="Times New Roman" w:hAnsi="Times New Roman" w:cs="Times New Roman"/>
          <w:b/>
          <w:bCs/>
          <w:color w:val="000000" w:themeColor="text1"/>
          <w:sz w:val="28"/>
          <w:szCs w:val="28"/>
        </w:rPr>
        <w:t xml:space="preserve">Tổng kết việc thực hiện Quy định quản lý nhiệm vụ khoa học, công nghệ  cấp tỉnh sử dụng ngân sách nhà nước trên địa bàn tỉnh </w:t>
      </w:r>
      <w:r w:rsidR="00FB070C" w:rsidRPr="00613FA9">
        <w:rPr>
          <w:rFonts w:ascii="Times New Roman" w:hAnsi="Times New Roman" w:cs="Times New Roman"/>
          <w:b/>
          <w:bCs/>
          <w:color w:val="000000" w:themeColor="text1"/>
          <w:sz w:val="28"/>
          <w:szCs w:val="28"/>
        </w:rPr>
        <w:t>Tuyên Quang</w:t>
      </w:r>
    </w:p>
    <w:p w14:paraId="0EAB6AEA" w14:textId="77777777" w:rsidR="00FB070C" w:rsidRPr="00613FA9" w:rsidRDefault="00FB070C" w:rsidP="00E26F7C">
      <w:pPr>
        <w:spacing w:after="0" w:line="240" w:lineRule="auto"/>
        <w:jc w:val="center"/>
        <w:rPr>
          <w:rFonts w:ascii="Times New Roman" w:hAnsi="Times New Roman" w:cs="Times New Roman"/>
          <w:color w:val="000000" w:themeColor="text1"/>
          <w:sz w:val="28"/>
          <w:szCs w:val="28"/>
        </w:rPr>
      </w:pPr>
    </w:p>
    <w:p w14:paraId="4675C56E" w14:textId="5C23B6A5" w:rsidR="00E26F7C" w:rsidRPr="00613FA9" w:rsidRDefault="00E26F7C" w:rsidP="00FB070C">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xml:space="preserve">Thực hiện quy định của Luật Ban hành văn bản quy phạm pháp luật, Sở  Khoa học và Công nghệ báo cáo tổng kết việc thi hành các văn bản liên quan  đến Quy định quản lý nhiệm vụ khoa học, công nghệ cấp tỉnh sử dụng ngân sách  nhà nước trên địa bàn tỉnh </w:t>
      </w:r>
      <w:r w:rsidR="00FB070C" w:rsidRPr="00613FA9">
        <w:rPr>
          <w:rFonts w:ascii="Times New Roman" w:hAnsi="Times New Roman" w:cs="Times New Roman"/>
          <w:color w:val="000000" w:themeColor="text1"/>
          <w:sz w:val="28"/>
          <w:szCs w:val="28"/>
        </w:rPr>
        <w:t>Tuyên Quang</w:t>
      </w:r>
      <w:r w:rsidRPr="00613FA9">
        <w:rPr>
          <w:rFonts w:ascii="Times New Roman" w:hAnsi="Times New Roman" w:cs="Times New Roman"/>
          <w:color w:val="000000" w:themeColor="text1"/>
          <w:sz w:val="28"/>
          <w:szCs w:val="28"/>
        </w:rPr>
        <w:t xml:space="preserve"> như sau: </w:t>
      </w:r>
    </w:p>
    <w:p w14:paraId="2F23DBDD" w14:textId="77777777" w:rsidR="00E26F7C" w:rsidRPr="00613FA9" w:rsidRDefault="00E26F7C" w:rsidP="00FB070C">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I. BỐI CẢNH THỰC HIỆN TỔNG KẾT  </w:t>
      </w:r>
    </w:p>
    <w:p w14:paraId="0DB66B08" w14:textId="6122C389" w:rsidR="00E26F7C" w:rsidRPr="00613FA9" w:rsidRDefault="00E26F7C" w:rsidP="003B3685">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xml:space="preserve">Trong thời gian qua, Quốc hội đã ban hành Luật Khoa học, công nghệ và  đổi mới sáng tạo số 93/2025/QH15; Chính phủ đã ban hành Nghị định số  267/2025/NĐ-CP ngày 14/10/2025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Bộ trưởng  Bộ Khoa học và Công nghệ đã ban hành Thông tư số 36/2025/TT-BKHCN ngày 26/11/2025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 Thông tư số 38/2025/TT BKHCN ngày 30/11/2025 Quy định về lập dự toán, quản lý, sử dụng và quyết toán  kinh phí ngân sách nhà nước đối với một số nội dung chi quản lý hoạt động khoa  học, công nghệ và đổi mới sáng tạo; Thông tư số 39/2025/TT-BKHCN ngày  30/11/2025 Quy định chi tiết và hướng dẫn về lập dự toán, quản lý sử dụng và  quyết toán một số nội dung chi ngân sách nhà nước thực hiện nhiệm vụ khoa  học, công nghệ và đổi mới sáng tạo. Do đó, những căn cứ pháp lý liên quan đến  việc quản lý các nhiệm vụ khoa học và công nghệ cấp tỉnh (theo quy định của  Luật Khoa học và Công nghệ số 29/2013/QH13) và nhiệm vụ khoa học, công  nghệ và đổi </w:t>
      </w:r>
      <w:r w:rsidRPr="00613FA9">
        <w:rPr>
          <w:rFonts w:ascii="Times New Roman" w:hAnsi="Times New Roman" w:cs="Times New Roman"/>
          <w:color w:val="000000" w:themeColor="text1"/>
          <w:sz w:val="28"/>
          <w:szCs w:val="28"/>
        </w:rPr>
        <w:lastRenderedPageBreak/>
        <w:t>mới sáng tạo(theo quy định của Luật Khoa học, công nghệ và đổi  mới sáng tạo số 93/2025/QH15) có sự thay đổi. </w:t>
      </w:r>
    </w:p>
    <w:p w14:paraId="2A34B8CC" w14:textId="72A9D07D" w:rsidR="00E26F7C" w:rsidRPr="00613FA9" w:rsidRDefault="00E26F7C" w:rsidP="00AC18B2">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xml:space="preserve">Trước khi sáp nhập tỉnh, Sở Khoa học và Công nghệ tỉnh </w:t>
      </w:r>
      <w:r w:rsidR="003F2228" w:rsidRPr="00613FA9">
        <w:rPr>
          <w:rFonts w:ascii="Times New Roman" w:hAnsi="Times New Roman" w:cs="Times New Roman"/>
          <w:color w:val="000000" w:themeColor="text1"/>
          <w:sz w:val="28"/>
          <w:szCs w:val="28"/>
        </w:rPr>
        <w:t>Hà Giang</w:t>
      </w:r>
      <w:r w:rsidRPr="00613FA9">
        <w:rPr>
          <w:rFonts w:ascii="Times New Roman" w:hAnsi="Times New Roman" w:cs="Times New Roman"/>
          <w:color w:val="000000" w:themeColor="text1"/>
          <w:sz w:val="28"/>
          <w:szCs w:val="28"/>
        </w:rPr>
        <w:t xml:space="preserve"> đã tham  mưu UBND tỉnh </w:t>
      </w:r>
      <w:r w:rsidR="003B3685" w:rsidRPr="00613FA9">
        <w:rPr>
          <w:rFonts w:ascii="Times New Roman" w:hAnsi="Times New Roman" w:cs="Times New Roman"/>
          <w:color w:val="000000" w:themeColor="text1"/>
          <w:sz w:val="28"/>
          <w:szCs w:val="28"/>
        </w:rPr>
        <w:t>Tuyên Quang</w:t>
      </w:r>
      <w:r w:rsidRPr="00613FA9">
        <w:rPr>
          <w:rFonts w:ascii="Times New Roman" w:hAnsi="Times New Roman" w:cs="Times New Roman"/>
          <w:color w:val="000000" w:themeColor="text1"/>
          <w:sz w:val="28"/>
          <w:szCs w:val="28"/>
        </w:rPr>
        <w:t xml:space="preserve"> ban hàn</w:t>
      </w:r>
      <w:r w:rsidR="008D3277" w:rsidRPr="00613FA9">
        <w:rPr>
          <w:rFonts w:ascii="Times New Roman" w:hAnsi="Times New Roman" w:cs="Times New Roman"/>
          <w:color w:val="000000" w:themeColor="text1"/>
          <w:sz w:val="28"/>
          <w:szCs w:val="28"/>
        </w:rPr>
        <w:t>h</w:t>
      </w:r>
      <w:r w:rsidRPr="00613FA9">
        <w:rPr>
          <w:rFonts w:ascii="Times New Roman" w:hAnsi="Times New Roman" w:cs="Times New Roman"/>
          <w:color w:val="000000" w:themeColor="text1"/>
          <w:sz w:val="28"/>
          <w:szCs w:val="28"/>
        </w:rPr>
        <w:t xml:space="preserve"> Quyết định</w:t>
      </w:r>
      <w:r w:rsidR="008D3277" w:rsidRPr="00613FA9">
        <w:rPr>
          <w:rFonts w:ascii="Times New Roman" w:hAnsi="Times New Roman" w:cs="Times New Roman"/>
          <w:color w:val="000000" w:themeColor="text1"/>
          <w:sz w:val="28"/>
          <w:szCs w:val="28"/>
        </w:rPr>
        <w:t xml:space="preserve"> số……</w:t>
      </w:r>
    </w:p>
    <w:p w14:paraId="38AAC073" w14:textId="0693947F" w:rsidR="00E26F7C" w:rsidRPr="00613FA9" w:rsidRDefault="00E26F7C" w:rsidP="00AC18B2">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xml:space="preserve">Trước khi sáp nhập tỉnh, Sở Khoa học và Công nghệ tỉnh </w:t>
      </w:r>
      <w:r w:rsidR="008D3277" w:rsidRPr="00613FA9">
        <w:rPr>
          <w:rFonts w:ascii="Times New Roman" w:hAnsi="Times New Roman" w:cs="Times New Roman"/>
          <w:color w:val="000000" w:themeColor="text1"/>
          <w:sz w:val="28"/>
          <w:szCs w:val="28"/>
        </w:rPr>
        <w:t>Tuyên Quang</w:t>
      </w:r>
      <w:r w:rsidRPr="00613FA9">
        <w:rPr>
          <w:rFonts w:ascii="Times New Roman" w:hAnsi="Times New Roman" w:cs="Times New Roman"/>
          <w:color w:val="000000" w:themeColor="text1"/>
          <w:sz w:val="28"/>
          <w:szCs w:val="28"/>
        </w:rPr>
        <w:t xml:space="preserve"> (cũ) đã  tham mưu UBND tỉnh </w:t>
      </w:r>
      <w:r w:rsidR="008D3277" w:rsidRPr="00613FA9">
        <w:rPr>
          <w:rFonts w:ascii="Times New Roman" w:hAnsi="Times New Roman" w:cs="Times New Roman"/>
          <w:color w:val="000000" w:themeColor="text1"/>
          <w:sz w:val="28"/>
          <w:szCs w:val="28"/>
        </w:rPr>
        <w:t>Tuyên Quang</w:t>
      </w:r>
      <w:r w:rsidRPr="00613FA9">
        <w:rPr>
          <w:rFonts w:ascii="Times New Roman" w:hAnsi="Times New Roman" w:cs="Times New Roman"/>
          <w:color w:val="000000" w:themeColor="text1"/>
          <w:sz w:val="28"/>
          <w:szCs w:val="28"/>
        </w:rPr>
        <w:t xml:space="preserve"> (cũ) ban hành </w:t>
      </w:r>
      <w:r w:rsidR="00613FA9" w:rsidRPr="00613FA9">
        <w:rPr>
          <w:rFonts w:ascii="Times New Roman" w:hAnsi="Times New Roman" w:cs="Times New Roman"/>
          <w:color w:val="000000" w:themeColor="text1"/>
          <w:sz w:val="28"/>
          <w:szCs w:val="28"/>
        </w:rPr>
        <w:t>02</w:t>
      </w:r>
      <w:r w:rsidRPr="00613FA9">
        <w:rPr>
          <w:rFonts w:ascii="Times New Roman" w:hAnsi="Times New Roman" w:cs="Times New Roman"/>
          <w:color w:val="000000" w:themeColor="text1"/>
          <w:sz w:val="28"/>
          <w:szCs w:val="28"/>
        </w:rPr>
        <w:t xml:space="preserve"> Quyết định, cụ thể:  </w:t>
      </w:r>
    </w:p>
    <w:p w14:paraId="09A5E05E" w14:textId="56669FD0" w:rsidR="00E26F7C" w:rsidRPr="00613FA9" w:rsidRDefault="00E26F7C" w:rsidP="00406F51">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xml:space="preserve">- Quyết định số </w:t>
      </w:r>
      <w:r w:rsidR="00406F51" w:rsidRPr="00613FA9">
        <w:rPr>
          <w:rFonts w:ascii="Times New Roman" w:hAnsi="Times New Roman" w:cs="Times New Roman"/>
          <w:color w:val="000000" w:themeColor="text1"/>
          <w:sz w:val="28"/>
          <w:szCs w:val="28"/>
        </w:rPr>
        <w:t xml:space="preserve">25/2017/QĐ-UBND </w:t>
      </w:r>
      <w:r w:rsidRPr="00613FA9">
        <w:rPr>
          <w:rFonts w:ascii="Times New Roman" w:hAnsi="Times New Roman" w:cs="Times New Roman"/>
          <w:color w:val="000000" w:themeColor="text1"/>
          <w:sz w:val="28"/>
          <w:szCs w:val="28"/>
        </w:rPr>
        <w:t xml:space="preserve">QĐ-UBND ngày </w:t>
      </w:r>
      <w:r w:rsidR="00406F51" w:rsidRPr="00613FA9">
        <w:rPr>
          <w:rFonts w:ascii="Times New Roman" w:hAnsi="Times New Roman" w:cs="Times New Roman"/>
          <w:color w:val="000000" w:themeColor="text1"/>
          <w:sz w:val="28"/>
          <w:szCs w:val="28"/>
        </w:rPr>
        <w:t xml:space="preserve">19/12/2017 </w:t>
      </w:r>
      <w:r w:rsidRPr="00613FA9">
        <w:rPr>
          <w:rFonts w:ascii="Times New Roman" w:hAnsi="Times New Roman" w:cs="Times New Roman"/>
          <w:color w:val="000000" w:themeColor="text1"/>
          <w:sz w:val="28"/>
          <w:szCs w:val="28"/>
        </w:rPr>
        <w:t xml:space="preserve"> của UBND tỉnh </w:t>
      </w:r>
      <w:r w:rsidR="00D336FE" w:rsidRPr="00613FA9">
        <w:rPr>
          <w:rFonts w:ascii="Times New Roman" w:hAnsi="Times New Roman" w:cs="Times New Roman"/>
          <w:color w:val="000000" w:themeColor="text1"/>
          <w:sz w:val="28"/>
          <w:szCs w:val="28"/>
        </w:rPr>
        <w:t xml:space="preserve">Tuyên Quang </w:t>
      </w:r>
      <w:r w:rsidRPr="00613FA9">
        <w:rPr>
          <w:rFonts w:ascii="Times New Roman" w:hAnsi="Times New Roman" w:cs="Times New Roman"/>
          <w:color w:val="000000" w:themeColor="text1"/>
          <w:sz w:val="28"/>
          <w:szCs w:val="28"/>
        </w:rPr>
        <w:t xml:space="preserve"> (cũ</w:t>
      </w:r>
      <w:r w:rsidR="00A658E5" w:rsidRPr="00613FA9">
        <w:rPr>
          <w:rFonts w:ascii="Times New Roman" w:hAnsi="Times New Roman" w:cs="Times New Roman"/>
          <w:color w:val="000000" w:themeColor="text1"/>
          <w:sz w:val="28"/>
          <w:szCs w:val="28"/>
        </w:rPr>
        <w:t xml:space="preserve">) </w:t>
      </w:r>
      <w:r w:rsidR="00406F51" w:rsidRPr="00613FA9">
        <w:rPr>
          <w:rFonts w:ascii="Times New Roman" w:hAnsi="Times New Roman" w:cs="Times New Roman"/>
          <w:color w:val="000000" w:themeColor="text1"/>
          <w:sz w:val="28"/>
          <w:szCs w:val="28"/>
        </w:rPr>
        <w:t>về việc ban hành quy định tổ chức thực hiện và quản lý các đề tài,</w:t>
      </w:r>
      <w:r w:rsidR="00A658E5" w:rsidRPr="00613FA9">
        <w:rPr>
          <w:rFonts w:ascii="Times New Roman" w:hAnsi="Times New Roman" w:cs="Times New Roman"/>
          <w:color w:val="000000" w:themeColor="text1"/>
          <w:sz w:val="28"/>
          <w:szCs w:val="28"/>
        </w:rPr>
        <w:t xml:space="preserve"> </w:t>
      </w:r>
      <w:r w:rsidR="00406F51" w:rsidRPr="00613FA9">
        <w:rPr>
          <w:rFonts w:ascii="Times New Roman" w:hAnsi="Times New Roman" w:cs="Times New Roman"/>
          <w:color w:val="000000" w:themeColor="text1"/>
          <w:sz w:val="28"/>
          <w:szCs w:val="28"/>
        </w:rPr>
        <w:t>dự án khoa học và công nghệ cấp tỉnh trên địa bàn tỉnh Tuyên Quang;</w:t>
      </w:r>
    </w:p>
    <w:p w14:paraId="35EBE1CD" w14:textId="639FC520" w:rsidR="00BE45E0" w:rsidRPr="00613FA9" w:rsidRDefault="00BE45E0" w:rsidP="000D57DE">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Quyết định số:</w:t>
      </w:r>
      <w:r w:rsidR="00106CD5" w:rsidRPr="00613FA9">
        <w:rPr>
          <w:rFonts w:ascii="Times New Roman" w:hAnsi="Times New Roman" w:cs="Times New Roman"/>
          <w:color w:val="000000" w:themeColor="text1"/>
          <w:sz w:val="28"/>
          <w:szCs w:val="28"/>
        </w:rPr>
        <w:t xml:space="preserve"> </w:t>
      </w:r>
      <w:r w:rsidR="000D57DE" w:rsidRPr="00613FA9">
        <w:rPr>
          <w:rFonts w:ascii="Times New Roman" w:hAnsi="Times New Roman" w:cs="Times New Roman"/>
          <w:color w:val="000000" w:themeColor="text1"/>
          <w:sz w:val="28"/>
          <w:szCs w:val="28"/>
        </w:rPr>
        <w:t>16/2016/QĐ-UBND ngày 11/8/2016 của UBND tỉnh Hà Giang</w:t>
      </w:r>
      <w:r w:rsidR="00A658E5" w:rsidRPr="00613FA9">
        <w:rPr>
          <w:rFonts w:ascii="Times New Roman" w:hAnsi="Times New Roman" w:cs="Times New Roman"/>
          <w:color w:val="000000" w:themeColor="text1"/>
          <w:sz w:val="28"/>
          <w:szCs w:val="28"/>
        </w:rPr>
        <w:t xml:space="preserve"> (cũ)</w:t>
      </w:r>
      <w:r w:rsidR="000D57DE" w:rsidRPr="00613FA9">
        <w:rPr>
          <w:rFonts w:ascii="Times New Roman" w:hAnsi="Times New Roman" w:cs="Times New Roman"/>
          <w:color w:val="000000" w:themeColor="text1"/>
          <w:sz w:val="28"/>
          <w:szCs w:val="28"/>
        </w:rPr>
        <w:t xml:space="preserve"> về việc ban hành Quy định quản lý nhiệm vụ khoa học và công nghệ trên địa bàn tỉnh Hà Giang;</w:t>
      </w:r>
    </w:p>
    <w:p w14:paraId="4D54D8F2" w14:textId="77777777" w:rsidR="00D336FE" w:rsidRPr="00613FA9" w:rsidRDefault="00E26F7C" w:rsidP="00D336FE">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Ngoài ra, việc quản lý nhiệm vụ khoa học và công nghệ cấp tỉnh, cấp cơ sở  sử dụng ngân sách nhà nước được thực hiện thống nhất trong cả hai tỉnh theo quy  định tại Thông tư số 09/2024/TT-BKHCN ngày 27/12/2024 của Bộ trưởng Bộ  Khoa học và Công nghệ.</w:t>
      </w:r>
    </w:p>
    <w:p w14:paraId="36E582FD" w14:textId="5D87422B" w:rsidR="00E26F7C" w:rsidRPr="00613FA9" w:rsidRDefault="00E26F7C" w:rsidP="00D336FE">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Việc quản lý nhiệm vụ khoa học và công nghệ cấp tỉnh, cấp cơ sở sử dụng  ngân sách nhà nước đối với các nhiệm vụ đã được cấp có thẩm quyền phê duyệt  và đối với đề xuất nhiệm vụ khoa học và công nghệ, đề xuất đặt hàng nhiệm vụ  khoa học và công nghệ đã nộp cho cơ quan nhà nước có thẩm quyền nhưng đến  ngày 01/10/2025 chưa được cơ quan nhà nước có thẩm quyền phê duyệt giao tổ  chức chủ trì thực hiện nhiệm vụ thì trình tự, thủ tục tiếp tục được thực hiện theo  quy định tại Thông tư số 09/2024/TT-BKHCN ngày 27/12/2024 của Bộ trưởng  Bộ Khoa học và Công nghệ. </w:t>
      </w:r>
    </w:p>
    <w:p w14:paraId="1DDF064B" w14:textId="77777777" w:rsidR="00E26F7C" w:rsidRPr="00613FA9" w:rsidRDefault="00E26F7C" w:rsidP="00613FA9">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Các quyết định trên giúp cho hoạt động quản lý các nhiệm vụ khoa học và  công nghệ của tỉnh trong thời gian qua được thông suốt, rút ngắn thời gian thực  hiện các thủ tục hành chính và tăng tính chủ động cho Sở Khoa học và Công  nghệ trong nhiệm vụ chuyên môn.  </w:t>
      </w:r>
    </w:p>
    <w:p w14:paraId="5347E0BB" w14:textId="2B2154EE" w:rsidR="00FE342A" w:rsidRPr="00613FA9" w:rsidRDefault="00E26F7C" w:rsidP="00FE342A">
      <w:pPr>
        <w:ind w:firstLine="720"/>
        <w:jc w:val="both"/>
        <w:rPr>
          <w:rFonts w:ascii="Times New Roman" w:hAnsi="Times New Roman" w:cs="Times New Roman"/>
          <w:color w:val="000000" w:themeColor="text1"/>
          <w:spacing w:val="-6"/>
          <w:sz w:val="28"/>
          <w:szCs w:val="28"/>
        </w:rPr>
      </w:pPr>
      <w:r w:rsidRPr="00613FA9">
        <w:rPr>
          <w:rFonts w:ascii="Times New Roman" w:hAnsi="Times New Roman" w:cs="Times New Roman"/>
          <w:color w:val="000000" w:themeColor="text1"/>
          <w:sz w:val="28"/>
          <w:szCs w:val="28"/>
        </w:rPr>
        <w:t xml:space="preserve">Tuy nhiên, thực hiện quy định tại Điều 72, 73 của Luật Khoa học, Công  nghệ và Đổi mới sáng tạo số 93/2025/QH15 thì đối với những nhiệm vụ khoa  học, công nghệ và đổi mới sáng tạo chưa được cơ quan có thẩm quyền phê duyệt  giao chủ trì thực hiện nhiệm vụ trước ngày 01/10/2025 sẽ thực hiện theo quy định  tại Luật Khoa </w:t>
      </w:r>
      <w:r w:rsidRPr="00613FA9">
        <w:rPr>
          <w:rFonts w:ascii="Times New Roman" w:hAnsi="Times New Roman" w:cs="Times New Roman"/>
          <w:color w:val="000000" w:themeColor="text1"/>
          <w:sz w:val="28"/>
          <w:szCs w:val="28"/>
        </w:rPr>
        <w:lastRenderedPageBreak/>
        <w:t>học, Công nghệ và Đổi mới sáng tạo số 93/2025/QH15 và các Nghị  định, Thông tư có liên quan. Do đó, Sở Khoa học và Công nghệ tổng kết việc  thực hiện các quy định có liên quan đến quản lý các nhiệm vụ khoa học và công  nghệ cấp tỉnh trong thời gian qua để có cơ sở trình Uỷ ban nhân dân tỉnh Quyết  định ban hành</w:t>
      </w:r>
      <w:r w:rsidR="00FE342A" w:rsidRPr="00613FA9">
        <w:rPr>
          <w:rFonts w:ascii="Times New Roman" w:hAnsi="Times New Roman" w:cs="Times New Roman"/>
          <w:color w:val="000000" w:themeColor="text1"/>
          <w:sz w:val="28"/>
          <w:szCs w:val="28"/>
        </w:rPr>
        <w:t xml:space="preserve"> “</w:t>
      </w:r>
      <w:r w:rsidR="00FE342A" w:rsidRPr="00613FA9">
        <w:rPr>
          <w:rFonts w:ascii="Times New Roman" w:hAnsi="Times New Roman" w:cs="Times New Roman"/>
          <w:color w:val="000000" w:themeColor="text1"/>
          <w:spacing w:val="-6"/>
          <w:sz w:val="28"/>
          <w:szCs w:val="28"/>
        </w:rPr>
        <w:t>Quy định chi tiết một số nội dung về quản lý chương trình, nhiệm vụ khoa học, công nghệ và đổi mới sáng tạo sử dụng ngân sách nhà nước trên địa bàn tỉnh Tuyên Quang”.</w:t>
      </w:r>
    </w:p>
    <w:p w14:paraId="18DBB02A" w14:textId="77777777" w:rsidR="00E26F7C" w:rsidRPr="00613FA9" w:rsidRDefault="00E26F7C" w:rsidP="00FE342A">
      <w:pPr>
        <w:ind w:firstLine="720"/>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II. KẾT QUẢ THỰC HIỆN </w:t>
      </w:r>
    </w:p>
    <w:p w14:paraId="3F01E777" w14:textId="77777777" w:rsidR="00E26F7C" w:rsidRPr="00613FA9" w:rsidRDefault="00E26F7C" w:rsidP="00FE342A">
      <w:pPr>
        <w:ind w:firstLine="720"/>
        <w:jc w:val="both"/>
        <w:rPr>
          <w:rFonts w:ascii="Times New Roman" w:hAnsi="Times New Roman" w:cs="Times New Roman"/>
          <w:color w:val="000000" w:themeColor="text1"/>
          <w:spacing w:val="-8"/>
          <w:sz w:val="28"/>
          <w:szCs w:val="28"/>
        </w:rPr>
      </w:pPr>
      <w:r w:rsidRPr="00613FA9">
        <w:rPr>
          <w:rFonts w:ascii="Times New Roman" w:hAnsi="Times New Roman" w:cs="Times New Roman"/>
          <w:b/>
          <w:bCs/>
          <w:color w:val="000000" w:themeColor="text1"/>
          <w:spacing w:val="-8"/>
          <w:sz w:val="28"/>
          <w:szCs w:val="28"/>
        </w:rPr>
        <w:t>1. Công tác chỉ đạo, triển khai và tổ chức thi hành văn bản quy phạm  pháp luật </w:t>
      </w:r>
    </w:p>
    <w:p w14:paraId="2A843F64" w14:textId="6D6CFE81" w:rsidR="00E26F7C" w:rsidRPr="00613FA9" w:rsidRDefault="00E26F7C" w:rsidP="00613FA9">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Thực hiện các văn bản có liên quan: Quyết định số</w:t>
      </w:r>
      <w:r w:rsidR="00BA0CBD" w:rsidRPr="00613FA9">
        <w:rPr>
          <w:rFonts w:ascii="Times New Roman" w:hAnsi="Times New Roman" w:cs="Times New Roman"/>
          <w:color w:val="000000" w:themeColor="text1"/>
          <w:sz w:val="28"/>
          <w:szCs w:val="28"/>
        </w:rPr>
        <w:t xml:space="preserve"> </w:t>
      </w:r>
      <w:r w:rsidR="00350C28" w:rsidRPr="00613FA9">
        <w:rPr>
          <w:rFonts w:ascii="Times New Roman" w:hAnsi="Times New Roman" w:cs="Times New Roman"/>
          <w:color w:val="000000" w:themeColor="text1"/>
          <w:sz w:val="28"/>
          <w:szCs w:val="28"/>
        </w:rPr>
        <w:t>25/2017/QĐ-UBND QĐ-UBND ngày 19/12/2017  của UBND tỉnh Tuyên Quang  (cũ); số</w:t>
      </w:r>
      <w:r w:rsidR="0032208A" w:rsidRPr="00613FA9">
        <w:rPr>
          <w:rFonts w:ascii="Times New Roman" w:hAnsi="Times New Roman" w:cs="Times New Roman"/>
          <w:color w:val="000000" w:themeColor="text1"/>
          <w:sz w:val="28"/>
          <w:szCs w:val="28"/>
        </w:rPr>
        <w:t xml:space="preserve"> 16/2016/QĐ-UBND ngày 11/8/2016 của UBND tỉnh Hà Giang (cũ) </w:t>
      </w:r>
      <w:r w:rsidR="00350C28" w:rsidRPr="00613FA9">
        <w:rPr>
          <w:rFonts w:ascii="Times New Roman" w:hAnsi="Times New Roman" w:cs="Times New Roman"/>
          <w:color w:val="000000" w:themeColor="text1"/>
          <w:sz w:val="28"/>
          <w:szCs w:val="28"/>
        </w:rPr>
        <w:t xml:space="preserve"> </w:t>
      </w:r>
      <w:r w:rsidRPr="00613FA9">
        <w:rPr>
          <w:rFonts w:ascii="Times New Roman" w:hAnsi="Times New Roman" w:cs="Times New Roman"/>
          <w:color w:val="000000" w:themeColor="text1"/>
          <w:sz w:val="28"/>
          <w:szCs w:val="28"/>
        </w:rPr>
        <w:t xml:space="preserve">; Thông tư số 09/2024/TT-BKHCN ngày 27/12/2024 của Bộ  trưởng Bộ Khoa học và Công nghệ; trong thời gian qua, Sở Khoa học và Công  nghệ tỉnh </w:t>
      </w:r>
      <w:r w:rsidR="00FE342A" w:rsidRPr="00613FA9">
        <w:rPr>
          <w:rFonts w:ascii="Times New Roman" w:hAnsi="Times New Roman" w:cs="Times New Roman"/>
          <w:color w:val="000000" w:themeColor="text1"/>
          <w:sz w:val="28"/>
          <w:szCs w:val="28"/>
        </w:rPr>
        <w:t xml:space="preserve">Hà </w:t>
      </w:r>
      <w:r w:rsidRPr="00613FA9">
        <w:rPr>
          <w:rFonts w:ascii="Times New Roman" w:hAnsi="Times New Roman" w:cs="Times New Roman"/>
          <w:color w:val="000000" w:themeColor="text1"/>
          <w:sz w:val="28"/>
          <w:szCs w:val="28"/>
        </w:rPr>
        <w:t xml:space="preserve">Giang, Sở Khoa học và Công nghệ tỉnh </w:t>
      </w:r>
      <w:r w:rsidR="00FE342A" w:rsidRPr="00613FA9">
        <w:rPr>
          <w:rFonts w:ascii="Times New Roman" w:hAnsi="Times New Roman" w:cs="Times New Roman"/>
          <w:color w:val="000000" w:themeColor="text1"/>
          <w:sz w:val="28"/>
          <w:szCs w:val="28"/>
        </w:rPr>
        <w:t>Tuyên Quang</w:t>
      </w:r>
      <w:r w:rsidRPr="00613FA9">
        <w:rPr>
          <w:rFonts w:ascii="Times New Roman" w:hAnsi="Times New Roman" w:cs="Times New Roman"/>
          <w:color w:val="000000" w:themeColor="text1"/>
          <w:sz w:val="28"/>
          <w:szCs w:val="28"/>
        </w:rPr>
        <w:t xml:space="preserve"> (cũ), Sở Khoa  học và Công nghệ tỉnh </w:t>
      </w:r>
      <w:r w:rsidR="00FE342A" w:rsidRPr="00613FA9">
        <w:rPr>
          <w:rFonts w:ascii="Times New Roman" w:hAnsi="Times New Roman" w:cs="Times New Roman"/>
          <w:color w:val="000000" w:themeColor="text1"/>
          <w:sz w:val="28"/>
          <w:szCs w:val="28"/>
        </w:rPr>
        <w:t>Tuyên Quang</w:t>
      </w:r>
      <w:r w:rsidRPr="00613FA9">
        <w:rPr>
          <w:rFonts w:ascii="Times New Roman" w:hAnsi="Times New Roman" w:cs="Times New Roman"/>
          <w:color w:val="000000" w:themeColor="text1"/>
          <w:sz w:val="28"/>
          <w:szCs w:val="28"/>
        </w:rPr>
        <w:t xml:space="preserve"> (mới) đã chủ động phối hợp với các sở, ban,  ngành, địa phương, viện nghiên cứu, trường đại học, doanh nghiệp, tổ chức, cá  nhân,... tham mưu UBND tỉnh tổ chức thực hiện các nhiệm vụ khoa học và công  nghệ cấp tỉnh từ khâu đề xuất, đặt hàng, tư vấn xác định nhiệm vụ, tuyển chọn,  giao trực tiếp, thẩm định dự toán kinh phí, phê duyệt, ký hợp đồng, kiểm tra,  đánh giá, nghiệm thu đến công nhận kết quả thực hiện,...theo đúng quy định. </w:t>
      </w:r>
    </w:p>
    <w:p w14:paraId="2E80AF21" w14:textId="77777777" w:rsidR="00E26F7C" w:rsidRPr="00613FA9" w:rsidRDefault="00E26F7C" w:rsidP="00613FA9">
      <w:pPr>
        <w:ind w:firstLine="720"/>
        <w:jc w:val="both"/>
        <w:rPr>
          <w:rFonts w:ascii="Times New Roman" w:hAnsi="Times New Roman" w:cs="Times New Roman"/>
          <w:color w:val="000000" w:themeColor="text1"/>
          <w:spacing w:val="-4"/>
          <w:sz w:val="28"/>
          <w:szCs w:val="28"/>
        </w:rPr>
      </w:pPr>
      <w:r w:rsidRPr="00613FA9">
        <w:rPr>
          <w:rFonts w:ascii="Times New Roman" w:hAnsi="Times New Roman" w:cs="Times New Roman"/>
          <w:color w:val="000000" w:themeColor="text1"/>
          <w:spacing w:val="-4"/>
          <w:sz w:val="28"/>
          <w:szCs w:val="28"/>
        </w:rPr>
        <w:t>Trên cơ sở các nhiệm vụ được cấp có thẩm quyền phê duyệt, ký hợp đồng,  Sở Tài chính đã phối hợp với Sở Khoa học và Công nghệ tham mưu bố trí dự  toán kinh phí và bảo đảm kinh phí để thực hiện các nhiệm vụ theo đúng quy  định tài chính hiện hành. </w:t>
      </w:r>
    </w:p>
    <w:p w14:paraId="19CB49A0" w14:textId="77777777" w:rsidR="00E26F7C" w:rsidRPr="00613FA9" w:rsidRDefault="00E26F7C" w:rsidP="00613FA9">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2. Kết quả thi hành văn bản quy phạm pháp luật, đánh giá ưu điểm,  bất cập, hạn chế của văn bản quy phạm pháp luật </w:t>
      </w:r>
    </w:p>
    <w:p w14:paraId="0B38211F" w14:textId="60A0AA52" w:rsidR="00FE342A" w:rsidRPr="00613FA9" w:rsidRDefault="00E26F7C" w:rsidP="00CE23D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xml:space="preserve">Sau hơn 05 năm triển khai thực hiện các nhiệm vụ khoa học và công nghệ  cấp tỉnh, hoạt động nghiên cứu, ứng dụng khoa học và công nghệ có nhiều khởi  sắc, đóng góp tích cực cho phát triển kinh tế - xã hội của tỉnh. Tỉnh </w:t>
      </w:r>
      <w:r w:rsidR="00FE342A" w:rsidRPr="00613FA9">
        <w:rPr>
          <w:rFonts w:ascii="Times New Roman" w:hAnsi="Times New Roman" w:cs="Times New Roman"/>
          <w:color w:val="000000" w:themeColor="text1"/>
          <w:sz w:val="28"/>
          <w:szCs w:val="28"/>
        </w:rPr>
        <w:t xml:space="preserve">Hà </w:t>
      </w:r>
      <w:r w:rsidRPr="00613FA9">
        <w:rPr>
          <w:rFonts w:ascii="Times New Roman" w:hAnsi="Times New Roman" w:cs="Times New Roman"/>
          <w:color w:val="000000" w:themeColor="text1"/>
          <w:sz w:val="28"/>
          <w:szCs w:val="28"/>
        </w:rPr>
        <w:t xml:space="preserve">Giang và  </w:t>
      </w:r>
      <w:r w:rsidR="00FE342A" w:rsidRPr="00613FA9">
        <w:rPr>
          <w:rFonts w:ascii="Times New Roman" w:hAnsi="Times New Roman" w:cs="Times New Roman"/>
          <w:color w:val="000000" w:themeColor="text1"/>
          <w:sz w:val="28"/>
          <w:szCs w:val="28"/>
        </w:rPr>
        <w:t xml:space="preserve">Tuyên Quang </w:t>
      </w:r>
      <w:r w:rsidRPr="00613FA9">
        <w:rPr>
          <w:rFonts w:ascii="Times New Roman" w:hAnsi="Times New Roman" w:cs="Times New Roman"/>
          <w:color w:val="000000" w:themeColor="text1"/>
          <w:sz w:val="28"/>
          <w:szCs w:val="28"/>
        </w:rPr>
        <w:t xml:space="preserve"> </w:t>
      </w:r>
      <w:r w:rsidR="00935502" w:rsidRPr="00613FA9">
        <w:rPr>
          <w:bCs/>
          <w:color w:val="000000" w:themeColor="text1"/>
          <w:spacing w:val="-6"/>
          <w:szCs w:val="28"/>
          <w:lang w:val="da-DK"/>
        </w:rPr>
        <w:t xml:space="preserve"> </w:t>
      </w:r>
      <w:r w:rsidRPr="00613FA9">
        <w:rPr>
          <w:rFonts w:ascii="Times New Roman" w:hAnsi="Times New Roman" w:cs="Times New Roman"/>
          <w:color w:val="000000" w:themeColor="text1"/>
          <w:sz w:val="28"/>
          <w:szCs w:val="28"/>
        </w:rPr>
        <w:t xml:space="preserve">(cũ) đã triển khai </w:t>
      </w:r>
      <w:r w:rsidR="00935502" w:rsidRPr="00613FA9">
        <w:rPr>
          <w:rFonts w:ascii="Times New Roman" w:hAnsi="Times New Roman" w:cs="Times New Roman"/>
          <w:color w:val="000000" w:themeColor="text1"/>
          <w:sz w:val="28"/>
          <w:szCs w:val="28"/>
        </w:rPr>
        <w:t xml:space="preserve">145 </w:t>
      </w:r>
      <w:r w:rsidRPr="00613FA9">
        <w:rPr>
          <w:rFonts w:ascii="Times New Roman" w:hAnsi="Times New Roman" w:cs="Times New Roman"/>
          <w:color w:val="000000" w:themeColor="text1"/>
          <w:sz w:val="28"/>
          <w:szCs w:val="28"/>
        </w:rPr>
        <w:t xml:space="preserve">nhiệm vụ khoa học và công nghệ các cấp, (trong đó  </w:t>
      </w:r>
      <w:r w:rsidR="00935502" w:rsidRPr="00613FA9">
        <w:rPr>
          <w:rFonts w:ascii="Times New Roman" w:hAnsi="Times New Roman" w:cs="Times New Roman"/>
          <w:color w:val="000000" w:themeColor="text1"/>
          <w:sz w:val="28"/>
          <w:szCs w:val="28"/>
        </w:rPr>
        <w:t xml:space="preserve">06 </w:t>
      </w:r>
      <w:r w:rsidRPr="00613FA9">
        <w:rPr>
          <w:rFonts w:ascii="Times New Roman" w:hAnsi="Times New Roman" w:cs="Times New Roman"/>
          <w:color w:val="000000" w:themeColor="text1"/>
          <w:sz w:val="28"/>
          <w:szCs w:val="28"/>
        </w:rPr>
        <w:t>nhiệm vụ cấp quốc gia;</w:t>
      </w:r>
      <w:r w:rsidR="00935502" w:rsidRPr="00613FA9">
        <w:rPr>
          <w:rFonts w:ascii="Times New Roman" w:hAnsi="Times New Roman" w:cs="Times New Roman"/>
          <w:color w:val="000000" w:themeColor="text1"/>
          <w:sz w:val="28"/>
          <w:szCs w:val="28"/>
        </w:rPr>
        <w:t xml:space="preserve"> 12</w:t>
      </w:r>
      <w:r w:rsidR="00CE23DA" w:rsidRPr="00613FA9">
        <w:rPr>
          <w:rFonts w:ascii="Times New Roman" w:hAnsi="Times New Roman" w:cs="Times New Roman"/>
          <w:color w:val="000000" w:themeColor="text1"/>
          <w:sz w:val="28"/>
          <w:szCs w:val="28"/>
        </w:rPr>
        <w:t>7</w:t>
      </w:r>
      <w:r w:rsidRPr="00613FA9">
        <w:rPr>
          <w:rFonts w:ascii="Times New Roman" w:hAnsi="Times New Roman" w:cs="Times New Roman"/>
          <w:color w:val="000000" w:themeColor="text1"/>
          <w:sz w:val="28"/>
          <w:szCs w:val="28"/>
        </w:rPr>
        <w:t xml:space="preserve"> nhiệm vụ cấp tỉnh; </w:t>
      </w:r>
      <w:r w:rsidR="00CE23DA" w:rsidRPr="00613FA9">
        <w:rPr>
          <w:rFonts w:ascii="Times New Roman" w:hAnsi="Times New Roman" w:cs="Times New Roman"/>
          <w:color w:val="000000" w:themeColor="text1"/>
          <w:sz w:val="28"/>
          <w:szCs w:val="28"/>
        </w:rPr>
        <w:t xml:space="preserve">05 </w:t>
      </w:r>
      <w:r w:rsidRPr="00613FA9">
        <w:rPr>
          <w:rFonts w:ascii="Times New Roman" w:hAnsi="Times New Roman" w:cs="Times New Roman"/>
          <w:color w:val="000000" w:themeColor="text1"/>
          <w:sz w:val="28"/>
          <w:szCs w:val="28"/>
        </w:rPr>
        <w:t>nhiệm vụ cấp cơ sở;</w:t>
      </w:r>
      <w:r w:rsidR="00CE23DA" w:rsidRPr="00613FA9">
        <w:rPr>
          <w:rFonts w:ascii="Times New Roman" w:hAnsi="Times New Roman" w:cs="Times New Roman"/>
          <w:color w:val="000000" w:themeColor="text1"/>
          <w:sz w:val="28"/>
          <w:szCs w:val="28"/>
        </w:rPr>
        <w:t xml:space="preserve"> 12 </w:t>
      </w:r>
      <w:r w:rsidRPr="00613FA9">
        <w:rPr>
          <w:rFonts w:ascii="Times New Roman" w:hAnsi="Times New Roman" w:cs="Times New Roman"/>
          <w:color w:val="000000" w:themeColor="text1"/>
          <w:sz w:val="28"/>
          <w:szCs w:val="28"/>
        </w:rPr>
        <w:t xml:space="preserve">nhiệm  vụ khác). Công tác xây dựng định hướng hoạt động nghiên cứu - ứng dụng khoa học  và công nghệ được đặc biệt quan tâm; các nhiệm vụ được tuyển chọn tổ chức, cá  nhân chủ trì thực hiện để đảm bảo tính minh bạch và lựa chọn được đơn vị có đủ  năng lực, kinh </w:t>
      </w:r>
      <w:r w:rsidRPr="00613FA9">
        <w:rPr>
          <w:rFonts w:ascii="Times New Roman" w:hAnsi="Times New Roman" w:cs="Times New Roman"/>
          <w:color w:val="000000" w:themeColor="text1"/>
          <w:sz w:val="28"/>
          <w:szCs w:val="28"/>
        </w:rPr>
        <w:lastRenderedPageBreak/>
        <w:t xml:space="preserve">nghiệm tổ chức triển khai. Các nhiệm vụ khoa học và công nghệ được  thực hiện đều khắp trên các lĩnh vực của đời sống xã hội, các công nghệ ưu tiên, tập  trung vào các vấn đề thực tiễn đặt ra của tỉnh, ngành, địa phương, qua đó lựa chọn  được nhiều nhiệm vụ thiết thực, có tính ứng dụng cao vào sản xuất, góp phần nâng  cao năng suất, chất lượng sản phẩm, hiệu quả quản lý nhà nước, đồng thời phục vụ  bảo tồn, phát huy giá trị văn hóa truyền thống và chăm sóc sức khỏe nhân dân. Đặc  biệt, công nghệ sinh học đạt nhiều tiến bộ, tạo bước đột phá trong nông nghiệp, từ  sản xuất giống, trồng trọt, chăn nuôi đến ứng dụng quy trình canh tác, công nghệ cao  theo chuỗi giá trị, truy xuất được nguồn gốc. Trong lĩnh vực y tế, công thương, xây  dựng, bảo vệ môi trường, các thành tựu của việc ứng dụng sinh học cũng mang lại  hiệu quả rõ rệt, phục vụ trực tiếp đời sống và sản xuất. Cùng với đó, nhiều doanh  nghiệp, hợp tác xã được hỗ trợ áp dụng tiến bộ kỹ thuật, hệ thống quản lý chất lượng  tiên tiến, bảo hộ quyền sở hữu trí tuệ, xây dựng và phát triển thương hiệu, nâng cao  năng suất, chất lượng và sức cạnh tranh. Nhờ vậy, hầu hết sản phẩm chủ lực, đặc trưng, tiềm năng của tỉnh đều có sự đóng góp quan trọng của khoa học và công nghệ trong nâng cao giá trị, thương mại hóa sản phẩm, đem lại hiệu quả kinh tế - xã hội và  môi trường, hướng tới mục tiêu phát triển bền vững. </w:t>
      </w:r>
    </w:p>
    <w:p w14:paraId="5335F059" w14:textId="77777777" w:rsidR="00E26F7C" w:rsidRPr="00613FA9" w:rsidRDefault="00E26F7C" w:rsidP="00FE342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Hoạt động nghiên cứu, ứng dụng đã góp phần tích cực hỗ trợ doanh nghiệp,  HTX áp dụng tiến bộ kỹ thuật, công nghệ mới, áp dụng hệ thống quản lý chất  lượng tiên tiến, bảo hộ sở hữu trí tuệ, xây dựng thương hiệu, nâng cao năng suất,  chất lượng, sức cạnh tranh của sản phẩm và hiệu quả sản xuất, kinh doanh, mang  lại hiệu quả khoa học, hiệu quả kinh tế - xã hội, môi trường. </w:t>
      </w:r>
    </w:p>
    <w:p w14:paraId="575278BF" w14:textId="77777777" w:rsidR="00E26F7C" w:rsidRPr="00613FA9" w:rsidRDefault="00E26F7C" w:rsidP="00FE342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Việc thực hiện các văn bản quy phạm pháp luật cơ bản thuận lợi, bám sát vào  văn bản hướng dẫn của Trung ương và điều kiện thực tiễn của tỉnh. Việc bãi bỏ các  văn bản là do các văn bản hướng dẫn có liên quan được thay thế bằng văn bản khác,  không có bất cập, hạn chế phát sinh. </w:t>
      </w:r>
    </w:p>
    <w:p w14:paraId="11EF1F3E" w14:textId="77777777" w:rsidR="00E26F7C" w:rsidRPr="00613FA9" w:rsidRDefault="00E26F7C" w:rsidP="00FE342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3. Khó khăn, vướng mắc  </w:t>
      </w:r>
    </w:p>
    <w:p w14:paraId="1D8E3790" w14:textId="77777777" w:rsidR="00E26F7C" w:rsidRPr="00613FA9" w:rsidRDefault="00E26F7C" w:rsidP="00FE342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Chưa có nhiều sở, ban, ngành, địa phương chủ động đặt hàng thực hiện  nhiệm vụ khoa học, công nghệ và đổi mới sáng tạo; nhất là những nhiệm vụ giải  quyết những bài toán lớn của tỉnh và của các ngành, lĩnh vực, địa phương.  </w:t>
      </w:r>
    </w:p>
    <w:p w14:paraId="73F63EF7" w14:textId="77777777" w:rsidR="00E26F7C" w:rsidRPr="00613FA9" w:rsidRDefault="00E26F7C" w:rsidP="00FE342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xml:space="preserve">- Chất lượng một số Hội đồng tư vấn chưa cao, chưa mời được nhiều  chuyên gia đầu ngành, am hiểu sâu về các lĩnh vực tham gia Hội đồng do mức  thù lao chưa </w:t>
      </w:r>
      <w:r w:rsidRPr="00613FA9">
        <w:rPr>
          <w:rFonts w:ascii="Times New Roman" w:hAnsi="Times New Roman" w:cs="Times New Roman"/>
          <w:color w:val="000000" w:themeColor="text1"/>
          <w:sz w:val="28"/>
          <w:szCs w:val="28"/>
        </w:rPr>
        <w:lastRenderedPageBreak/>
        <w:t>thực sự thoả đáng; đặc biệt là một số lĩnh vực mới như chuyển đổi  số, công nghệ bán dẫn, trí tuệ nhân tạo,... </w:t>
      </w:r>
    </w:p>
    <w:p w14:paraId="48DA77A6" w14:textId="77777777" w:rsidR="00E26F7C" w:rsidRPr="00613FA9" w:rsidRDefault="00E26F7C" w:rsidP="00FE342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Việc ứng dụng, nhân rộng kết quả một số nhiệm vụ sau khi được đánh  giá, nghiệm thu còn hạn chế. </w:t>
      </w:r>
    </w:p>
    <w:p w14:paraId="002D0721" w14:textId="77777777" w:rsidR="00E26F7C" w:rsidRPr="00613FA9" w:rsidRDefault="00E26F7C" w:rsidP="00FE342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4. Xác định những vấn đề mới phát sinh trong thực tiễn </w:t>
      </w:r>
    </w:p>
    <w:p w14:paraId="5A773F13" w14:textId="77777777" w:rsidR="00E26F7C" w:rsidRPr="00613FA9" w:rsidRDefault="00E26F7C" w:rsidP="00FE342A">
      <w:pPr>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Nghị quyết số 57-NQ/TW ngày 22/12/2024 của Bộ Chính trị về đột phá  phát triển khoa học, công nghệ, đổi mới sáng tạo và chuyển đổi số quốc gia xác  định “</w:t>
      </w:r>
      <w:r w:rsidRPr="00613FA9">
        <w:rPr>
          <w:rFonts w:ascii="Times New Roman" w:hAnsi="Times New Roman" w:cs="Times New Roman"/>
          <w:i/>
          <w:iCs/>
          <w:color w:val="000000" w:themeColor="text1"/>
          <w:sz w:val="28"/>
          <w:szCs w:val="28"/>
        </w:rPr>
        <w:t>Phát triển khoa học, công nghệ, đổi mới sáng tạo và chuyển đổi số quốc  gia là đột phá quan trọng hàng đầu, là động lực chính để phát triển nhanh lực  lượng sản xuất hiện đại, hoàn thiện quan hệ sản xuất, đổi mới phương thức  quản trị quốc gia, phát triển kinh tế - xã hội, ngăn chặn nguy cơ tụt hậu, đưa đất  nước phát triển bứt phá, giàu mạnh trong kỷ nguyên mới</w:t>
      </w:r>
      <w:r w:rsidRPr="00613FA9">
        <w:rPr>
          <w:rFonts w:ascii="Times New Roman" w:hAnsi="Times New Roman" w:cs="Times New Roman"/>
          <w:color w:val="000000" w:themeColor="text1"/>
          <w:sz w:val="28"/>
          <w:szCs w:val="28"/>
        </w:rPr>
        <w:t>”; “</w:t>
      </w:r>
      <w:r w:rsidRPr="00613FA9">
        <w:rPr>
          <w:rFonts w:ascii="Times New Roman" w:hAnsi="Times New Roman" w:cs="Times New Roman"/>
          <w:i/>
          <w:iCs/>
          <w:color w:val="000000" w:themeColor="text1"/>
          <w:sz w:val="28"/>
          <w:szCs w:val="28"/>
        </w:rPr>
        <w:t>Nhà nước giữ vai  trò dẫn dắt, thúc đẩy, tạo điều kiện thuận lợi nhất cho phát triển khoa học, công  nghệ, đổi mới sáng tạo và chuyển đổi số quốc gia</w:t>
      </w:r>
      <w:r w:rsidRPr="00613FA9">
        <w:rPr>
          <w:rFonts w:ascii="Times New Roman" w:hAnsi="Times New Roman" w:cs="Times New Roman"/>
          <w:color w:val="000000" w:themeColor="text1"/>
          <w:sz w:val="28"/>
          <w:szCs w:val="28"/>
        </w:rPr>
        <w:t>”; “</w:t>
      </w:r>
      <w:r w:rsidRPr="00613FA9">
        <w:rPr>
          <w:rFonts w:ascii="Times New Roman" w:hAnsi="Times New Roman" w:cs="Times New Roman"/>
          <w:i/>
          <w:iCs/>
          <w:color w:val="000000" w:themeColor="text1"/>
          <w:sz w:val="28"/>
          <w:szCs w:val="28"/>
        </w:rPr>
        <w:t>Bố trí ít nhất 3% tổng chi  ngân sách hằng năm cho phát triển khoa học, công nghệ, đổi mới sáng tạo,  chuyển đổi số quốc gia và tăng dần theo yêu cầu phát triển</w:t>
      </w:r>
      <w:r w:rsidRPr="00613FA9">
        <w:rPr>
          <w:rFonts w:ascii="Times New Roman" w:hAnsi="Times New Roman" w:cs="Times New Roman"/>
          <w:color w:val="000000" w:themeColor="text1"/>
          <w:sz w:val="28"/>
          <w:szCs w:val="28"/>
        </w:rPr>
        <w:t>”</w:t>
      </w:r>
      <w:r w:rsidRPr="00613FA9">
        <w:rPr>
          <w:rFonts w:ascii="Times New Roman" w:hAnsi="Times New Roman" w:cs="Times New Roman"/>
          <w:i/>
          <w:iCs/>
          <w:color w:val="000000" w:themeColor="text1"/>
          <w:sz w:val="28"/>
          <w:szCs w:val="28"/>
        </w:rPr>
        <w:t>. </w:t>
      </w:r>
    </w:p>
    <w:p w14:paraId="43BC24A2" w14:textId="32B79607" w:rsidR="00E26F7C" w:rsidRPr="00613FA9" w:rsidRDefault="00E26F7C" w:rsidP="00BA0CBD">
      <w:pPr>
        <w:ind w:firstLine="720"/>
        <w:jc w:val="both"/>
        <w:rPr>
          <w:rFonts w:ascii="Times New Roman" w:hAnsi="Times New Roman" w:cs="Times New Roman"/>
          <w:color w:val="000000" w:themeColor="text1"/>
          <w:spacing w:val="-4"/>
          <w:sz w:val="28"/>
          <w:szCs w:val="28"/>
        </w:rPr>
      </w:pPr>
      <w:r w:rsidRPr="00613FA9">
        <w:rPr>
          <w:rFonts w:ascii="Times New Roman" w:hAnsi="Times New Roman" w:cs="Times New Roman"/>
          <w:color w:val="000000" w:themeColor="text1"/>
          <w:spacing w:val="-4"/>
          <w:sz w:val="28"/>
          <w:szCs w:val="28"/>
        </w:rPr>
        <w:t>Quyết định số 569/QĐ-TTg ngày 11/5/2022 của Thủ tướng Chính phủ ban  hành Chiến lược phát triển Khoa học, công nghệ và đổi mới sáng tạo đến năm  2030; trong đó xác định “</w:t>
      </w:r>
      <w:r w:rsidRPr="00613FA9">
        <w:rPr>
          <w:rFonts w:ascii="Times New Roman" w:hAnsi="Times New Roman" w:cs="Times New Roman"/>
          <w:i/>
          <w:iCs/>
          <w:color w:val="000000" w:themeColor="text1"/>
          <w:spacing w:val="-4"/>
          <w:sz w:val="28"/>
          <w:szCs w:val="28"/>
        </w:rPr>
        <w:t>Đến năm 2030, đầu tư cho khoa học, công nghệ đạt 1,5%-2% GDP, trong đó tổng chi quốc gia cho nghiên cứu khoa học và phát  triển công nghệ đạt 1%-2% GDP”. </w:t>
      </w:r>
    </w:p>
    <w:p w14:paraId="5A61886F" w14:textId="77777777" w:rsidR="00613FA9" w:rsidRPr="00613FA9" w:rsidRDefault="00613FA9" w:rsidP="00613FA9">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Trong thời gian tới, số lượng và quy mô các nhiệm vụ khoa học, công nghệ và đổi mới sáng tạo sẽ tăng lên để đáp ứng nhu cầu của các ngành, lĩnh vực, địa phương. Chỉ tiêu nêu trong Kế hoạch số 24-KH/TU ngày 11/8/2025 của Ban Chấp hành Đảng bộ tỉnh thực hiện Nghị quyết số 57-NQ/TW ngày 22/12/2024 của Bộ Chính trị và Kế hoạch số 63/KH-UBND ngày 10/9/2025 của UBND tỉnh thực hiện Nghị quyết số 71/NQ-CP ngày 01/4/2025 của Chính phủ về sửa đổi, bổ sung, cập nhật Chương trình hành động của Chính phủ và Kế hoạch số 24-KH/TU ngày 11/8/2025 của Ban Chấp hành Đảng bộ tỉnh thực hiện Nghị quyết số 57-NQ/TW ngày 22/12/2024 của Bộ Chính trị về đột phá phát triển khoa học, công nghệ, đổi mới sáng tạo và chuyển đổi số quốc gia, đến năm 2030 tỉnh Tuyên Quang triển khai thực hiện ít nhất 25 nhiệm vụ/năm (phấn đấu đến năm 2045 thực hiện ít nhất 50 nhiệm vụ/năm). Do đó, việc ban hành Quy định quản lý các nhiệm vụ hết sức cần thiết, đảm bảo rõ ràng, minh bạch, thống nhất, dễ thực hiện. </w:t>
      </w:r>
    </w:p>
    <w:p w14:paraId="6C4E54DB" w14:textId="77777777" w:rsidR="00E26F7C" w:rsidRPr="00613FA9" w:rsidRDefault="00E26F7C" w:rsidP="00FE342A">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lastRenderedPageBreak/>
        <w:t>Một số mẫu biểu chưa được quy định cụ thể trong các Nghị định, Thông tư  có liên quan, cần quy định cụ thể để thống nhất thực hiện trên địa bàn tỉnh. </w:t>
      </w:r>
    </w:p>
    <w:p w14:paraId="141A58D6" w14:textId="77777777" w:rsidR="00E26F7C" w:rsidRPr="00613FA9" w:rsidRDefault="00E26F7C" w:rsidP="00FE342A">
      <w:pPr>
        <w:ind w:firstLine="720"/>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5. Những nội dung khác: Không </w:t>
      </w:r>
    </w:p>
    <w:p w14:paraId="51CEC635" w14:textId="77777777" w:rsidR="00E26F7C" w:rsidRPr="00613FA9" w:rsidRDefault="00E26F7C" w:rsidP="00FE342A">
      <w:pPr>
        <w:ind w:firstLine="720"/>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III. ĐỀ XUẤT, KIẾN NGHỊ </w:t>
      </w:r>
    </w:p>
    <w:p w14:paraId="0496CF80" w14:textId="17A0F54E" w:rsidR="00E26F7C" w:rsidRPr="00613FA9" w:rsidRDefault="00E26F7C" w:rsidP="00945F51">
      <w:pPr>
        <w:ind w:firstLine="720"/>
        <w:jc w:val="both"/>
        <w:rPr>
          <w:rFonts w:ascii="Times New Roman" w:hAnsi="Times New Roman" w:cs="Times New Roman"/>
          <w:color w:val="000000" w:themeColor="text1"/>
          <w:spacing w:val="-4"/>
          <w:sz w:val="28"/>
          <w:szCs w:val="28"/>
        </w:rPr>
      </w:pPr>
      <w:r w:rsidRPr="00613FA9">
        <w:rPr>
          <w:rFonts w:ascii="Times New Roman" w:hAnsi="Times New Roman" w:cs="Times New Roman"/>
          <w:color w:val="000000" w:themeColor="text1"/>
          <w:spacing w:val="-4"/>
          <w:sz w:val="28"/>
          <w:szCs w:val="28"/>
        </w:rPr>
        <w:t xml:space="preserve">Sau khi Quyết định của UBND tỉnh ban hành </w:t>
      </w:r>
      <w:r w:rsidR="00FE342A" w:rsidRPr="00613FA9">
        <w:rPr>
          <w:rFonts w:ascii="Times New Roman" w:hAnsi="Times New Roman" w:cs="Times New Roman"/>
          <w:color w:val="000000" w:themeColor="text1"/>
          <w:spacing w:val="-4"/>
          <w:sz w:val="28"/>
          <w:szCs w:val="28"/>
        </w:rPr>
        <w:t>Quy định chi tiết một số nội dung về quản lý chương trình, nhiệm vụ khoa học, công nghệ và đổi mới sáng tạo sử dụng ngân sách nhà nước trên địa bàn tỉnh Tuyên Quang</w:t>
      </w:r>
      <w:r w:rsidR="00945F51" w:rsidRPr="00613FA9">
        <w:rPr>
          <w:rFonts w:ascii="Times New Roman" w:hAnsi="Times New Roman" w:cs="Times New Roman"/>
          <w:color w:val="000000" w:themeColor="text1"/>
          <w:spacing w:val="-4"/>
          <w:sz w:val="28"/>
          <w:szCs w:val="28"/>
        </w:rPr>
        <w:t xml:space="preserve"> được </w:t>
      </w:r>
      <w:r w:rsidRPr="00613FA9">
        <w:rPr>
          <w:rFonts w:ascii="Times New Roman" w:hAnsi="Times New Roman" w:cs="Times New Roman"/>
          <w:color w:val="000000" w:themeColor="text1"/>
          <w:spacing w:val="-4"/>
          <w:sz w:val="28"/>
          <w:szCs w:val="28"/>
        </w:rPr>
        <w:t>ban hành, Sở Khoa học và Công nghệ sẽ chủ trì,  phối hợp với các cơ quan, đơn vị có liên quan khẩn trương tổ chức phổ biến, quán  triệt việc thực hiện Quyết định. Đồng thời tăng cường công tác kiểm tra, giám sát,  đôn đốc việc tổ chức thực hiện. Thường xuyên nắm tình hình để phát hiện những  bất cập để hướng dẫn xử lý kịp thời, trình UBND tỉnh điều chỉnh, bổ sung (nếu có). </w:t>
      </w:r>
    </w:p>
    <w:p w14:paraId="41095991" w14:textId="77777777" w:rsidR="00945F51" w:rsidRPr="00613FA9" w:rsidRDefault="00E26F7C" w:rsidP="00945F51">
      <w:pPr>
        <w:ind w:firstLine="720"/>
        <w:jc w:val="both"/>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Sở Khoa học và Công nghệ trân trọng đề nghị Sở Tư pháp quan tâm xem xét để làm cơ sở hoàn thiện hồ sơ thẩm định theo đúng quy định./. </w:t>
      </w:r>
    </w:p>
    <w:tbl>
      <w:tblPr>
        <w:tblpPr w:leftFromText="180" w:rightFromText="180" w:vertAnchor="text" w:horzAnchor="margin" w:tblpY="76"/>
        <w:tblW w:w="0" w:type="auto"/>
        <w:tblLook w:val="01E0" w:firstRow="1" w:lastRow="1" w:firstColumn="1" w:lastColumn="1" w:noHBand="0" w:noVBand="0"/>
      </w:tblPr>
      <w:tblGrid>
        <w:gridCol w:w="4219"/>
        <w:gridCol w:w="5387"/>
      </w:tblGrid>
      <w:tr w:rsidR="00945F51" w:rsidRPr="00613FA9" w14:paraId="533692E4" w14:textId="77777777" w:rsidTr="00FC7081">
        <w:tc>
          <w:tcPr>
            <w:tcW w:w="4219" w:type="dxa"/>
          </w:tcPr>
          <w:p w14:paraId="4718C081" w14:textId="77777777" w:rsidR="00945F51" w:rsidRPr="00613FA9" w:rsidRDefault="00945F51" w:rsidP="00945F51">
            <w:pPr>
              <w:spacing w:after="0" w:line="240" w:lineRule="auto"/>
              <w:jc w:val="both"/>
              <w:rPr>
                <w:rFonts w:ascii="Times New Roman" w:hAnsi="Times New Roman" w:cs="Times New Roman"/>
                <w:b/>
                <w:bCs/>
                <w:i/>
                <w:iCs/>
                <w:color w:val="000000" w:themeColor="text1"/>
                <w:lang w:val="nl-NL"/>
              </w:rPr>
            </w:pPr>
            <w:r w:rsidRPr="00613FA9">
              <w:rPr>
                <w:rFonts w:ascii="Times New Roman" w:hAnsi="Times New Roman" w:cs="Times New Roman"/>
                <w:b/>
                <w:bCs/>
                <w:i/>
                <w:iCs/>
                <w:color w:val="000000" w:themeColor="text1"/>
                <w:lang w:val="nl-NL"/>
              </w:rPr>
              <w:t>Nơi nhận:</w:t>
            </w:r>
          </w:p>
          <w:p w14:paraId="4D391BEC" w14:textId="1303D646" w:rsidR="00945F51" w:rsidRPr="00613FA9" w:rsidRDefault="00945F51" w:rsidP="00945F51">
            <w:pPr>
              <w:spacing w:after="0" w:line="240" w:lineRule="auto"/>
              <w:jc w:val="both"/>
              <w:rPr>
                <w:rFonts w:ascii="Times New Roman" w:hAnsi="Times New Roman" w:cs="Times New Roman"/>
                <w:b/>
                <w:bCs/>
                <w:i/>
                <w:iCs/>
                <w:color w:val="000000" w:themeColor="text1"/>
                <w:lang w:val="nl-NL"/>
              </w:rPr>
            </w:pPr>
            <w:r w:rsidRPr="00613FA9">
              <w:rPr>
                <w:rFonts w:ascii="Times New Roman" w:hAnsi="Times New Roman" w:cs="Times New Roman"/>
                <w:bCs/>
                <w:iCs/>
                <w:color w:val="000000" w:themeColor="text1"/>
                <w:sz w:val="22"/>
                <w:szCs w:val="22"/>
                <w:lang w:val="nl-NL"/>
              </w:rPr>
              <w:t>-  Như trên;</w:t>
            </w:r>
          </w:p>
          <w:p w14:paraId="22F0FF4F" w14:textId="77777777" w:rsidR="00945F51" w:rsidRPr="00613FA9" w:rsidRDefault="00945F51" w:rsidP="00945F51">
            <w:pPr>
              <w:spacing w:after="0" w:line="240" w:lineRule="auto"/>
              <w:jc w:val="both"/>
              <w:rPr>
                <w:rFonts w:ascii="Times New Roman" w:hAnsi="Times New Roman" w:cs="Times New Roman"/>
                <w:bCs/>
                <w:iCs/>
                <w:color w:val="000000" w:themeColor="text1"/>
                <w:sz w:val="22"/>
                <w:szCs w:val="22"/>
                <w:lang w:val="nl-NL"/>
              </w:rPr>
            </w:pPr>
            <w:r w:rsidRPr="00613FA9">
              <w:rPr>
                <w:rFonts w:ascii="Times New Roman" w:hAnsi="Times New Roman" w:cs="Times New Roman"/>
                <w:bCs/>
                <w:iCs/>
                <w:color w:val="000000" w:themeColor="text1"/>
                <w:sz w:val="22"/>
                <w:szCs w:val="22"/>
                <w:lang w:val="nl-NL"/>
              </w:rPr>
              <w:t>- Lãnh đạo Sở;</w:t>
            </w:r>
          </w:p>
          <w:p w14:paraId="127F339F" w14:textId="77777777" w:rsidR="00945F51" w:rsidRPr="00613FA9" w:rsidRDefault="00945F51" w:rsidP="00945F51">
            <w:pPr>
              <w:spacing w:after="0" w:line="240" w:lineRule="auto"/>
              <w:jc w:val="both"/>
              <w:rPr>
                <w:rFonts w:ascii="Times New Roman" w:hAnsi="Times New Roman" w:cs="Times New Roman"/>
                <w:bCs/>
                <w:iCs/>
                <w:color w:val="000000" w:themeColor="text1"/>
                <w:sz w:val="22"/>
                <w:szCs w:val="22"/>
                <w:lang w:val="nl-NL"/>
              </w:rPr>
            </w:pPr>
            <w:r w:rsidRPr="00613FA9">
              <w:rPr>
                <w:rFonts w:ascii="Times New Roman" w:hAnsi="Times New Roman" w:cs="Times New Roman"/>
                <w:bCs/>
                <w:iCs/>
                <w:color w:val="000000" w:themeColor="text1"/>
                <w:sz w:val="22"/>
                <w:szCs w:val="22"/>
                <w:lang w:val="nl-NL"/>
              </w:rPr>
              <w:t>- Lưu: VT, QLKH (Quyên).</w:t>
            </w:r>
          </w:p>
          <w:p w14:paraId="34EC1DE6" w14:textId="77777777" w:rsidR="00945F51" w:rsidRPr="00613FA9" w:rsidRDefault="00945F51" w:rsidP="00FC7081">
            <w:pPr>
              <w:jc w:val="both"/>
              <w:rPr>
                <w:rFonts w:ascii="Times New Roman" w:hAnsi="Times New Roman" w:cs="Times New Roman"/>
                <w:bCs/>
                <w:iCs/>
                <w:color w:val="000000" w:themeColor="text1"/>
                <w:sz w:val="26"/>
                <w:szCs w:val="26"/>
                <w:lang w:val="nl-NL"/>
              </w:rPr>
            </w:pPr>
          </w:p>
          <w:p w14:paraId="6143D0CD" w14:textId="77777777" w:rsidR="00945F51" w:rsidRPr="00613FA9" w:rsidRDefault="00945F51" w:rsidP="00FC7081">
            <w:pPr>
              <w:jc w:val="both"/>
              <w:rPr>
                <w:rFonts w:ascii="Times New Roman" w:hAnsi="Times New Roman" w:cs="Times New Roman"/>
                <w:bCs/>
                <w:iCs/>
                <w:color w:val="000000" w:themeColor="text1"/>
                <w:sz w:val="26"/>
                <w:szCs w:val="26"/>
                <w:lang w:val="nl-NL"/>
              </w:rPr>
            </w:pPr>
          </w:p>
        </w:tc>
        <w:tc>
          <w:tcPr>
            <w:tcW w:w="5387" w:type="dxa"/>
          </w:tcPr>
          <w:p w14:paraId="01AE36EC" w14:textId="77777777" w:rsidR="00945F51" w:rsidRPr="00613FA9" w:rsidRDefault="00945F51" w:rsidP="00945F51">
            <w:pPr>
              <w:spacing w:after="0" w:line="240" w:lineRule="auto"/>
              <w:jc w:val="center"/>
              <w:rPr>
                <w:rFonts w:ascii="Times New Roman" w:hAnsi="Times New Roman" w:cs="Times New Roman"/>
                <w:b/>
                <w:iCs/>
                <w:color w:val="000000" w:themeColor="text1"/>
                <w:sz w:val="26"/>
                <w:szCs w:val="26"/>
                <w:lang w:val="nl-NL"/>
              </w:rPr>
            </w:pPr>
            <w:r w:rsidRPr="00613FA9">
              <w:rPr>
                <w:rFonts w:ascii="Times New Roman" w:hAnsi="Times New Roman" w:cs="Times New Roman"/>
                <w:b/>
                <w:iCs/>
                <w:color w:val="000000" w:themeColor="text1"/>
                <w:sz w:val="26"/>
                <w:szCs w:val="26"/>
                <w:lang w:val="nl-NL"/>
              </w:rPr>
              <w:t>KT. GIÁM ĐỐC</w:t>
            </w:r>
          </w:p>
          <w:p w14:paraId="137DA52C" w14:textId="77777777" w:rsidR="00945F51" w:rsidRPr="00613FA9" w:rsidRDefault="00945F51" w:rsidP="00945F51">
            <w:pPr>
              <w:spacing w:after="0" w:line="240" w:lineRule="auto"/>
              <w:jc w:val="center"/>
              <w:rPr>
                <w:rFonts w:ascii="Times New Roman" w:hAnsi="Times New Roman" w:cs="Times New Roman"/>
                <w:b/>
                <w:iCs/>
                <w:color w:val="000000" w:themeColor="text1"/>
                <w:sz w:val="26"/>
                <w:szCs w:val="26"/>
                <w:lang w:val="nl-NL"/>
              </w:rPr>
            </w:pPr>
            <w:r w:rsidRPr="00613FA9">
              <w:rPr>
                <w:rFonts w:ascii="Times New Roman" w:hAnsi="Times New Roman" w:cs="Times New Roman"/>
                <w:b/>
                <w:iCs/>
                <w:color w:val="000000" w:themeColor="text1"/>
                <w:sz w:val="26"/>
                <w:szCs w:val="26"/>
                <w:lang w:val="nl-NL"/>
              </w:rPr>
              <w:t>PHÓ GIÁM ĐỐC</w:t>
            </w:r>
          </w:p>
          <w:p w14:paraId="56364D9F" w14:textId="77777777" w:rsidR="00945F51" w:rsidRPr="00613FA9" w:rsidRDefault="00945F51" w:rsidP="00FC7081">
            <w:pPr>
              <w:jc w:val="center"/>
              <w:rPr>
                <w:rFonts w:ascii="Times New Roman" w:hAnsi="Times New Roman" w:cs="Times New Roman"/>
                <w:b/>
                <w:iCs/>
                <w:color w:val="000000" w:themeColor="text1"/>
                <w:sz w:val="26"/>
                <w:szCs w:val="26"/>
                <w:lang w:val="nl-NL"/>
              </w:rPr>
            </w:pPr>
          </w:p>
          <w:p w14:paraId="238654C8" w14:textId="77777777" w:rsidR="00945F51" w:rsidRPr="00613FA9" w:rsidRDefault="00945F51" w:rsidP="00945F51">
            <w:pPr>
              <w:rPr>
                <w:rFonts w:ascii="Times New Roman" w:hAnsi="Times New Roman" w:cs="Times New Roman"/>
                <w:b/>
                <w:iCs/>
                <w:color w:val="000000" w:themeColor="text1"/>
                <w:sz w:val="26"/>
                <w:szCs w:val="26"/>
                <w:lang w:val="nl-NL"/>
              </w:rPr>
            </w:pPr>
          </w:p>
          <w:p w14:paraId="736F54D8" w14:textId="77777777" w:rsidR="00945F51" w:rsidRPr="00613FA9" w:rsidRDefault="00945F51" w:rsidP="00FC7081">
            <w:pPr>
              <w:jc w:val="center"/>
              <w:rPr>
                <w:rFonts w:ascii="Times New Roman" w:hAnsi="Times New Roman" w:cs="Times New Roman"/>
                <w:b/>
                <w:iCs/>
                <w:color w:val="000000" w:themeColor="text1"/>
                <w:sz w:val="26"/>
                <w:szCs w:val="26"/>
                <w:lang w:val="nl-NL"/>
              </w:rPr>
            </w:pPr>
          </w:p>
          <w:p w14:paraId="1116DAA8" w14:textId="77777777" w:rsidR="00945F51" w:rsidRPr="00613FA9" w:rsidRDefault="00945F51" w:rsidP="00FC7081">
            <w:pPr>
              <w:rPr>
                <w:rFonts w:ascii="Times New Roman" w:hAnsi="Times New Roman" w:cs="Times New Roman"/>
                <w:b/>
                <w:iCs/>
                <w:color w:val="000000" w:themeColor="text1"/>
                <w:sz w:val="26"/>
                <w:szCs w:val="26"/>
                <w:lang w:val="nl-NL"/>
              </w:rPr>
            </w:pPr>
          </w:p>
          <w:p w14:paraId="34CF1FFF" w14:textId="77777777" w:rsidR="00945F51" w:rsidRPr="00613FA9" w:rsidRDefault="00945F51" w:rsidP="00FC7081">
            <w:pPr>
              <w:jc w:val="center"/>
              <w:rPr>
                <w:rFonts w:ascii="Times New Roman" w:hAnsi="Times New Roman" w:cs="Times New Roman"/>
                <w:b/>
                <w:iCs/>
                <w:color w:val="000000" w:themeColor="text1"/>
                <w:sz w:val="26"/>
                <w:szCs w:val="26"/>
                <w:lang w:val="nl-NL"/>
              </w:rPr>
            </w:pPr>
          </w:p>
          <w:p w14:paraId="090B3FA0" w14:textId="77777777" w:rsidR="00945F51" w:rsidRPr="00613FA9" w:rsidRDefault="00945F51" w:rsidP="00FC7081">
            <w:pPr>
              <w:jc w:val="center"/>
              <w:rPr>
                <w:rFonts w:ascii="Times New Roman" w:hAnsi="Times New Roman" w:cs="Times New Roman"/>
                <w:b/>
                <w:iCs/>
                <w:color w:val="000000" w:themeColor="text1"/>
                <w:sz w:val="26"/>
                <w:szCs w:val="26"/>
                <w:lang w:val="nl-NL"/>
              </w:rPr>
            </w:pPr>
            <w:r w:rsidRPr="00613FA9">
              <w:rPr>
                <w:rFonts w:ascii="Times New Roman" w:hAnsi="Times New Roman" w:cs="Times New Roman"/>
                <w:b/>
                <w:iCs/>
                <w:color w:val="000000" w:themeColor="text1"/>
                <w:sz w:val="26"/>
                <w:szCs w:val="26"/>
                <w:lang w:val="nl-NL"/>
              </w:rPr>
              <w:t>Phan Đăng Đông</w:t>
            </w:r>
          </w:p>
          <w:p w14:paraId="0F948344" w14:textId="77777777" w:rsidR="00945F51" w:rsidRPr="00613FA9" w:rsidRDefault="00945F51" w:rsidP="00FC7081">
            <w:pPr>
              <w:jc w:val="center"/>
              <w:rPr>
                <w:rFonts w:ascii="Times New Roman" w:hAnsi="Times New Roman" w:cs="Times New Roman"/>
                <w:b/>
                <w:iCs/>
                <w:color w:val="000000" w:themeColor="text1"/>
                <w:sz w:val="26"/>
                <w:szCs w:val="26"/>
                <w:lang w:val="nl-NL"/>
              </w:rPr>
            </w:pPr>
          </w:p>
          <w:p w14:paraId="4F7C8CA3" w14:textId="77777777" w:rsidR="00945F51" w:rsidRPr="00613FA9" w:rsidRDefault="00945F51" w:rsidP="00FC7081">
            <w:pPr>
              <w:rPr>
                <w:rFonts w:ascii="Times New Roman" w:hAnsi="Times New Roman" w:cs="Times New Roman"/>
                <w:b/>
                <w:iCs/>
                <w:color w:val="000000" w:themeColor="text1"/>
                <w:sz w:val="26"/>
                <w:szCs w:val="26"/>
                <w:lang w:val="nl-NL"/>
              </w:rPr>
            </w:pPr>
          </w:p>
          <w:p w14:paraId="782C273F" w14:textId="77777777" w:rsidR="00945F51" w:rsidRPr="00613FA9" w:rsidRDefault="00945F51" w:rsidP="00FC7081">
            <w:pPr>
              <w:jc w:val="center"/>
              <w:rPr>
                <w:rFonts w:ascii="Times New Roman" w:hAnsi="Times New Roman" w:cs="Times New Roman"/>
                <w:b/>
                <w:iCs/>
                <w:color w:val="000000" w:themeColor="text1"/>
                <w:sz w:val="26"/>
                <w:szCs w:val="26"/>
                <w:lang w:val="pl-PL"/>
              </w:rPr>
            </w:pPr>
          </w:p>
          <w:p w14:paraId="50EA9A84" w14:textId="77777777" w:rsidR="00945F51" w:rsidRPr="00613FA9" w:rsidRDefault="00945F51" w:rsidP="00FC7081">
            <w:pPr>
              <w:jc w:val="center"/>
              <w:rPr>
                <w:rFonts w:ascii="Times New Roman" w:hAnsi="Times New Roman" w:cs="Times New Roman"/>
                <w:b/>
                <w:iCs/>
                <w:caps/>
                <w:color w:val="000000" w:themeColor="text1"/>
                <w:sz w:val="26"/>
                <w:szCs w:val="26"/>
                <w:lang w:val="pl-PL"/>
              </w:rPr>
            </w:pPr>
          </w:p>
        </w:tc>
      </w:tr>
    </w:tbl>
    <w:p w14:paraId="042CB977" w14:textId="77777777" w:rsidR="00945F51" w:rsidRPr="00613FA9" w:rsidRDefault="00945F51" w:rsidP="00E26F7C">
      <w:pPr>
        <w:rPr>
          <w:rFonts w:ascii="Times New Roman" w:hAnsi="Times New Roman" w:cs="Times New Roman"/>
          <w:color w:val="000000" w:themeColor="text1"/>
          <w:sz w:val="28"/>
          <w:szCs w:val="28"/>
        </w:rPr>
      </w:pPr>
    </w:p>
    <w:p w14:paraId="28A318B9" w14:textId="14EF7287" w:rsidR="00E26F7C" w:rsidRPr="00613FA9" w:rsidRDefault="00E26F7C" w:rsidP="00E26F7C">
      <w:pPr>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br/>
      </w:r>
    </w:p>
    <w:p w14:paraId="13F84607" w14:textId="77777777" w:rsidR="00E26F7C" w:rsidRPr="00613FA9" w:rsidRDefault="00E26F7C" w:rsidP="00E26F7C">
      <w:pPr>
        <w:rPr>
          <w:rFonts w:ascii="Times New Roman" w:hAnsi="Times New Roman" w:cs="Times New Roman"/>
          <w:color w:val="000000" w:themeColor="text1"/>
          <w:sz w:val="28"/>
          <w:szCs w:val="28"/>
        </w:rPr>
      </w:pPr>
      <w:r w:rsidRPr="00613FA9">
        <w:rPr>
          <w:rFonts w:ascii="Times New Roman" w:hAnsi="Times New Roman" w:cs="Times New Roman"/>
          <w:b/>
          <w:bCs/>
          <w:i/>
          <w:iCs/>
          <w:color w:val="000000" w:themeColor="text1"/>
          <w:sz w:val="28"/>
          <w:szCs w:val="28"/>
        </w:rPr>
        <w:lastRenderedPageBreak/>
        <w:t>Nơi nhận: </w:t>
      </w:r>
    </w:p>
    <w:p w14:paraId="36A345B2" w14:textId="77777777" w:rsidR="00E26F7C" w:rsidRPr="00613FA9" w:rsidRDefault="00E26F7C" w:rsidP="00E26F7C">
      <w:pPr>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Sở Tư pháp; </w:t>
      </w:r>
    </w:p>
    <w:p w14:paraId="30B59E9F" w14:textId="77777777" w:rsidR="00E26F7C" w:rsidRPr="00613FA9" w:rsidRDefault="00E26F7C" w:rsidP="00E26F7C">
      <w:pPr>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Lãnh đạo Sở; </w:t>
      </w:r>
    </w:p>
    <w:p w14:paraId="42931540" w14:textId="77777777" w:rsidR="00E26F7C" w:rsidRPr="00613FA9" w:rsidRDefault="00E26F7C" w:rsidP="00E26F7C">
      <w:pPr>
        <w:rPr>
          <w:rFonts w:ascii="Times New Roman" w:hAnsi="Times New Roman" w:cs="Times New Roman"/>
          <w:color w:val="000000" w:themeColor="text1"/>
          <w:sz w:val="28"/>
          <w:szCs w:val="28"/>
        </w:rPr>
      </w:pPr>
      <w:r w:rsidRPr="00613FA9">
        <w:rPr>
          <w:rFonts w:ascii="Times New Roman" w:hAnsi="Times New Roman" w:cs="Times New Roman"/>
          <w:color w:val="000000" w:themeColor="text1"/>
          <w:sz w:val="28"/>
          <w:szCs w:val="28"/>
        </w:rPr>
        <w:t>- Các phòng, đơn vị trực thuộc Sở; - Lưu: VT, QLKH. </w:t>
      </w:r>
    </w:p>
    <w:p w14:paraId="1FA309C6" w14:textId="77777777" w:rsidR="00E26F7C" w:rsidRPr="00613FA9" w:rsidRDefault="00E26F7C" w:rsidP="00E26F7C">
      <w:pPr>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KT. GIÁM ĐỐC PHÓ GIÁM ĐỐC </w:t>
      </w:r>
    </w:p>
    <w:p w14:paraId="4CBABC62" w14:textId="77777777" w:rsidR="00E26F7C" w:rsidRPr="00613FA9" w:rsidRDefault="00E26F7C" w:rsidP="00E26F7C">
      <w:pPr>
        <w:rPr>
          <w:rFonts w:ascii="Times New Roman" w:hAnsi="Times New Roman" w:cs="Times New Roman"/>
          <w:color w:val="000000" w:themeColor="text1"/>
          <w:sz w:val="28"/>
          <w:szCs w:val="28"/>
        </w:rPr>
      </w:pPr>
      <w:r w:rsidRPr="00613FA9">
        <w:rPr>
          <w:rFonts w:ascii="Times New Roman" w:hAnsi="Times New Roman" w:cs="Times New Roman"/>
          <w:b/>
          <w:bCs/>
          <w:color w:val="000000" w:themeColor="text1"/>
          <w:sz w:val="28"/>
          <w:szCs w:val="28"/>
        </w:rPr>
        <w:t>Lê Xuân Tâm</w:t>
      </w:r>
    </w:p>
    <w:p w14:paraId="3EE42E1A" w14:textId="77777777" w:rsidR="00E26F7C" w:rsidRPr="00613FA9" w:rsidRDefault="00E26F7C" w:rsidP="00E26F7C">
      <w:pPr>
        <w:rPr>
          <w:rFonts w:ascii="Times New Roman" w:hAnsi="Times New Roman" w:cs="Times New Roman"/>
          <w:color w:val="000000" w:themeColor="text1"/>
          <w:sz w:val="28"/>
          <w:szCs w:val="28"/>
        </w:rPr>
      </w:pPr>
    </w:p>
    <w:sectPr w:rsidR="00E26F7C" w:rsidRPr="00613FA9" w:rsidSect="00E26F7C">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F7C"/>
    <w:rsid w:val="00002A61"/>
    <w:rsid w:val="000D5340"/>
    <w:rsid w:val="000D57DE"/>
    <w:rsid w:val="00106CD5"/>
    <w:rsid w:val="00243390"/>
    <w:rsid w:val="0032208A"/>
    <w:rsid w:val="00350C28"/>
    <w:rsid w:val="003B3685"/>
    <w:rsid w:val="003F2228"/>
    <w:rsid w:val="00406F51"/>
    <w:rsid w:val="00503637"/>
    <w:rsid w:val="005208D4"/>
    <w:rsid w:val="00613FA9"/>
    <w:rsid w:val="00733F95"/>
    <w:rsid w:val="008D3277"/>
    <w:rsid w:val="00935502"/>
    <w:rsid w:val="00945F51"/>
    <w:rsid w:val="00A658E5"/>
    <w:rsid w:val="00AB6D94"/>
    <w:rsid w:val="00AC18B2"/>
    <w:rsid w:val="00BA0CBD"/>
    <w:rsid w:val="00BE45E0"/>
    <w:rsid w:val="00C0016D"/>
    <w:rsid w:val="00C1448E"/>
    <w:rsid w:val="00CE23DA"/>
    <w:rsid w:val="00CF3DC0"/>
    <w:rsid w:val="00D336FE"/>
    <w:rsid w:val="00E26F7C"/>
    <w:rsid w:val="00E97178"/>
    <w:rsid w:val="00F26C58"/>
    <w:rsid w:val="00FB070C"/>
    <w:rsid w:val="00FE3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C148D"/>
  <w15:chartTrackingRefBased/>
  <w15:docId w15:val="{7D8B3D73-53CB-4C9A-802B-A33DAC4D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F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F7C"/>
    <w:rPr>
      <w:rFonts w:eastAsiaTheme="majorEastAsia" w:cstheme="majorBidi"/>
      <w:color w:val="272727" w:themeColor="text1" w:themeTint="D8"/>
    </w:rPr>
  </w:style>
  <w:style w:type="paragraph" w:styleId="Title">
    <w:name w:val="Title"/>
    <w:basedOn w:val="Normal"/>
    <w:next w:val="Normal"/>
    <w:link w:val="TitleChar"/>
    <w:uiPriority w:val="10"/>
    <w:qFormat/>
    <w:rsid w:val="00E26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F7C"/>
    <w:pPr>
      <w:spacing w:before="160"/>
      <w:jc w:val="center"/>
    </w:pPr>
    <w:rPr>
      <w:i/>
      <w:iCs/>
      <w:color w:val="404040" w:themeColor="text1" w:themeTint="BF"/>
    </w:rPr>
  </w:style>
  <w:style w:type="character" w:customStyle="1" w:styleId="QuoteChar">
    <w:name w:val="Quote Char"/>
    <w:basedOn w:val="DefaultParagraphFont"/>
    <w:link w:val="Quote"/>
    <w:uiPriority w:val="29"/>
    <w:rsid w:val="00E26F7C"/>
    <w:rPr>
      <w:i/>
      <w:iCs/>
      <w:color w:val="404040" w:themeColor="text1" w:themeTint="BF"/>
    </w:rPr>
  </w:style>
  <w:style w:type="paragraph" w:styleId="ListParagraph">
    <w:name w:val="List Paragraph"/>
    <w:basedOn w:val="Normal"/>
    <w:uiPriority w:val="34"/>
    <w:qFormat/>
    <w:rsid w:val="00E26F7C"/>
    <w:pPr>
      <w:ind w:left="720"/>
      <w:contextualSpacing/>
    </w:pPr>
  </w:style>
  <w:style w:type="character" w:styleId="IntenseEmphasis">
    <w:name w:val="Intense Emphasis"/>
    <w:basedOn w:val="DefaultParagraphFont"/>
    <w:uiPriority w:val="21"/>
    <w:qFormat/>
    <w:rsid w:val="00E26F7C"/>
    <w:rPr>
      <w:i/>
      <w:iCs/>
      <w:color w:val="0F4761" w:themeColor="accent1" w:themeShade="BF"/>
    </w:rPr>
  </w:style>
  <w:style w:type="paragraph" w:styleId="IntenseQuote">
    <w:name w:val="Intense Quote"/>
    <w:basedOn w:val="Normal"/>
    <w:next w:val="Normal"/>
    <w:link w:val="IntenseQuoteChar"/>
    <w:uiPriority w:val="30"/>
    <w:qFormat/>
    <w:rsid w:val="00E26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F7C"/>
    <w:rPr>
      <w:i/>
      <w:iCs/>
      <w:color w:val="0F4761" w:themeColor="accent1" w:themeShade="BF"/>
    </w:rPr>
  </w:style>
  <w:style w:type="character" w:styleId="IntenseReference">
    <w:name w:val="Intense Reference"/>
    <w:basedOn w:val="DefaultParagraphFont"/>
    <w:uiPriority w:val="32"/>
    <w:qFormat/>
    <w:rsid w:val="00E26F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1924</Words>
  <Characters>10970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2026-07-21T03:55:00Z</dcterms:created>
  <dcterms:modified xsi:type="dcterms:W3CDTF">2026-07-25T08:00:00Z</dcterms:modified>
</cp:coreProperties>
</file>