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CellMar>
          <w:left w:w="0" w:type="dxa"/>
          <w:right w:w="0" w:type="dxa"/>
        </w:tblCellMar>
        <w:tblLook w:val="04A0" w:firstRow="1" w:lastRow="0" w:firstColumn="1" w:lastColumn="0" w:noHBand="0" w:noVBand="1"/>
      </w:tblPr>
      <w:tblGrid>
        <w:gridCol w:w="3564"/>
        <w:gridCol w:w="5758"/>
      </w:tblGrid>
      <w:tr w:rsidR="000939A8" w:rsidRPr="0092631C" w14:paraId="55865E88" w14:textId="77777777" w:rsidTr="00450377">
        <w:trPr>
          <w:trHeight w:val="773"/>
        </w:trPr>
        <w:tc>
          <w:tcPr>
            <w:tcW w:w="3564" w:type="dxa"/>
            <w:tcMar>
              <w:top w:w="0" w:type="dxa"/>
              <w:left w:w="108" w:type="dxa"/>
              <w:bottom w:w="0" w:type="dxa"/>
              <w:right w:w="108" w:type="dxa"/>
            </w:tcMar>
            <w:hideMark/>
          </w:tcPr>
          <w:p w14:paraId="2E0CA398" w14:textId="77777777" w:rsidR="000939A8" w:rsidRPr="00450377" w:rsidRDefault="00732324" w:rsidP="00A216D6">
            <w:pPr>
              <w:spacing w:after="0" w:line="240" w:lineRule="auto"/>
              <w:jc w:val="center"/>
              <w:rPr>
                <w:rFonts w:ascii="Times New Roman" w:hAnsi="Times New Roman"/>
                <w:sz w:val="26"/>
                <w:szCs w:val="26"/>
              </w:rPr>
            </w:pPr>
            <w:r w:rsidRPr="00450377">
              <w:rPr>
                <w:rFonts w:ascii="Times New Roman" w:hAnsi="Times New Roman"/>
                <w:b/>
                <w:bCs/>
                <w:noProof/>
                <w:sz w:val="26"/>
                <w:szCs w:val="26"/>
                <w:lang w:val="vi-VN" w:eastAsia="vi-VN"/>
              </w:rPr>
              <mc:AlternateContent>
                <mc:Choice Requires="wps">
                  <w:drawing>
                    <wp:anchor distT="0" distB="0" distL="114300" distR="114300" simplePos="0" relativeHeight="251656704" behindDoc="0" locked="0" layoutInCell="1" allowOverlap="1" wp14:anchorId="49D853A7" wp14:editId="0B0E0869">
                      <wp:simplePos x="0" y="0"/>
                      <wp:positionH relativeFrom="column">
                        <wp:posOffset>725805</wp:posOffset>
                      </wp:positionH>
                      <wp:positionV relativeFrom="paragraph">
                        <wp:posOffset>394335</wp:posOffset>
                      </wp:positionV>
                      <wp:extent cx="579120" cy="0"/>
                      <wp:effectExtent l="5715" t="9525" r="571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7081D9"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31.05pt" to="102.7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" strokeweight=".5pt">
                      <v:stroke joinstyle="miter"/>
                    </v:line>
                  </w:pict>
                </mc:Fallback>
              </mc:AlternateContent>
            </w:r>
            <w:r w:rsidR="000939A8" w:rsidRPr="00450377">
              <w:rPr>
                <w:rFonts w:ascii="Times New Roman" w:hAnsi="Times New Roman"/>
                <w:b/>
                <w:bCs/>
                <w:sz w:val="26"/>
                <w:szCs w:val="26"/>
              </w:rPr>
              <w:t>ỦY BAN NHÂN DÂN</w:t>
            </w:r>
            <w:r w:rsidR="000939A8" w:rsidRPr="00450377">
              <w:rPr>
                <w:rFonts w:ascii="Times New Roman" w:hAnsi="Times New Roman"/>
                <w:sz w:val="26"/>
                <w:szCs w:val="26"/>
              </w:rPr>
              <w:br/>
            </w:r>
            <w:r w:rsidR="000939A8" w:rsidRPr="00450377">
              <w:rPr>
                <w:rFonts w:ascii="Times New Roman" w:hAnsi="Times New Roman"/>
                <w:b/>
                <w:bCs/>
                <w:sz w:val="26"/>
                <w:szCs w:val="26"/>
              </w:rPr>
              <w:t xml:space="preserve">TỈNH </w:t>
            </w:r>
            <w:r w:rsidR="00A216D6">
              <w:rPr>
                <w:rFonts w:ascii="Times New Roman" w:hAnsi="Times New Roman"/>
                <w:b/>
                <w:bCs/>
                <w:sz w:val="26"/>
                <w:szCs w:val="26"/>
              </w:rPr>
              <w:t>TUYÊN QUANG</w:t>
            </w:r>
          </w:p>
        </w:tc>
        <w:tc>
          <w:tcPr>
            <w:tcW w:w="5758" w:type="dxa"/>
            <w:tcMar>
              <w:top w:w="0" w:type="dxa"/>
              <w:left w:w="108" w:type="dxa"/>
              <w:bottom w:w="0" w:type="dxa"/>
              <w:right w:w="108" w:type="dxa"/>
            </w:tcMar>
            <w:hideMark/>
          </w:tcPr>
          <w:p w14:paraId="35ECB91D" w14:textId="77777777" w:rsidR="000939A8" w:rsidRPr="00450377" w:rsidRDefault="00732324" w:rsidP="00450377">
            <w:pPr>
              <w:spacing w:after="0" w:line="240" w:lineRule="auto"/>
              <w:jc w:val="center"/>
              <w:rPr>
                <w:rFonts w:ascii="Times New Roman" w:hAnsi="Times New Roman"/>
                <w:sz w:val="26"/>
                <w:szCs w:val="26"/>
              </w:rPr>
            </w:pPr>
            <w:r w:rsidRPr="00450377">
              <w:rPr>
                <w:rFonts w:ascii="Times New Roman" w:hAnsi="Times New Roman"/>
                <w:b/>
                <w:bCs/>
                <w:noProof/>
                <w:sz w:val="26"/>
                <w:szCs w:val="26"/>
                <w:lang w:val="vi-VN" w:eastAsia="vi-VN"/>
              </w:rPr>
              <mc:AlternateContent>
                <mc:Choice Requires="wps">
                  <w:drawing>
                    <wp:anchor distT="0" distB="0" distL="114300" distR="114300" simplePos="0" relativeHeight="251657728" behindDoc="0" locked="0" layoutInCell="1" allowOverlap="1" wp14:anchorId="34655659" wp14:editId="2EAE62A2">
                      <wp:simplePos x="0" y="0"/>
                      <wp:positionH relativeFrom="column">
                        <wp:posOffset>839470</wp:posOffset>
                      </wp:positionH>
                      <wp:positionV relativeFrom="paragraph">
                        <wp:posOffset>402590</wp:posOffset>
                      </wp:positionV>
                      <wp:extent cx="1855470" cy="0"/>
                      <wp:effectExtent l="10795" t="8255" r="10160" b="10795"/>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47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FAECAA"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31.7pt" to="212.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" strokeweight=".5pt">
                      <v:stroke joinstyle="miter"/>
                    </v:line>
                  </w:pict>
                </mc:Fallback>
              </mc:AlternateContent>
            </w:r>
            <w:r w:rsidR="000939A8" w:rsidRPr="00450377">
              <w:rPr>
                <w:rFonts w:ascii="Times New Roman" w:hAnsi="Times New Roman"/>
                <w:b/>
                <w:bCs/>
                <w:sz w:val="26"/>
                <w:szCs w:val="26"/>
              </w:rPr>
              <w:t>CỘNG HÒA XÃ HỘI CHỦ NGHĨA VIỆT NAM</w:t>
            </w:r>
            <w:r w:rsidR="00535B28" w:rsidRPr="00450377">
              <w:rPr>
                <w:rFonts w:ascii="Times New Roman" w:hAnsi="Times New Roman"/>
                <w:b/>
                <w:bCs/>
                <w:sz w:val="26"/>
                <w:szCs w:val="26"/>
              </w:rPr>
              <w:br/>
            </w:r>
            <w:r w:rsidR="00535B28" w:rsidRPr="000248DD">
              <w:rPr>
                <w:rFonts w:ascii="Times New Roman" w:hAnsi="Times New Roman"/>
                <w:b/>
                <w:bCs/>
                <w:sz w:val="28"/>
                <w:szCs w:val="26"/>
              </w:rPr>
              <w:t>Độc lập - Tự do - Hạnh phúc</w:t>
            </w:r>
          </w:p>
        </w:tc>
      </w:tr>
      <w:tr w:rsidR="00F42CCE" w:rsidRPr="00F42CCE" w14:paraId="02D151EC" w14:textId="77777777" w:rsidTr="00450377">
        <w:trPr>
          <w:trHeight w:val="202"/>
        </w:trPr>
        <w:tc>
          <w:tcPr>
            <w:tcW w:w="3564" w:type="dxa"/>
            <w:tcMar>
              <w:top w:w="0" w:type="dxa"/>
              <w:left w:w="108" w:type="dxa"/>
              <w:bottom w:w="0" w:type="dxa"/>
              <w:right w:w="108" w:type="dxa"/>
            </w:tcMar>
            <w:hideMark/>
          </w:tcPr>
          <w:p w14:paraId="1EE56ECF" w14:textId="77777777" w:rsidR="000939A8" w:rsidRPr="00F42CCE" w:rsidRDefault="0082436D" w:rsidP="00147702">
            <w:pPr>
              <w:spacing w:after="0" w:line="240" w:lineRule="auto"/>
              <w:jc w:val="center"/>
              <w:rPr>
                <w:rFonts w:ascii="Times New Roman" w:hAnsi="Times New Roman"/>
                <w:color w:val="000000" w:themeColor="text1"/>
                <w:sz w:val="26"/>
                <w:szCs w:val="26"/>
              </w:rPr>
            </w:pPr>
            <w:r w:rsidRPr="00F42CCE">
              <w:rPr>
                <w:rFonts w:ascii="Times New Roman" w:hAnsi="Times New Roman"/>
                <w:color w:val="000000" w:themeColor="text1"/>
                <w:sz w:val="26"/>
                <w:szCs w:val="26"/>
              </w:rPr>
              <w:t xml:space="preserve">Số: </w:t>
            </w:r>
            <w:r w:rsidR="00535B28" w:rsidRPr="00F42CCE">
              <w:rPr>
                <w:rFonts w:ascii="Times New Roman" w:hAnsi="Times New Roman"/>
                <w:color w:val="000000" w:themeColor="text1"/>
                <w:sz w:val="26"/>
                <w:szCs w:val="26"/>
              </w:rPr>
              <w:t xml:space="preserve"> </w:t>
            </w:r>
            <w:r w:rsidR="00D65BDA" w:rsidRPr="00F42CCE">
              <w:rPr>
                <w:rFonts w:ascii="Times New Roman" w:hAnsi="Times New Roman"/>
                <w:color w:val="000000" w:themeColor="text1"/>
                <w:sz w:val="26"/>
                <w:szCs w:val="26"/>
              </w:rPr>
              <w:t xml:space="preserve">  </w:t>
            </w:r>
            <w:r w:rsidR="00535B28" w:rsidRPr="00F42CCE">
              <w:rPr>
                <w:rFonts w:ascii="Times New Roman" w:hAnsi="Times New Roman"/>
                <w:color w:val="000000" w:themeColor="text1"/>
                <w:sz w:val="26"/>
                <w:szCs w:val="26"/>
              </w:rPr>
              <w:t xml:space="preserve">    /202</w:t>
            </w:r>
            <w:r w:rsidR="00A216D6" w:rsidRPr="00F42CCE">
              <w:rPr>
                <w:rFonts w:ascii="Times New Roman" w:hAnsi="Times New Roman"/>
                <w:color w:val="000000" w:themeColor="text1"/>
                <w:sz w:val="26"/>
                <w:szCs w:val="26"/>
              </w:rPr>
              <w:t>6</w:t>
            </w:r>
            <w:r w:rsidR="0038777F" w:rsidRPr="00F42CCE">
              <w:rPr>
                <w:rFonts w:ascii="Times New Roman" w:hAnsi="Times New Roman"/>
                <w:color w:val="000000" w:themeColor="text1"/>
                <w:sz w:val="26"/>
                <w:szCs w:val="26"/>
              </w:rPr>
              <w:t>/</w:t>
            </w:r>
            <w:r w:rsidR="00535B28" w:rsidRPr="00F42CCE">
              <w:rPr>
                <w:rFonts w:ascii="Times New Roman" w:hAnsi="Times New Roman"/>
                <w:color w:val="000000" w:themeColor="text1"/>
                <w:sz w:val="26"/>
                <w:szCs w:val="26"/>
              </w:rPr>
              <w:t>QĐ-UBND</w:t>
            </w:r>
          </w:p>
          <w:p w14:paraId="62D8C826" w14:textId="7A36F122" w:rsidR="00535B28" w:rsidRPr="00F42CCE" w:rsidRDefault="00535B28" w:rsidP="00147702">
            <w:pPr>
              <w:spacing w:after="0" w:line="240" w:lineRule="auto"/>
              <w:jc w:val="center"/>
              <w:rPr>
                <w:rFonts w:ascii="Times New Roman" w:hAnsi="Times New Roman"/>
                <w:i/>
                <w:color w:val="000000" w:themeColor="text1"/>
                <w:sz w:val="26"/>
                <w:szCs w:val="26"/>
              </w:rPr>
            </w:pPr>
            <w:r w:rsidRPr="00F42CCE">
              <w:rPr>
                <w:rFonts w:ascii="Times New Roman" w:hAnsi="Times New Roman"/>
                <w:color w:val="000000" w:themeColor="text1"/>
                <w:sz w:val="26"/>
                <w:szCs w:val="26"/>
              </w:rPr>
              <w:t>(</w:t>
            </w:r>
            <w:r w:rsidRPr="00F42CCE">
              <w:rPr>
                <w:rFonts w:ascii="Times New Roman" w:hAnsi="Times New Roman"/>
                <w:i/>
                <w:color w:val="000000" w:themeColor="text1"/>
                <w:sz w:val="26"/>
                <w:szCs w:val="26"/>
              </w:rPr>
              <w:t>DỰ THẢO</w:t>
            </w:r>
            <w:r w:rsidR="00EA2084" w:rsidRPr="00F42CCE">
              <w:rPr>
                <w:rFonts w:ascii="Times New Roman" w:hAnsi="Times New Roman"/>
                <w:i/>
                <w:color w:val="000000" w:themeColor="text1"/>
                <w:sz w:val="26"/>
                <w:szCs w:val="26"/>
              </w:rPr>
              <w:t xml:space="preserve"> </w:t>
            </w:r>
            <w:r w:rsidRPr="00F42CCE">
              <w:rPr>
                <w:rFonts w:ascii="Times New Roman" w:hAnsi="Times New Roman"/>
                <w:i/>
                <w:color w:val="000000" w:themeColor="text1"/>
                <w:sz w:val="26"/>
                <w:szCs w:val="26"/>
              </w:rPr>
              <w:t>)</w:t>
            </w:r>
          </w:p>
          <w:p w14:paraId="3183488D" w14:textId="77777777" w:rsidR="00535B28" w:rsidRPr="00F42CCE" w:rsidRDefault="00535B28" w:rsidP="00535B28">
            <w:pPr>
              <w:spacing w:after="0" w:line="240" w:lineRule="auto"/>
              <w:rPr>
                <w:rFonts w:ascii="Times New Roman" w:hAnsi="Times New Roman"/>
                <w:color w:val="000000" w:themeColor="text1"/>
                <w:sz w:val="26"/>
                <w:szCs w:val="26"/>
              </w:rPr>
            </w:pPr>
          </w:p>
        </w:tc>
        <w:tc>
          <w:tcPr>
            <w:tcW w:w="5758" w:type="dxa"/>
            <w:tcMar>
              <w:top w:w="0" w:type="dxa"/>
              <w:left w:w="108" w:type="dxa"/>
              <w:bottom w:w="0" w:type="dxa"/>
              <w:right w:w="108" w:type="dxa"/>
            </w:tcMar>
            <w:hideMark/>
          </w:tcPr>
          <w:p w14:paraId="14830E89" w14:textId="6D9FA110" w:rsidR="000939A8" w:rsidRPr="00F42CCE" w:rsidRDefault="00A216D6" w:rsidP="00671FA7">
            <w:pPr>
              <w:spacing w:after="0" w:line="240" w:lineRule="auto"/>
              <w:jc w:val="center"/>
              <w:rPr>
                <w:rFonts w:ascii="Times New Roman" w:hAnsi="Times New Roman"/>
                <w:color w:val="000000" w:themeColor="text1"/>
                <w:sz w:val="26"/>
                <w:szCs w:val="26"/>
              </w:rPr>
            </w:pPr>
            <w:r w:rsidRPr="00F42CCE">
              <w:rPr>
                <w:rFonts w:ascii="Times New Roman" w:hAnsi="Times New Roman"/>
                <w:i/>
                <w:iCs/>
                <w:color w:val="000000" w:themeColor="text1"/>
                <w:sz w:val="28"/>
                <w:szCs w:val="26"/>
              </w:rPr>
              <w:t>Tuyên Quang,</w:t>
            </w:r>
            <w:r w:rsidR="0082436D" w:rsidRPr="00F42CCE">
              <w:rPr>
                <w:rFonts w:ascii="Times New Roman" w:hAnsi="Times New Roman"/>
                <w:i/>
                <w:iCs/>
                <w:color w:val="000000" w:themeColor="text1"/>
                <w:sz w:val="28"/>
                <w:szCs w:val="26"/>
              </w:rPr>
              <w:t xml:space="preserve"> ngày </w:t>
            </w:r>
            <w:r w:rsidR="001D41AB" w:rsidRPr="00F42CCE">
              <w:rPr>
                <w:rFonts w:ascii="Times New Roman" w:hAnsi="Times New Roman"/>
                <w:i/>
                <w:iCs/>
                <w:color w:val="000000" w:themeColor="text1"/>
                <w:sz w:val="28"/>
                <w:szCs w:val="26"/>
              </w:rPr>
              <w:t xml:space="preserve"> </w:t>
            </w:r>
            <w:r w:rsidR="00535B28" w:rsidRPr="00F42CCE">
              <w:rPr>
                <w:rFonts w:ascii="Times New Roman" w:hAnsi="Times New Roman"/>
                <w:i/>
                <w:iCs/>
                <w:color w:val="000000" w:themeColor="text1"/>
                <w:sz w:val="28"/>
                <w:szCs w:val="26"/>
              </w:rPr>
              <w:t xml:space="preserve">   </w:t>
            </w:r>
            <w:r w:rsidR="0082436D" w:rsidRPr="00F42CCE">
              <w:rPr>
                <w:rFonts w:ascii="Times New Roman" w:hAnsi="Times New Roman"/>
                <w:i/>
                <w:iCs/>
                <w:color w:val="000000" w:themeColor="text1"/>
                <w:sz w:val="28"/>
                <w:szCs w:val="26"/>
              </w:rPr>
              <w:t xml:space="preserve"> tháng </w:t>
            </w:r>
            <w:r w:rsidR="00671FA7" w:rsidRPr="00F42CCE">
              <w:rPr>
                <w:rFonts w:ascii="Times New Roman" w:hAnsi="Times New Roman"/>
                <w:i/>
                <w:iCs/>
                <w:color w:val="000000" w:themeColor="text1"/>
                <w:sz w:val="28"/>
                <w:szCs w:val="26"/>
              </w:rPr>
              <w:t xml:space="preserve">    </w:t>
            </w:r>
            <w:r w:rsidR="002B2DFD" w:rsidRPr="00F42CCE">
              <w:rPr>
                <w:rFonts w:ascii="Times New Roman" w:hAnsi="Times New Roman"/>
                <w:i/>
                <w:iCs/>
                <w:color w:val="000000" w:themeColor="text1"/>
                <w:sz w:val="28"/>
                <w:szCs w:val="26"/>
              </w:rPr>
              <w:t xml:space="preserve"> </w:t>
            </w:r>
            <w:r w:rsidR="000939A8" w:rsidRPr="00F42CCE">
              <w:rPr>
                <w:rFonts w:ascii="Times New Roman" w:hAnsi="Times New Roman"/>
                <w:i/>
                <w:iCs/>
                <w:color w:val="000000" w:themeColor="text1"/>
                <w:sz w:val="28"/>
                <w:szCs w:val="26"/>
              </w:rPr>
              <w:t>năm</w:t>
            </w:r>
            <w:r w:rsidRPr="00F42CCE">
              <w:rPr>
                <w:rFonts w:ascii="Times New Roman" w:hAnsi="Times New Roman"/>
                <w:i/>
                <w:iCs/>
                <w:color w:val="000000" w:themeColor="text1"/>
                <w:sz w:val="28"/>
                <w:szCs w:val="26"/>
              </w:rPr>
              <w:t xml:space="preserve"> 2026</w:t>
            </w:r>
          </w:p>
        </w:tc>
      </w:tr>
    </w:tbl>
    <w:p w14:paraId="33408E65" w14:textId="77777777" w:rsidR="000939A8" w:rsidRPr="00F42CCE" w:rsidRDefault="000939A8" w:rsidP="00D65BDA">
      <w:pPr>
        <w:spacing w:after="0" w:line="240" w:lineRule="auto"/>
        <w:jc w:val="center"/>
        <w:rPr>
          <w:rFonts w:ascii="Times New Roman" w:hAnsi="Times New Roman"/>
          <w:color w:val="000000" w:themeColor="text1"/>
          <w:sz w:val="28"/>
          <w:szCs w:val="28"/>
        </w:rPr>
      </w:pPr>
      <w:bookmarkStart w:id="0" w:name="loai_1"/>
      <w:r w:rsidRPr="00F42CCE">
        <w:rPr>
          <w:rFonts w:ascii="Times New Roman" w:hAnsi="Times New Roman"/>
          <w:b/>
          <w:bCs/>
          <w:color w:val="000000" w:themeColor="text1"/>
          <w:sz w:val="28"/>
          <w:szCs w:val="28"/>
        </w:rPr>
        <w:t>QUYẾT ĐỊNH</w:t>
      </w:r>
      <w:bookmarkEnd w:id="0"/>
    </w:p>
    <w:p w14:paraId="4EA3935B" w14:textId="045F24C6" w:rsidR="00F30FCD" w:rsidRPr="00F42CCE" w:rsidRDefault="00C016D6" w:rsidP="00D65BDA">
      <w:pPr>
        <w:spacing w:after="0" w:line="240" w:lineRule="auto"/>
        <w:jc w:val="center"/>
        <w:rPr>
          <w:rFonts w:ascii="Times New Roman" w:hAnsi="Times New Roman"/>
          <w:b/>
          <w:color w:val="000000" w:themeColor="text1"/>
          <w:sz w:val="28"/>
          <w:szCs w:val="28"/>
        </w:rPr>
      </w:pPr>
      <w:bookmarkStart w:id="1" w:name="loai_1_name"/>
      <w:r w:rsidRPr="00F42CCE">
        <w:rPr>
          <w:rFonts w:ascii="Times New Roman" w:hAnsi="Times New Roman"/>
          <w:b/>
          <w:color w:val="000000" w:themeColor="text1"/>
          <w:sz w:val="28"/>
          <w:szCs w:val="28"/>
        </w:rPr>
        <w:t xml:space="preserve">Quy định đặc điểm kinh tế - kỹ thuật của hàng hoá, dịch vụ </w:t>
      </w:r>
      <w:r w:rsidR="00B52F82" w:rsidRPr="00F42CCE">
        <w:rPr>
          <w:rFonts w:ascii="Times New Roman" w:hAnsi="Times New Roman"/>
          <w:b/>
          <w:color w:val="000000" w:themeColor="text1"/>
          <w:sz w:val="28"/>
          <w:szCs w:val="28"/>
        </w:rPr>
        <w:t>thực hiện định giá, kê khai giá thuộc lĩnh vực xây</w:t>
      </w:r>
      <w:r w:rsidR="00F001ED" w:rsidRPr="00F42CCE">
        <w:rPr>
          <w:rFonts w:ascii="Times New Roman" w:hAnsi="Times New Roman"/>
          <w:b/>
          <w:color w:val="000000" w:themeColor="text1"/>
          <w:sz w:val="28"/>
          <w:szCs w:val="28"/>
        </w:rPr>
        <w:t xml:space="preserve"> dựng</w:t>
      </w:r>
      <w:r w:rsidRPr="00F42CCE">
        <w:rPr>
          <w:rFonts w:ascii="Times New Roman" w:hAnsi="Times New Roman"/>
          <w:b/>
          <w:color w:val="000000" w:themeColor="text1"/>
          <w:sz w:val="28"/>
          <w:szCs w:val="28"/>
        </w:rPr>
        <w:t xml:space="preserve"> trên địa bàn tỉnh Tuyên Quang</w:t>
      </w:r>
    </w:p>
    <w:bookmarkEnd w:id="1"/>
    <w:p w14:paraId="7458F2A8" w14:textId="77777777" w:rsidR="00F30FCD" w:rsidRPr="00F42CCE" w:rsidRDefault="00732324" w:rsidP="00A216D6">
      <w:pPr>
        <w:spacing w:before="80" w:after="80" w:line="240" w:lineRule="auto"/>
        <w:jc w:val="center"/>
        <w:rPr>
          <w:rFonts w:ascii="Times New Roman" w:hAnsi="Times New Roman"/>
          <w:b/>
          <w:bCs/>
          <w:color w:val="000000" w:themeColor="text1"/>
          <w:sz w:val="28"/>
          <w:szCs w:val="28"/>
        </w:rPr>
      </w:pPr>
      <w:r w:rsidRPr="00F42CCE">
        <w:rPr>
          <w:rFonts w:ascii="Times New Roman" w:hAnsi="Times New Roman"/>
          <w:b/>
          <w:bCs/>
          <w:noProof/>
          <w:color w:val="000000" w:themeColor="text1"/>
          <w:sz w:val="28"/>
          <w:szCs w:val="28"/>
          <w:lang w:val="vi-VN" w:eastAsia="vi-VN"/>
        </w:rPr>
        <mc:AlternateContent>
          <mc:Choice Requires="wps">
            <w:drawing>
              <wp:anchor distT="0" distB="0" distL="114300" distR="114300" simplePos="0" relativeHeight="251658752" behindDoc="0" locked="0" layoutInCell="1" allowOverlap="1" wp14:anchorId="730AB392" wp14:editId="7C97D641">
                <wp:simplePos x="0" y="0"/>
                <wp:positionH relativeFrom="column">
                  <wp:posOffset>2125980</wp:posOffset>
                </wp:positionH>
                <wp:positionV relativeFrom="paragraph">
                  <wp:posOffset>1270</wp:posOffset>
                </wp:positionV>
                <wp:extent cx="1548130" cy="0"/>
                <wp:effectExtent l="5715" t="8890" r="8255" b="1016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7F35E6"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pt,.1pt" to="28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" strokeweight=".5pt">
                <v:stroke joinstyle="miter"/>
              </v:line>
            </w:pict>
          </mc:Fallback>
        </mc:AlternateContent>
      </w:r>
    </w:p>
    <w:p w14:paraId="3233B00C" w14:textId="77777777" w:rsidR="002B2DFD" w:rsidRPr="00F42CCE" w:rsidRDefault="002B2DFD" w:rsidP="003A1258">
      <w:pPr>
        <w:spacing w:before="80" w:after="80" w:line="240" w:lineRule="auto"/>
        <w:ind w:firstLine="709"/>
        <w:jc w:val="both"/>
        <w:rPr>
          <w:rFonts w:ascii="Times New Roman" w:hAnsi="Times New Roman"/>
          <w:color w:val="000000" w:themeColor="text1"/>
          <w:sz w:val="28"/>
          <w:szCs w:val="28"/>
        </w:rPr>
      </w:pPr>
      <w:r w:rsidRPr="00F42CCE">
        <w:rPr>
          <w:rFonts w:ascii="Times New Roman" w:hAnsi="Times New Roman"/>
          <w:i/>
          <w:iCs/>
          <w:color w:val="000000" w:themeColor="text1"/>
          <w:sz w:val="28"/>
          <w:szCs w:val="28"/>
        </w:rPr>
        <w:t>Căn cứ Luật Tổ chức chính quyền địa phương số 72/2025/QH15;</w:t>
      </w:r>
    </w:p>
    <w:p w14:paraId="03F58E8F" w14:textId="77777777" w:rsidR="002B2DFD" w:rsidRPr="00F42CCE" w:rsidRDefault="002B2DFD" w:rsidP="003A1258">
      <w:pPr>
        <w:shd w:val="clear" w:color="auto" w:fill="FFFFFF"/>
        <w:spacing w:before="80" w:after="80" w:line="240" w:lineRule="auto"/>
        <w:ind w:firstLine="709"/>
        <w:jc w:val="both"/>
        <w:rPr>
          <w:rFonts w:ascii="Times New Roman" w:hAnsi="Times New Roman"/>
          <w:color w:val="000000" w:themeColor="text1"/>
          <w:sz w:val="28"/>
          <w:szCs w:val="28"/>
        </w:rPr>
      </w:pPr>
      <w:r w:rsidRPr="00F42CCE">
        <w:rPr>
          <w:rFonts w:ascii="Times New Roman" w:hAnsi="Times New Roman"/>
          <w:i/>
          <w:iCs/>
          <w:color w:val="000000" w:themeColor="text1"/>
          <w:sz w:val="28"/>
          <w:szCs w:val="28"/>
        </w:rPr>
        <w:t>Căn cứ Luật Giá số 16/2023/QH15 được sửa đổi, bổ sung bởi Luật số 44/2024/QH15, Luật số 61/2024/QH15, Luật số 95/2025/QH15, Luật số 140/2025/QH15;</w:t>
      </w:r>
    </w:p>
    <w:p w14:paraId="7B85FD8A" w14:textId="1471DB36" w:rsidR="002B2DFD" w:rsidRPr="00F42CCE" w:rsidRDefault="002B2DFD" w:rsidP="003A1258">
      <w:pPr>
        <w:shd w:val="clear" w:color="auto" w:fill="FFFFFF"/>
        <w:spacing w:before="80" w:after="80" w:line="240" w:lineRule="auto"/>
        <w:ind w:firstLine="709"/>
        <w:jc w:val="both"/>
        <w:rPr>
          <w:rFonts w:ascii="Times New Roman" w:hAnsi="Times New Roman"/>
          <w:i/>
          <w:iCs/>
          <w:color w:val="000000" w:themeColor="text1"/>
          <w:sz w:val="28"/>
          <w:szCs w:val="28"/>
        </w:rPr>
      </w:pPr>
      <w:r w:rsidRPr="00F42CCE">
        <w:rPr>
          <w:rFonts w:ascii="Times New Roman" w:hAnsi="Times New Roman"/>
          <w:i/>
          <w:iCs/>
          <w:color w:val="000000" w:themeColor="text1"/>
          <w:sz w:val="28"/>
          <w:szCs w:val="28"/>
        </w:rPr>
        <w:t>Căn c</w:t>
      </w:r>
      <w:r w:rsidR="0005585D" w:rsidRPr="00F42CCE">
        <w:rPr>
          <w:rFonts w:ascii="Times New Roman" w:hAnsi="Times New Roman"/>
          <w:i/>
          <w:iCs/>
          <w:color w:val="000000" w:themeColor="text1"/>
          <w:sz w:val="28"/>
          <w:szCs w:val="28"/>
        </w:rPr>
        <w:t>ứ Luật Đường bộ số 35/2024/QH15;</w:t>
      </w:r>
    </w:p>
    <w:p w14:paraId="6089F111" w14:textId="2518ED5D" w:rsidR="002B2DFD" w:rsidRPr="00F42CCE" w:rsidRDefault="002B2DFD" w:rsidP="003A1258">
      <w:pPr>
        <w:shd w:val="clear" w:color="auto" w:fill="FFFFFF"/>
        <w:spacing w:before="80" w:after="80" w:line="240" w:lineRule="auto"/>
        <w:ind w:firstLine="709"/>
        <w:jc w:val="both"/>
        <w:rPr>
          <w:rFonts w:ascii="Times New Roman" w:hAnsi="Times New Roman"/>
          <w:i/>
          <w:iCs/>
          <w:color w:val="000000" w:themeColor="text1"/>
          <w:sz w:val="28"/>
          <w:szCs w:val="28"/>
        </w:rPr>
      </w:pPr>
      <w:r w:rsidRPr="00F42CCE">
        <w:rPr>
          <w:rFonts w:ascii="Times New Roman" w:hAnsi="Times New Roman"/>
          <w:i/>
          <w:iCs/>
          <w:color w:val="000000" w:themeColor="text1"/>
          <w:sz w:val="28"/>
          <w:szCs w:val="28"/>
        </w:rPr>
        <w:t>Căn cứ Luật Trật tự, an toàn giao thông đường bộ số 36/2024/QH15;</w:t>
      </w:r>
    </w:p>
    <w:p w14:paraId="6DCF3258" w14:textId="77777777" w:rsidR="00B52F82" w:rsidRPr="00F42CCE" w:rsidRDefault="00B52F82" w:rsidP="00B52F82">
      <w:pPr>
        <w:spacing w:before="120"/>
        <w:ind w:firstLine="720"/>
        <w:jc w:val="both"/>
        <w:rPr>
          <w:rFonts w:ascii="Times New Roman" w:hAnsi="Times New Roman"/>
          <w:i/>
          <w:color w:val="000000" w:themeColor="text1"/>
          <w:sz w:val="28"/>
          <w:szCs w:val="28"/>
        </w:rPr>
      </w:pPr>
      <w:r w:rsidRPr="00F42CCE">
        <w:rPr>
          <w:rFonts w:ascii="Times New Roman" w:hAnsi="Times New Roman"/>
          <w:i/>
          <w:color w:val="000000" w:themeColor="text1"/>
          <w:sz w:val="28"/>
          <w:szCs w:val="28"/>
        </w:rPr>
        <w:t>Căn cứ Luật Giao thông đường thủy nội địa số 23/2004/QH11 được sửa đổi, bổ sung bởi Luật số 48/2014/QH13; </w:t>
      </w:r>
    </w:p>
    <w:p w14:paraId="26F20DFE" w14:textId="77777777" w:rsidR="002B2DFD" w:rsidRPr="00F42CCE" w:rsidRDefault="002B2DFD" w:rsidP="003A1258">
      <w:pPr>
        <w:shd w:val="clear" w:color="auto" w:fill="FFFFFF"/>
        <w:spacing w:before="80" w:after="80" w:line="240" w:lineRule="auto"/>
        <w:ind w:firstLine="709"/>
        <w:jc w:val="both"/>
        <w:rPr>
          <w:rFonts w:ascii="Times New Roman" w:hAnsi="Times New Roman"/>
          <w:color w:val="000000" w:themeColor="text1"/>
          <w:sz w:val="28"/>
          <w:szCs w:val="28"/>
        </w:rPr>
      </w:pPr>
      <w:r w:rsidRPr="00F42CCE">
        <w:rPr>
          <w:rFonts w:ascii="Times New Roman" w:hAnsi="Times New Roman"/>
          <w:i/>
          <w:iCs/>
          <w:color w:val="000000" w:themeColor="text1"/>
          <w:sz w:val="28"/>
          <w:szCs w:val="28"/>
        </w:rPr>
        <w:t>Căn cứ Nghị định số 85/2024/NĐ-CP của Chính phủ quy định chi tiết một số điều của Luật Giá được sửa đổi, bổ sung bởi Nghị định số 163/2025/NĐ-CP, Nghị định số 16/2026/NĐ-CP;</w:t>
      </w:r>
    </w:p>
    <w:p w14:paraId="2F0F8392" w14:textId="77777777" w:rsidR="002B2DFD" w:rsidRPr="00F42CCE" w:rsidRDefault="002B2DFD" w:rsidP="003A1258">
      <w:pPr>
        <w:shd w:val="clear" w:color="auto" w:fill="FFFFFF"/>
        <w:spacing w:before="80" w:after="80" w:line="240" w:lineRule="auto"/>
        <w:ind w:firstLine="709"/>
        <w:jc w:val="both"/>
        <w:rPr>
          <w:rFonts w:ascii="Times New Roman" w:hAnsi="Times New Roman"/>
          <w:color w:val="000000" w:themeColor="text1"/>
          <w:sz w:val="28"/>
          <w:szCs w:val="28"/>
        </w:rPr>
      </w:pPr>
      <w:r w:rsidRPr="00F42CCE">
        <w:rPr>
          <w:rFonts w:ascii="Times New Roman" w:hAnsi="Times New Roman"/>
          <w:i/>
          <w:iCs/>
          <w:color w:val="000000" w:themeColor="text1"/>
          <w:sz w:val="28"/>
          <w:szCs w:val="28"/>
        </w:rPr>
        <w:t>Căn cứ Nghị định số 158/2024/NĐ-CP của Chính phủ quy định về hoạt động vận tải đường bộ được sửa đổi, bổ sung bởi Nghị định số 144/2025/NĐ-CP;</w:t>
      </w:r>
    </w:p>
    <w:p w14:paraId="013737A8" w14:textId="2ABA03D8" w:rsidR="002B2DFD" w:rsidRPr="00F42CCE" w:rsidRDefault="002B2DFD" w:rsidP="003A1258">
      <w:pPr>
        <w:shd w:val="clear" w:color="auto" w:fill="FFFFFF"/>
        <w:spacing w:before="80" w:after="80" w:line="240" w:lineRule="auto"/>
        <w:ind w:firstLine="709"/>
        <w:jc w:val="both"/>
        <w:rPr>
          <w:rFonts w:ascii="Times New Roman" w:hAnsi="Times New Roman"/>
          <w:i/>
          <w:iCs/>
          <w:color w:val="000000" w:themeColor="text1"/>
          <w:sz w:val="28"/>
          <w:szCs w:val="28"/>
        </w:rPr>
      </w:pPr>
      <w:r w:rsidRPr="00F42CCE">
        <w:rPr>
          <w:rFonts w:ascii="Times New Roman" w:hAnsi="Times New Roman"/>
          <w:i/>
          <w:iCs/>
          <w:color w:val="000000" w:themeColor="text1"/>
          <w:sz w:val="28"/>
          <w:szCs w:val="28"/>
        </w:rPr>
        <w:t>Căn cứ Thông tư số 36/2024/TT-BGTVT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được sửa đổi bổ sung bởi thông tư số 72/2025/TT-BXD</w:t>
      </w:r>
      <w:r w:rsidR="00B52F82" w:rsidRPr="00F42CCE">
        <w:rPr>
          <w:rFonts w:ascii="Times New Roman" w:hAnsi="Times New Roman"/>
          <w:i/>
          <w:iCs/>
          <w:color w:val="000000" w:themeColor="text1"/>
          <w:sz w:val="28"/>
          <w:szCs w:val="28"/>
        </w:rPr>
        <w:t>;</w:t>
      </w:r>
    </w:p>
    <w:p w14:paraId="41F16DEF" w14:textId="77777777" w:rsidR="002B2DFD" w:rsidRPr="00F42CCE" w:rsidRDefault="002B2DFD" w:rsidP="003A1258">
      <w:pPr>
        <w:spacing w:before="80" w:after="80" w:line="240" w:lineRule="auto"/>
        <w:ind w:right="-58" w:firstLine="709"/>
        <w:jc w:val="both"/>
        <w:rPr>
          <w:rFonts w:ascii="Times New Roman" w:hAnsi="Times New Roman"/>
          <w:i/>
          <w:color w:val="000000" w:themeColor="text1"/>
          <w:spacing w:val="-4"/>
          <w:sz w:val="28"/>
          <w:szCs w:val="28"/>
          <w:lang w:val="fi-FI"/>
        </w:rPr>
      </w:pPr>
      <w:r w:rsidRPr="00F42CCE">
        <w:rPr>
          <w:rFonts w:ascii="Times New Roman" w:hAnsi="Times New Roman"/>
          <w:i/>
          <w:color w:val="000000" w:themeColor="text1"/>
          <w:spacing w:val="-4"/>
          <w:sz w:val="28"/>
          <w:szCs w:val="28"/>
          <w:lang w:val="fi-FI"/>
        </w:rPr>
        <w:t>Căn cứ Quyết định số 06/2026/QĐ-UBND ngày 29/01/2026 của UBND tỉnh Tuyên Quang quy định phân công thực hiện các nhiệm vụ quản lý nhà nước về giá, thẩm định giá trên địa bàn tỉnh Tuyên Quang;</w:t>
      </w:r>
    </w:p>
    <w:p w14:paraId="72DC7A2D" w14:textId="3603917E" w:rsidR="000939A8" w:rsidRPr="00F42CCE" w:rsidRDefault="000939A8" w:rsidP="003A1258">
      <w:pPr>
        <w:spacing w:before="80" w:after="80" w:line="240" w:lineRule="auto"/>
        <w:ind w:right="-58" w:firstLine="709"/>
        <w:jc w:val="both"/>
        <w:rPr>
          <w:rFonts w:ascii="Times New Roman" w:hAnsi="Times New Roman"/>
          <w:i/>
          <w:iCs/>
          <w:color w:val="000000" w:themeColor="text1"/>
          <w:sz w:val="28"/>
          <w:szCs w:val="28"/>
          <w:lang w:val="fi-FI"/>
        </w:rPr>
      </w:pPr>
      <w:r w:rsidRPr="00F42CCE">
        <w:rPr>
          <w:rFonts w:ascii="Times New Roman" w:hAnsi="Times New Roman"/>
          <w:i/>
          <w:iCs/>
          <w:color w:val="000000" w:themeColor="text1"/>
          <w:sz w:val="28"/>
          <w:szCs w:val="28"/>
          <w:lang w:val="fi-FI"/>
        </w:rPr>
        <w:t>Theo đề nghị của</w:t>
      </w:r>
      <w:r w:rsidR="00E15963" w:rsidRPr="00F42CCE">
        <w:rPr>
          <w:rFonts w:ascii="Times New Roman" w:hAnsi="Times New Roman"/>
          <w:i/>
          <w:iCs/>
          <w:color w:val="000000" w:themeColor="text1"/>
          <w:sz w:val="28"/>
          <w:szCs w:val="28"/>
          <w:lang w:val="fi-FI"/>
        </w:rPr>
        <w:t xml:space="preserve"> </w:t>
      </w:r>
      <w:r w:rsidR="00BB1876" w:rsidRPr="00F42CCE">
        <w:rPr>
          <w:rFonts w:ascii="Times New Roman" w:hAnsi="Times New Roman"/>
          <w:i/>
          <w:iCs/>
          <w:color w:val="000000" w:themeColor="text1"/>
          <w:sz w:val="28"/>
          <w:szCs w:val="28"/>
          <w:lang w:val="fi-FI"/>
        </w:rPr>
        <w:t>Giám đốc</w:t>
      </w:r>
      <w:r w:rsidRPr="00F42CCE">
        <w:rPr>
          <w:rFonts w:ascii="Times New Roman" w:hAnsi="Times New Roman"/>
          <w:i/>
          <w:iCs/>
          <w:color w:val="000000" w:themeColor="text1"/>
          <w:sz w:val="28"/>
          <w:szCs w:val="28"/>
          <w:lang w:val="fi-FI"/>
        </w:rPr>
        <w:t xml:space="preserve"> Sở </w:t>
      </w:r>
      <w:r w:rsidR="00C30679" w:rsidRPr="00F42CCE">
        <w:rPr>
          <w:rFonts w:ascii="Times New Roman" w:hAnsi="Times New Roman"/>
          <w:i/>
          <w:iCs/>
          <w:color w:val="000000" w:themeColor="text1"/>
          <w:sz w:val="28"/>
          <w:szCs w:val="28"/>
          <w:lang w:val="fi-FI"/>
        </w:rPr>
        <w:t>Xây dựng</w:t>
      </w:r>
      <w:r w:rsidR="00ED3778" w:rsidRPr="00F42CCE">
        <w:rPr>
          <w:rFonts w:ascii="Times New Roman" w:hAnsi="Times New Roman"/>
          <w:i/>
          <w:iCs/>
          <w:color w:val="000000" w:themeColor="text1"/>
          <w:sz w:val="28"/>
          <w:szCs w:val="28"/>
          <w:lang w:val="fi-FI"/>
        </w:rPr>
        <w:t>;</w:t>
      </w:r>
    </w:p>
    <w:p w14:paraId="0F481593" w14:textId="744E91F4" w:rsidR="00C016D6" w:rsidRPr="00F42CCE" w:rsidRDefault="0057682F" w:rsidP="003A1258">
      <w:pPr>
        <w:spacing w:before="80" w:after="80" w:line="240" w:lineRule="auto"/>
        <w:ind w:firstLine="709"/>
        <w:jc w:val="both"/>
        <w:rPr>
          <w:rFonts w:ascii="Times New Roman" w:hAnsi="Times New Roman"/>
          <w:i/>
          <w:color w:val="000000" w:themeColor="text1"/>
          <w:sz w:val="28"/>
          <w:szCs w:val="28"/>
          <w:lang w:val="fi-FI"/>
        </w:rPr>
      </w:pPr>
      <w:r w:rsidRPr="00F42CCE">
        <w:rPr>
          <w:rFonts w:ascii="Times New Roman" w:hAnsi="Times New Roman"/>
          <w:i/>
          <w:iCs/>
          <w:color w:val="000000" w:themeColor="text1"/>
          <w:sz w:val="28"/>
          <w:szCs w:val="28"/>
          <w:lang w:val="fi-FI"/>
        </w:rPr>
        <w:t xml:space="preserve">Uỷ ban nhân dân </w:t>
      </w:r>
      <w:r w:rsidR="00A216D6" w:rsidRPr="00F42CCE">
        <w:rPr>
          <w:rFonts w:ascii="Times New Roman" w:hAnsi="Times New Roman"/>
          <w:i/>
          <w:iCs/>
          <w:color w:val="000000" w:themeColor="text1"/>
          <w:sz w:val="28"/>
          <w:szCs w:val="28"/>
          <w:lang w:val="fi-FI"/>
        </w:rPr>
        <w:t>ban hành q</w:t>
      </w:r>
      <w:r w:rsidR="008A150A" w:rsidRPr="00F42CCE">
        <w:rPr>
          <w:rFonts w:ascii="Times New Roman" w:hAnsi="Times New Roman"/>
          <w:i/>
          <w:iCs/>
          <w:color w:val="000000" w:themeColor="text1"/>
          <w:sz w:val="28"/>
          <w:szCs w:val="28"/>
          <w:lang w:val="fi-FI"/>
        </w:rPr>
        <w:t xml:space="preserve">uyết định </w:t>
      </w:r>
      <w:bookmarkStart w:id="2" w:name="dieu_1"/>
      <w:r w:rsidR="00A216D6" w:rsidRPr="00F42CCE">
        <w:rPr>
          <w:rFonts w:ascii="Times New Roman" w:hAnsi="Times New Roman"/>
          <w:i/>
          <w:color w:val="000000" w:themeColor="text1"/>
          <w:sz w:val="28"/>
          <w:szCs w:val="28"/>
          <w:lang w:val="fi-FI"/>
        </w:rPr>
        <w:t>q</w:t>
      </w:r>
      <w:r w:rsidR="00C016D6" w:rsidRPr="00F42CCE">
        <w:rPr>
          <w:rFonts w:ascii="Times New Roman" w:hAnsi="Times New Roman"/>
          <w:i/>
          <w:color w:val="000000" w:themeColor="text1"/>
          <w:sz w:val="28"/>
          <w:szCs w:val="28"/>
          <w:lang w:val="fi-FI"/>
        </w:rPr>
        <w:t>uy định đặc điểm kinh tế - kỹ thuật của hàng hoá, dịch vụ</w:t>
      </w:r>
      <w:r w:rsidR="00B52F82" w:rsidRPr="00F42CCE">
        <w:rPr>
          <w:rFonts w:ascii="Times New Roman" w:hAnsi="Times New Roman"/>
          <w:i/>
          <w:color w:val="000000" w:themeColor="text1"/>
          <w:sz w:val="28"/>
          <w:szCs w:val="28"/>
          <w:lang w:val="fi-FI"/>
        </w:rPr>
        <w:t xml:space="preserve"> thực hiện định giá, kê khai giá thuộc lĩnh vực xây dựng</w:t>
      </w:r>
      <w:r w:rsidR="00C016D6" w:rsidRPr="00F42CCE">
        <w:rPr>
          <w:rFonts w:ascii="Times New Roman" w:hAnsi="Times New Roman"/>
          <w:i/>
          <w:color w:val="000000" w:themeColor="text1"/>
          <w:sz w:val="28"/>
          <w:szCs w:val="28"/>
          <w:lang w:val="fi-FI"/>
        </w:rPr>
        <w:t xml:space="preserve"> trên địa bàn tỉnh Tuyên Quang.</w:t>
      </w:r>
    </w:p>
    <w:bookmarkEnd w:id="2"/>
    <w:p w14:paraId="5B705A61" w14:textId="77777777" w:rsidR="00C016D6" w:rsidRPr="00F42CCE" w:rsidRDefault="00C016D6" w:rsidP="003A1258">
      <w:pPr>
        <w:pStyle w:val="NormalWeb"/>
        <w:shd w:val="clear" w:color="auto" w:fill="FFFFFF"/>
        <w:spacing w:before="120" w:beforeAutospacing="0" w:after="0" w:afterAutospacing="0"/>
        <w:ind w:firstLine="709"/>
        <w:jc w:val="both"/>
        <w:rPr>
          <w:b/>
          <w:color w:val="000000" w:themeColor="text1"/>
          <w:sz w:val="28"/>
          <w:szCs w:val="28"/>
          <w:lang w:val="fi-FI"/>
        </w:rPr>
      </w:pPr>
      <w:r w:rsidRPr="00F42CCE">
        <w:rPr>
          <w:b/>
          <w:bCs/>
          <w:color w:val="000000" w:themeColor="text1"/>
          <w:sz w:val="28"/>
          <w:szCs w:val="28"/>
          <w:lang w:val="fi-FI"/>
        </w:rPr>
        <w:t>Điều 1. Phạm vi điều chỉnh</w:t>
      </w:r>
    </w:p>
    <w:p w14:paraId="05F722CB" w14:textId="7132D9FA" w:rsidR="00C51BB9" w:rsidRPr="00F42CCE" w:rsidRDefault="002B2DFD" w:rsidP="003A125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Quyết định này quy định về đặc điểm kinh tế - kỹ thuật của hàng hoá, dịch v</w:t>
      </w:r>
      <w:r w:rsidR="00C76128" w:rsidRPr="00F42CCE">
        <w:rPr>
          <w:color w:val="000000" w:themeColor="text1"/>
          <w:sz w:val="28"/>
          <w:szCs w:val="28"/>
          <w:lang w:val="fi-FI"/>
        </w:rPr>
        <w:t>ụ thuộc danh mục hàng hoá, dịch</w:t>
      </w:r>
      <w:r w:rsidR="00B52F82" w:rsidRPr="00F42CCE">
        <w:rPr>
          <w:color w:val="000000" w:themeColor="text1"/>
          <w:sz w:val="28"/>
          <w:szCs w:val="28"/>
          <w:lang w:val="fi-FI"/>
        </w:rPr>
        <w:t xml:space="preserve"> thực hiện định giá, kê khai giá </w:t>
      </w:r>
      <w:r w:rsidR="00C51BB9" w:rsidRPr="00F42CCE">
        <w:rPr>
          <w:color w:val="000000" w:themeColor="text1"/>
          <w:sz w:val="28"/>
          <w:szCs w:val="28"/>
          <w:lang w:val="fi-FI"/>
        </w:rPr>
        <w:t>theo quy định tại khoản 3 Điều 14 Nghị định số 85/2024/NĐ-CP quy định chi tiết một số điều của Luật Giá được sửa đổi, bổ sung bởi Nghị định số 163/2025/NĐ-CP, nghị định số 16/2026/NĐ-CP trên địa bàn tỉnh Tuyên Quang.</w:t>
      </w:r>
    </w:p>
    <w:p w14:paraId="038B1916" w14:textId="77777777" w:rsidR="00C016D6" w:rsidRPr="00F42CCE" w:rsidRDefault="00C016D6" w:rsidP="003A1258">
      <w:pPr>
        <w:pStyle w:val="NormalWeb"/>
        <w:shd w:val="clear" w:color="auto" w:fill="FFFFFF"/>
        <w:spacing w:before="120" w:beforeAutospacing="0" w:after="0" w:afterAutospacing="0"/>
        <w:ind w:firstLine="709"/>
        <w:jc w:val="both"/>
        <w:rPr>
          <w:color w:val="000000" w:themeColor="text1"/>
          <w:sz w:val="28"/>
          <w:szCs w:val="28"/>
          <w:lang w:val="fi-FI"/>
        </w:rPr>
      </w:pPr>
      <w:bookmarkStart w:id="3" w:name="dieu_2"/>
      <w:r w:rsidRPr="00F42CCE">
        <w:rPr>
          <w:b/>
          <w:bCs/>
          <w:color w:val="000000" w:themeColor="text1"/>
          <w:sz w:val="28"/>
          <w:szCs w:val="28"/>
          <w:lang w:val="fi-FI"/>
        </w:rPr>
        <w:t>Điều 2. Đối tượng áp dụng</w:t>
      </w:r>
      <w:bookmarkEnd w:id="3"/>
    </w:p>
    <w:p w14:paraId="0A4E142C" w14:textId="3E6A3DEC" w:rsidR="00C016D6" w:rsidRPr="00F42CCE" w:rsidRDefault="00C016D6" w:rsidP="003A125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lastRenderedPageBreak/>
        <w:t xml:space="preserve">1. Các cơ quan nhà nước, tổ chức được Ủy ban nhân dân tỉnh Tuyên Quang giao trách nhiệm quản lý giá thuộc lĩnh vực </w:t>
      </w:r>
      <w:r w:rsidR="00B52F82" w:rsidRPr="00F42CCE">
        <w:rPr>
          <w:color w:val="000000" w:themeColor="text1"/>
          <w:sz w:val="28"/>
          <w:szCs w:val="28"/>
          <w:lang w:val="fi-FI"/>
        </w:rPr>
        <w:t>xây dựng</w:t>
      </w:r>
      <w:r w:rsidRPr="00F42CCE">
        <w:rPr>
          <w:color w:val="000000" w:themeColor="text1"/>
          <w:sz w:val="28"/>
          <w:szCs w:val="28"/>
          <w:lang w:val="fi-FI"/>
        </w:rPr>
        <w:t xml:space="preserve"> trên địa bàn tỉnh.</w:t>
      </w:r>
    </w:p>
    <w:p w14:paraId="35CF2FEE" w14:textId="74099D41" w:rsidR="00A44F1C" w:rsidRPr="00F42CCE" w:rsidRDefault="00C016D6" w:rsidP="003A1258">
      <w:pPr>
        <w:pStyle w:val="NormalWeb"/>
        <w:shd w:val="clear" w:color="auto" w:fill="FFFFFF"/>
        <w:spacing w:before="120" w:beforeAutospacing="0" w:after="0" w:afterAutospacing="0"/>
        <w:ind w:firstLine="567"/>
        <w:jc w:val="both"/>
        <w:rPr>
          <w:color w:val="000000" w:themeColor="text1"/>
          <w:sz w:val="28"/>
          <w:szCs w:val="28"/>
          <w:lang w:val="fi-FI"/>
        </w:rPr>
      </w:pPr>
      <w:r w:rsidRPr="00F42CCE">
        <w:rPr>
          <w:color w:val="000000" w:themeColor="text1"/>
          <w:sz w:val="28"/>
          <w:szCs w:val="28"/>
          <w:lang w:val="fi-FI"/>
        </w:rPr>
        <w:t xml:space="preserve">2. </w:t>
      </w:r>
      <w:r w:rsidR="0005585D" w:rsidRPr="00F42CCE">
        <w:rPr>
          <w:color w:val="000000" w:themeColor="text1"/>
          <w:sz w:val="28"/>
          <w:szCs w:val="28"/>
          <w:lang w:val="fi-FI"/>
        </w:rPr>
        <w:t>C</w:t>
      </w:r>
      <w:r w:rsidRPr="00F42CCE">
        <w:rPr>
          <w:color w:val="000000" w:themeColor="text1"/>
          <w:sz w:val="28"/>
          <w:szCs w:val="28"/>
          <w:lang w:val="fi-FI"/>
        </w:rPr>
        <w:t>ác tổ chức, cá nhân kinh doanh</w:t>
      </w:r>
      <w:r w:rsidR="00A44F1C" w:rsidRPr="00F42CCE">
        <w:rPr>
          <w:color w:val="000000" w:themeColor="text1"/>
          <w:sz w:val="28"/>
          <w:szCs w:val="28"/>
          <w:lang w:val="fi-FI"/>
        </w:rPr>
        <w:t xml:space="preserve"> </w:t>
      </w:r>
      <w:r w:rsidR="00D2179B" w:rsidRPr="00F42CCE">
        <w:rPr>
          <w:color w:val="000000" w:themeColor="text1"/>
          <w:sz w:val="28"/>
          <w:szCs w:val="28"/>
          <w:lang w:val="fi-FI"/>
        </w:rPr>
        <w:t xml:space="preserve">hàng hoá, dịch vụ thuộc danh mục hàng hoá, dịch vụ </w:t>
      </w:r>
      <w:r w:rsidR="00C76128" w:rsidRPr="00F42CCE">
        <w:rPr>
          <w:color w:val="000000" w:themeColor="text1"/>
          <w:sz w:val="28"/>
          <w:szCs w:val="28"/>
          <w:lang w:val="fi-FI"/>
        </w:rPr>
        <w:t>thực hiện định giá, kê khai giá thuộc lĩnh vực xây dựng trên địa bàn tỉnh Tuyên Quang</w:t>
      </w:r>
      <w:r w:rsidRPr="00F42CCE">
        <w:rPr>
          <w:color w:val="000000" w:themeColor="text1"/>
          <w:sz w:val="28"/>
          <w:szCs w:val="28"/>
          <w:lang w:val="fi-FI"/>
        </w:rPr>
        <w:t xml:space="preserve">. </w:t>
      </w:r>
    </w:p>
    <w:p w14:paraId="2593DBBF" w14:textId="58CF220B" w:rsidR="00053E4B" w:rsidRPr="00F42CCE" w:rsidRDefault="00CF03D6" w:rsidP="003A1258">
      <w:pPr>
        <w:pStyle w:val="NormalWeb"/>
        <w:shd w:val="clear" w:color="auto" w:fill="FFFFFF"/>
        <w:spacing w:before="120" w:beforeAutospacing="0" w:after="120" w:afterAutospacing="0"/>
        <w:ind w:firstLine="567"/>
        <w:jc w:val="both"/>
        <w:rPr>
          <w:color w:val="000000" w:themeColor="text1"/>
          <w:sz w:val="28"/>
          <w:szCs w:val="28"/>
          <w:lang w:val="fi-FI"/>
        </w:rPr>
      </w:pPr>
      <w:r w:rsidRPr="00F42CCE">
        <w:rPr>
          <w:b/>
          <w:color w:val="000000" w:themeColor="text1"/>
          <w:sz w:val="28"/>
          <w:szCs w:val="28"/>
          <w:lang w:val="fi-FI"/>
        </w:rPr>
        <w:t xml:space="preserve">Điều 3. </w:t>
      </w:r>
      <w:r w:rsidR="00C76128" w:rsidRPr="00F42CCE">
        <w:rPr>
          <w:b/>
          <w:color w:val="000000" w:themeColor="text1"/>
          <w:sz w:val="28"/>
          <w:szCs w:val="28"/>
          <w:lang w:val="fi-FI"/>
        </w:rPr>
        <w:t>Danh mục hàng hóa, dịch vụ  quy định đặc điểm kinh tế - kỹ thuật và đ</w:t>
      </w:r>
      <w:r w:rsidR="00053E4B" w:rsidRPr="00F42CCE">
        <w:rPr>
          <w:b/>
          <w:bCs/>
          <w:color w:val="000000" w:themeColor="text1"/>
          <w:sz w:val="28"/>
          <w:szCs w:val="28"/>
          <w:lang w:val="fi-FI"/>
        </w:rPr>
        <w:t xml:space="preserve">ặc điểm kinh tế - kỹ thuật của </w:t>
      </w:r>
      <w:r w:rsidR="00C76128" w:rsidRPr="00F42CCE">
        <w:rPr>
          <w:b/>
          <w:bCs/>
          <w:color w:val="000000" w:themeColor="text1"/>
          <w:sz w:val="28"/>
          <w:szCs w:val="28"/>
          <w:lang w:val="fi-FI"/>
        </w:rPr>
        <w:t xml:space="preserve">hàng hóa, </w:t>
      </w:r>
      <w:r w:rsidR="00053E4B" w:rsidRPr="00F42CCE">
        <w:rPr>
          <w:b/>
          <w:bCs/>
          <w:color w:val="000000" w:themeColor="text1"/>
          <w:sz w:val="28"/>
          <w:szCs w:val="28"/>
          <w:lang w:val="fi-FI"/>
        </w:rPr>
        <w:t>dịch vụ t</w:t>
      </w:r>
      <w:r w:rsidR="00C76128" w:rsidRPr="00F42CCE">
        <w:rPr>
          <w:b/>
          <w:bCs/>
          <w:color w:val="000000" w:themeColor="text1"/>
          <w:sz w:val="28"/>
          <w:szCs w:val="28"/>
          <w:lang w:val="fi-FI"/>
        </w:rPr>
        <w:t>hực hiện định giá, kê khai giá thuộc l</w:t>
      </w:r>
      <w:r w:rsidR="00053E4B" w:rsidRPr="00F42CCE">
        <w:rPr>
          <w:b/>
          <w:bCs/>
          <w:color w:val="000000" w:themeColor="text1"/>
          <w:sz w:val="28"/>
          <w:szCs w:val="28"/>
          <w:lang w:val="fi-FI"/>
        </w:rPr>
        <w:t xml:space="preserve">ĩnh vực </w:t>
      </w:r>
      <w:r w:rsidR="0005585D" w:rsidRPr="00F42CCE">
        <w:rPr>
          <w:b/>
          <w:bCs/>
          <w:color w:val="000000" w:themeColor="text1"/>
          <w:sz w:val="28"/>
          <w:szCs w:val="28"/>
          <w:lang w:val="fi-FI"/>
        </w:rPr>
        <w:t xml:space="preserve">xây dựng </w:t>
      </w:r>
    </w:p>
    <w:p w14:paraId="5DC16F46" w14:textId="718B10F9" w:rsidR="00C76128" w:rsidRPr="00F42CCE" w:rsidRDefault="00C76128" w:rsidP="003A1258">
      <w:pPr>
        <w:shd w:val="clear" w:color="auto" w:fill="FFFFFF"/>
        <w:spacing w:before="120" w:line="240" w:lineRule="auto"/>
        <w:ind w:firstLine="567"/>
        <w:jc w:val="both"/>
        <w:rPr>
          <w:rFonts w:ascii="Times New Roman" w:hAnsi="Times New Roman"/>
          <w:color w:val="000000" w:themeColor="text1"/>
          <w:sz w:val="28"/>
          <w:szCs w:val="28"/>
          <w:lang w:val="fi-FI"/>
        </w:rPr>
      </w:pPr>
      <w:r w:rsidRPr="00F42CCE">
        <w:rPr>
          <w:rFonts w:ascii="Times New Roman" w:hAnsi="Times New Roman"/>
          <w:color w:val="000000" w:themeColor="text1"/>
          <w:sz w:val="28"/>
          <w:szCs w:val="28"/>
          <w:lang w:val="fi-FI"/>
        </w:rPr>
        <w:t>1. Danh mục hàng hóa, dịch vụ quy định đặc điểm kinh tế - kỹ thuật thuộc lĩnh vực xây dựng</w:t>
      </w:r>
    </w:p>
    <w:p w14:paraId="5AEDA610" w14:textId="22ED25E0" w:rsidR="00C76128" w:rsidRPr="00F42CCE" w:rsidRDefault="00C76128" w:rsidP="00C7612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a) Dịch vụ sử dụng phà được đầu tư từ nguồn vốn ngoài ngân sách nhà nước, do địa phương quản lý.</w:t>
      </w:r>
    </w:p>
    <w:p w14:paraId="6A089D89" w14:textId="184F4FAD" w:rsidR="00C76128" w:rsidRPr="00F42CCE" w:rsidRDefault="00C76128" w:rsidP="00C7612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b) Dịch vụ sử dụng đường bộ của các dự án đầu tư xây dựng đường bộ (trừ dịch vụ sử dụng đường bộ cao tốc) để kinh doanh, do địa phương quản lý.</w:t>
      </w:r>
    </w:p>
    <w:p w14:paraId="679075EC" w14:textId="78FCC40E" w:rsidR="00C76128" w:rsidRPr="00F42CCE" w:rsidRDefault="00C76128" w:rsidP="00C7612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c) Dịch vụ sử dụng phà được đầu tư từ nguồn vốn ngân sách nhà nước, do địa phương quản lý.</w:t>
      </w:r>
    </w:p>
    <w:p w14:paraId="2C08C0D1" w14:textId="4E1C661A" w:rsidR="00C76128" w:rsidRPr="00F42CCE" w:rsidRDefault="00C76128" w:rsidP="00C7612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d) Dịch vụ sử dụng cảng, nhà ga (bao gồm cảng, bến thuỷ nội địa) được đầu tư từ nguồn vốn ngân sách nhà nước, do địa phương quản lý.</w:t>
      </w:r>
    </w:p>
    <w:p w14:paraId="66D9E2D9" w14:textId="65DAA722" w:rsidR="00C76128" w:rsidRPr="00F42CCE" w:rsidRDefault="00C76128" w:rsidP="00C7612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e) Dịch vụ ra, vào bến xe ô tô.</w:t>
      </w:r>
    </w:p>
    <w:p w14:paraId="4FE07F44" w14:textId="62913974" w:rsidR="00C76128" w:rsidRPr="00F42CCE" w:rsidRDefault="00C76128" w:rsidP="00C7612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f) Dịch vụ trông giữ xe được đầu tư bằng nguồn vốn ngoài ngân sách nhà nước.</w:t>
      </w:r>
    </w:p>
    <w:p w14:paraId="727F24C6" w14:textId="34F2E7F7" w:rsidR="00C76128" w:rsidRPr="00F42CCE" w:rsidRDefault="00C76128" w:rsidP="00C7612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g) Dịch vụ vận tải hành khách bằng taxi.</w:t>
      </w:r>
    </w:p>
    <w:p w14:paraId="12B2AE4D" w14:textId="66F353FA" w:rsidR="00C76128" w:rsidRPr="00F42CCE" w:rsidRDefault="00C76128" w:rsidP="00C7612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h) Dịch vụ vận tải hành khách tham quan du lịch.</w:t>
      </w:r>
    </w:p>
    <w:p w14:paraId="6BD588E0" w14:textId="4586D07C" w:rsidR="00C76128" w:rsidRPr="00F42CCE" w:rsidRDefault="00C76128" w:rsidP="00C7612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i) Vật liệu xây dựng: Đất đắp nền, san lấp; đá; cát và vật liệu xây dựng chủ yếu khác (ngoài xi măng, thép quy định tại danh mục kê khai giá trên phạm vi cả nước).</w:t>
      </w:r>
    </w:p>
    <w:p w14:paraId="56C8596B" w14:textId="2D74D56E" w:rsidR="00053E4B" w:rsidRPr="00F42CCE" w:rsidRDefault="00C76128" w:rsidP="003A1258">
      <w:pPr>
        <w:shd w:val="clear" w:color="auto" w:fill="FFFFFF"/>
        <w:spacing w:before="120" w:line="240" w:lineRule="auto"/>
        <w:ind w:firstLine="567"/>
        <w:jc w:val="both"/>
        <w:rPr>
          <w:rFonts w:ascii="Times New Roman" w:hAnsi="Times New Roman"/>
          <w:color w:val="000000" w:themeColor="text1"/>
          <w:sz w:val="28"/>
          <w:szCs w:val="28"/>
          <w:lang w:val="fi-FI"/>
        </w:rPr>
      </w:pPr>
      <w:r w:rsidRPr="00F42CCE">
        <w:rPr>
          <w:rFonts w:ascii="Times New Roman" w:hAnsi="Times New Roman"/>
          <w:color w:val="000000" w:themeColor="text1"/>
          <w:sz w:val="28"/>
          <w:szCs w:val="28"/>
          <w:lang w:val="fi-FI"/>
        </w:rPr>
        <w:t xml:space="preserve">2. </w:t>
      </w:r>
      <w:r w:rsidR="00053E4B" w:rsidRPr="00F42CCE">
        <w:rPr>
          <w:rFonts w:ascii="Times New Roman" w:hAnsi="Times New Roman"/>
          <w:color w:val="000000" w:themeColor="text1"/>
          <w:sz w:val="28"/>
          <w:szCs w:val="28"/>
          <w:lang w:val="fi-FI"/>
        </w:rPr>
        <w:t xml:space="preserve">Đặc điểm kinh tế kỹ thuật của </w:t>
      </w:r>
      <w:r w:rsidRPr="00F42CCE">
        <w:rPr>
          <w:rFonts w:ascii="Times New Roman" w:hAnsi="Times New Roman"/>
          <w:color w:val="000000" w:themeColor="text1"/>
          <w:sz w:val="28"/>
          <w:szCs w:val="28"/>
          <w:lang w:val="fi-FI"/>
        </w:rPr>
        <w:t xml:space="preserve">hàng hóa, </w:t>
      </w:r>
      <w:r w:rsidR="00053E4B" w:rsidRPr="00F42CCE">
        <w:rPr>
          <w:rFonts w:ascii="Times New Roman" w:hAnsi="Times New Roman"/>
          <w:color w:val="000000" w:themeColor="text1"/>
          <w:sz w:val="28"/>
          <w:szCs w:val="28"/>
          <w:lang w:val="fi-FI"/>
        </w:rPr>
        <w:t xml:space="preserve">dịch vụ thực hiện định giá, kê khai giá </w:t>
      </w:r>
      <w:r w:rsidR="00EB2769" w:rsidRPr="00F42CCE">
        <w:rPr>
          <w:rFonts w:ascii="Times New Roman" w:hAnsi="Times New Roman"/>
          <w:color w:val="000000" w:themeColor="text1"/>
          <w:sz w:val="28"/>
          <w:szCs w:val="28"/>
          <w:lang w:val="fi-FI"/>
        </w:rPr>
        <w:t xml:space="preserve">thuộc </w:t>
      </w:r>
      <w:r w:rsidR="00053E4B" w:rsidRPr="00F42CCE">
        <w:rPr>
          <w:rFonts w:ascii="Times New Roman" w:hAnsi="Times New Roman"/>
          <w:color w:val="000000" w:themeColor="text1"/>
          <w:sz w:val="28"/>
          <w:szCs w:val="28"/>
          <w:lang w:val="fi-FI"/>
        </w:rPr>
        <w:t xml:space="preserve">lĩnh vực </w:t>
      </w:r>
      <w:r w:rsidR="003A1258" w:rsidRPr="00F42CCE">
        <w:rPr>
          <w:rFonts w:ascii="Times New Roman" w:hAnsi="Times New Roman"/>
          <w:color w:val="000000" w:themeColor="text1"/>
          <w:sz w:val="28"/>
          <w:szCs w:val="28"/>
          <w:lang w:val="fi-FI"/>
        </w:rPr>
        <w:t>xây dựng</w:t>
      </w:r>
      <w:r w:rsidR="00053E4B" w:rsidRPr="00F42CCE">
        <w:rPr>
          <w:rFonts w:ascii="Times New Roman" w:hAnsi="Times New Roman"/>
          <w:color w:val="000000" w:themeColor="text1"/>
          <w:sz w:val="28"/>
          <w:szCs w:val="28"/>
          <w:lang w:val="fi-FI"/>
        </w:rPr>
        <w:t xml:space="preserve"> trên địa bàn tỉnh Tuyên Quang </w:t>
      </w:r>
      <w:r w:rsidRPr="00F42CCE">
        <w:rPr>
          <w:rFonts w:ascii="Times New Roman" w:hAnsi="Times New Roman"/>
          <w:color w:val="000000" w:themeColor="text1"/>
          <w:sz w:val="28"/>
          <w:szCs w:val="28"/>
          <w:lang w:val="fi-FI"/>
        </w:rPr>
        <w:t xml:space="preserve">được </w:t>
      </w:r>
      <w:r w:rsidR="00053E4B" w:rsidRPr="00F42CCE">
        <w:rPr>
          <w:rFonts w:ascii="Times New Roman" w:hAnsi="Times New Roman"/>
          <w:color w:val="000000" w:themeColor="text1"/>
          <w:sz w:val="28"/>
          <w:szCs w:val="28"/>
          <w:lang w:val="fi-FI"/>
        </w:rPr>
        <w:t>quy định tại Phụ lục kèm theo Quyết định này.</w:t>
      </w:r>
    </w:p>
    <w:p w14:paraId="4E25226A" w14:textId="4C0AF19A" w:rsidR="00C016D6" w:rsidRPr="00F42CCE" w:rsidRDefault="00F001ED" w:rsidP="003A1258">
      <w:pPr>
        <w:pStyle w:val="NormalWeb"/>
        <w:shd w:val="clear" w:color="auto" w:fill="FFFFFF"/>
        <w:spacing w:before="120" w:beforeAutospacing="0" w:after="0" w:afterAutospacing="0"/>
        <w:ind w:firstLine="709"/>
        <w:jc w:val="both"/>
        <w:rPr>
          <w:color w:val="000000" w:themeColor="text1"/>
          <w:sz w:val="28"/>
          <w:szCs w:val="28"/>
          <w:lang w:val="fi-FI"/>
        </w:rPr>
      </w:pPr>
      <w:bookmarkStart w:id="4" w:name="dieu_6"/>
      <w:r w:rsidRPr="00F42CCE">
        <w:rPr>
          <w:b/>
          <w:bCs/>
          <w:color w:val="000000" w:themeColor="text1"/>
          <w:sz w:val="28"/>
          <w:szCs w:val="28"/>
          <w:lang w:val="fi-FI"/>
        </w:rPr>
        <w:t xml:space="preserve">Điều </w:t>
      </w:r>
      <w:r w:rsidR="00D2179B" w:rsidRPr="00F42CCE">
        <w:rPr>
          <w:b/>
          <w:bCs/>
          <w:color w:val="000000" w:themeColor="text1"/>
          <w:sz w:val="28"/>
          <w:szCs w:val="28"/>
          <w:lang w:val="fi-FI"/>
        </w:rPr>
        <w:t>4</w:t>
      </w:r>
      <w:r w:rsidR="00C016D6" w:rsidRPr="00F42CCE">
        <w:rPr>
          <w:b/>
          <w:bCs/>
          <w:color w:val="000000" w:themeColor="text1"/>
          <w:sz w:val="28"/>
          <w:szCs w:val="28"/>
          <w:lang w:val="fi-FI"/>
        </w:rPr>
        <w:t>. Tổ chức thực hiện</w:t>
      </w:r>
      <w:bookmarkEnd w:id="4"/>
    </w:p>
    <w:p w14:paraId="01A61620" w14:textId="77777777" w:rsidR="00C016D6" w:rsidRPr="00F42CCE" w:rsidRDefault="00C016D6" w:rsidP="003A1258">
      <w:pPr>
        <w:pStyle w:val="NormalWeb"/>
        <w:shd w:val="clear" w:color="auto" w:fill="FFFFFF"/>
        <w:spacing w:before="120" w:beforeAutospacing="0" w:after="0" w:afterAutospacing="0"/>
        <w:ind w:firstLine="709"/>
        <w:jc w:val="both"/>
        <w:rPr>
          <w:color w:val="000000" w:themeColor="text1"/>
          <w:sz w:val="28"/>
          <w:szCs w:val="28"/>
          <w:lang w:val="fi-FI"/>
        </w:rPr>
      </w:pPr>
      <w:r w:rsidRPr="00F42CCE">
        <w:rPr>
          <w:color w:val="000000" w:themeColor="text1"/>
          <w:sz w:val="28"/>
          <w:szCs w:val="28"/>
          <w:lang w:val="fi-FI"/>
        </w:rPr>
        <w:t>1. Sở Xây dựng chủ trì, phối hợp với Sở Tài chính, các sở, ngành địa phương và các cơ quan, tổ chức có liên quan tổ chức triển khai, đôn đốc, kiểm tra, giám sát việc thực hiện Quy định này.</w:t>
      </w:r>
    </w:p>
    <w:p w14:paraId="5BAB8664" w14:textId="77777777" w:rsidR="00C016D6" w:rsidRPr="00B52F82" w:rsidRDefault="00C016D6" w:rsidP="003A1258">
      <w:pPr>
        <w:pStyle w:val="NormalWeb"/>
        <w:shd w:val="clear" w:color="auto" w:fill="FFFFFF"/>
        <w:spacing w:before="120" w:beforeAutospacing="0" w:after="0" w:afterAutospacing="0"/>
        <w:ind w:firstLine="709"/>
        <w:jc w:val="both"/>
        <w:rPr>
          <w:color w:val="000000"/>
          <w:sz w:val="28"/>
          <w:szCs w:val="28"/>
          <w:lang w:val="fi-FI"/>
        </w:rPr>
      </w:pPr>
      <w:r w:rsidRPr="00F42CCE">
        <w:rPr>
          <w:color w:val="000000" w:themeColor="text1"/>
          <w:sz w:val="28"/>
          <w:szCs w:val="28"/>
          <w:lang w:val="fi-FI"/>
        </w:rPr>
        <w:t xml:space="preserve">2. Các </w:t>
      </w:r>
      <w:r w:rsidR="008C287C" w:rsidRPr="00F42CCE">
        <w:rPr>
          <w:color w:val="000000" w:themeColor="text1"/>
          <w:sz w:val="28"/>
          <w:szCs w:val="28"/>
          <w:lang w:val="fi-FI"/>
        </w:rPr>
        <w:t>s</w:t>
      </w:r>
      <w:r w:rsidRPr="00F42CCE">
        <w:rPr>
          <w:color w:val="000000" w:themeColor="text1"/>
          <w:sz w:val="28"/>
          <w:szCs w:val="28"/>
          <w:lang w:val="fi-FI"/>
        </w:rPr>
        <w:t xml:space="preserve">ở, ban, ngành tỉnh, Ủy ban nhân dân các xã, phường căn cứ chức năng, nhiệm vụ quyền hạn được giao có trách nhiệm triển khai, phổ biến Quyết định này đến các cơ quan, đơn vị có liên quan để tổ chức thực hiện </w:t>
      </w:r>
      <w:r w:rsidRPr="00B52F82">
        <w:rPr>
          <w:color w:val="000000"/>
          <w:sz w:val="28"/>
          <w:szCs w:val="28"/>
          <w:lang w:val="fi-FI"/>
        </w:rPr>
        <w:t>các nhiệm vụ trong phạm vi ngành, lĩnh vực, địa bàn được phân công quản lý.</w:t>
      </w:r>
    </w:p>
    <w:p w14:paraId="5E4F9015" w14:textId="77777777" w:rsidR="00C016D6" w:rsidRPr="00B52F82" w:rsidRDefault="00C016D6" w:rsidP="003A1258">
      <w:pPr>
        <w:pStyle w:val="NormalWeb"/>
        <w:shd w:val="clear" w:color="auto" w:fill="FFFFFF"/>
        <w:spacing w:before="120" w:beforeAutospacing="0" w:after="0" w:afterAutospacing="0"/>
        <w:ind w:firstLine="709"/>
        <w:jc w:val="both"/>
        <w:rPr>
          <w:color w:val="000000"/>
          <w:sz w:val="28"/>
          <w:szCs w:val="28"/>
          <w:lang w:val="fi-FI"/>
        </w:rPr>
      </w:pPr>
      <w:r w:rsidRPr="00B52F82">
        <w:rPr>
          <w:color w:val="000000"/>
          <w:sz w:val="28"/>
          <w:szCs w:val="28"/>
          <w:lang w:val="fi-FI"/>
        </w:rPr>
        <w:lastRenderedPageBreak/>
        <w:t>3. Trong quá trình thực hiện, nếu có vướng mắc, các ngành, địa phương, tổ chức và cá nhân phản ánh về Sở Xây dựng để nghiên cứu, tổng hợp, báo cáo Ủy ban nhân dân tỉnh xem xét sửa đổi, bổ sung cho phù hợp.</w:t>
      </w:r>
    </w:p>
    <w:p w14:paraId="2D574E32" w14:textId="74C4E3AC" w:rsidR="00C016D6" w:rsidRPr="00B52F82" w:rsidRDefault="00C016D6" w:rsidP="003A1258">
      <w:pPr>
        <w:pStyle w:val="NormalWeb"/>
        <w:shd w:val="clear" w:color="auto" w:fill="FFFFFF"/>
        <w:spacing w:before="120" w:beforeAutospacing="0" w:after="0" w:afterAutospacing="0"/>
        <w:ind w:firstLine="709"/>
        <w:jc w:val="both"/>
        <w:rPr>
          <w:color w:val="000000"/>
          <w:sz w:val="28"/>
          <w:szCs w:val="28"/>
          <w:lang w:val="fi-FI"/>
        </w:rPr>
      </w:pPr>
      <w:bookmarkStart w:id="5" w:name="dieu_7"/>
      <w:r w:rsidRPr="00B52F82">
        <w:rPr>
          <w:b/>
          <w:bCs/>
          <w:color w:val="000000"/>
          <w:sz w:val="28"/>
          <w:szCs w:val="28"/>
          <w:lang w:val="fi-FI"/>
        </w:rPr>
        <w:t xml:space="preserve">Điều </w:t>
      </w:r>
      <w:r w:rsidR="00D2179B" w:rsidRPr="00B52F82">
        <w:rPr>
          <w:b/>
          <w:bCs/>
          <w:color w:val="000000"/>
          <w:sz w:val="28"/>
          <w:szCs w:val="28"/>
          <w:lang w:val="fi-FI"/>
        </w:rPr>
        <w:t>5</w:t>
      </w:r>
      <w:r w:rsidRPr="00B52F82">
        <w:rPr>
          <w:b/>
          <w:bCs/>
          <w:color w:val="000000"/>
          <w:sz w:val="28"/>
          <w:szCs w:val="28"/>
          <w:lang w:val="fi-FI"/>
        </w:rPr>
        <w:t>. Điều khoản thi hành</w:t>
      </w:r>
      <w:bookmarkEnd w:id="5"/>
    </w:p>
    <w:p w14:paraId="095FA278" w14:textId="453D92C2" w:rsidR="00C016D6" w:rsidRPr="00B52F82" w:rsidRDefault="00C016D6" w:rsidP="003A1258">
      <w:pPr>
        <w:pStyle w:val="NormalWeb"/>
        <w:shd w:val="clear" w:color="auto" w:fill="FFFFFF"/>
        <w:spacing w:before="120" w:beforeAutospacing="0" w:after="0" w:afterAutospacing="0"/>
        <w:ind w:firstLine="709"/>
        <w:jc w:val="both"/>
        <w:rPr>
          <w:color w:val="000000"/>
          <w:sz w:val="28"/>
          <w:szCs w:val="28"/>
          <w:lang w:val="fi-FI"/>
        </w:rPr>
      </w:pPr>
      <w:r w:rsidRPr="00B52F82">
        <w:rPr>
          <w:color w:val="000000"/>
          <w:sz w:val="28"/>
          <w:szCs w:val="28"/>
          <w:lang w:val="fi-FI"/>
        </w:rPr>
        <w:t xml:space="preserve">1. Quyết định này có hiệu lực kể từ ngày </w:t>
      </w:r>
      <w:r w:rsidR="00A216D6" w:rsidRPr="00B52F82">
        <w:rPr>
          <w:color w:val="000000"/>
          <w:sz w:val="28"/>
          <w:szCs w:val="28"/>
          <w:lang w:val="fi-FI"/>
        </w:rPr>
        <w:t xml:space="preserve">     </w:t>
      </w:r>
      <w:r w:rsidRPr="00B52F82">
        <w:rPr>
          <w:color w:val="000000"/>
          <w:sz w:val="28"/>
          <w:szCs w:val="28"/>
          <w:lang w:val="fi-FI"/>
        </w:rPr>
        <w:t xml:space="preserve"> tháng </w:t>
      </w:r>
      <w:r w:rsidR="00A216D6" w:rsidRPr="00B52F82">
        <w:rPr>
          <w:color w:val="000000"/>
          <w:sz w:val="28"/>
          <w:szCs w:val="28"/>
          <w:lang w:val="fi-FI"/>
        </w:rPr>
        <w:t xml:space="preserve">     </w:t>
      </w:r>
      <w:r w:rsidRPr="00B52F82">
        <w:rPr>
          <w:color w:val="000000"/>
          <w:sz w:val="28"/>
          <w:szCs w:val="28"/>
          <w:lang w:val="fi-FI"/>
        </w:rPr>
        <w:t xml:space="preserve"> năm</w:t>
      </w:r>
      <w:r w:rsidR="00C76128">
        <w:rPr>
          <w:color w:val="000000"/>
          <w:sz w:val="28"/>
          <w:szCs w:val="28"/>
          <w:lang w:val="fi-FI"/>
        </w:rPr>
        <w:t xml:space="preserve">        </w:t>
      </w:r>
      <w:r w:rsidRPr="00B52F82">
        <w:rPr>
          <w:color w:val="000000"/>
          <w:sz w:val="28"/>
          <w:szCs w:val="28"/>
          <w:lang w:val="fi-FI"/>
        </w:rPr>
        <w:t>.</w:t>
      </w:r>
    </w:p>
    <w:p w14:paraId="34E881F4" w14:textId="77777777" w:rsidR="00C016D6" w:rsidRPr="00B52F82" w:rsidRDefault="00C016D6" w:rsidP="003A1258">
      <w:pPr>
        <w:pStyle w:val="NormalWeb"/>
        <w:shd w:val="clear" w:color="auto" w:fill="FFFFFF"/>
        <w:spacing w:before="120" w:beforeAutospacing="0" w:after="0" w:afterAutospacing="0"/>
        <w:ind w:firstLine="709"/>
        <w:jc w:val="both"/>
        <w:rPr>
          <w:color w:val="000000"/>
          <w:sz w:val="28"/>
          <w:szCs w:val="28"/>
          <w:lang w:val="fi-FI"/>
        </w:rPr>
      </w:pPr>
      <w:r w:rsidRPr="00B52F82">
        <w:rPr>
          <w:color w:val="000000"/>
          <w:sz w:val="28"/>
          <w:szCs w:val="28"/>
          <w:lang w:val="fi-FI"/>
        </w:rPr>
        <w:t>2. Chánh Văn phòng Ủy ban nhân dân tỉnh; Giám đốc Sở Xây dựng; Thủ trưởng các sở, ban, ngành thuộc tỉnh; Chủ tịch Ủy ban nhân dân các xã, phường và các tổ chức, cá nhân có liên quan chịu trách nhiệm thi hành Quyết định này./.</w:t>
      </w:r>
    </w:p>
    <w:p w14:paraId="56CE357F" w14:textId="77777777" w:rsidR="008C287C" w:rsidRPr="00B52F82" w:rsidRDefault="008C287C" w:rsidP="008C287C">
      <w:pPr>
        <w:pStyle w:val="NormalWeb"/>
        <w:shd w:val="clear" w:color="auto" w:fill="FFFFFF"/>
        <w:spacing w:before="120" w:beforeAutospacing="0" w:after="0" w:afterAutospacing="0"/>
        <w:ind w:firstLine="709"/>
        <w:jc w:val="both"/>
        <w:rPr>
          <w:color w:val="000000"/>
          <w:sz w:val="6"/>
          <w:szCs w:val="28"/>
          <w:lang w:val="fi-FI"/>
        </w:rPr>
      </w:pPr>
    </w:p>
    <w:tbl>
      <w:tblPr>
        <w:tblW w:w="9356" w:type="dxa"/>
        <w:tblCellMar>
          <w:left w:w="0" w:type="dxa"/>
          <w:right w:w="0" w:type="dxa"/>
        </w:tblCellMar>
        <w:tblLook w:val="04A0" w:firstRow="1" w:lastRow="0" w:firstColumn="1" w:lastColumn="0" w:noHBand="0" w:noVBand="1"/>
      </w:tblPr>
      <w:tblGrid>
        <w:gridCol w:w="4928"/>
        <w:gridCol w:w="4428"/>
      </w:tblGrid>
      <w:tr w:rsidR="007F0AFC" w:rsidRPr="00B52F82" w14:paraId="0738BB09" w14:textId="77777777" w:rsidTr="007F0AFC">
        <w:tc>
          <w:tcPr>
            <w:tcW w:w="4928" w:type="dxa"/>
          </w:tcPr>
          <w:p w14:paraId="318197C9" w14:textId="77777777" w:rsidR="007F0AFC" w:rsidRPr="00F7148E" w:rsidRDefault="007F0AFC" w:rsidP="007F0AFC">
            <w:pPr>
              <w:spacing w:after="0" w:line="240" w:lineRule="auto"/>
              <w:rPr>
                <w:rFonts w:ascii="Times New Roman" w:hAnsi="Times New Roman"/>
                <w:b/>
                <w:bCs/>
                <w:i/>
                <w:iCs/>
                <w:sz w:val="24"/>
                <w:szCs w:val="22"/>
                <w:lang w:val="vi-VN"/>
              </w:rPr>
            </w:pPr>
            <w:r w:rsidRPr="0092631C">
              <w:rPr>
                <w:rFonts w:ascii="Times New Roman" w:hAnsi="Times New Roman"/>
                <w:spacing w:val="6"/>
                <w:lang w:val="vi-VN"/>
              </w:rPr>
              <w:t> </w:t>
            </w:r>
            <w:r w:rsidRPr="00F7148E">
              <w:rPr>
                <w:rFonts w:ascii="Times New Roman" w:hAnsi="Times New Roman"/>
                <w:b/>
                <w:bCs/>
                <w:i/>
                <w:iCs/>
                <w:sz w:val="24"/>
                <w:szCs w:val="22"/>
                <w:lang w:val="vi-VN"/>
              </w:rPr>
              <w:t>Nơi nhận:</w:t>
            </w:r>
          </w:p>
          <w:p w14:paraId="53A8C865" w14:textId="77777777" w:rsidR="007F0AFC" w:rsidRPr="000248DD" w:rsidRDefault="007F0AFC" w:rsidP="007F0AFC">
            <w:pPr>
              <w:spacing w:after="0" w:line="240" w:lineRule="auto"/>
              <w:rPr>
                <w:rFonts w:ascii="Times New Roman" w:hAnsi="Times New Roman"/>
                <w:bCs/>
                <w:iCs/>
                <w:sz w:val="22"/>
                <w:szCs w:val="22"/>
                <w:lang w:val="vi-VN"/>
              </w:rPr>
            </w:pPr>
            <w:r w:rsidRPr="000248DD">
              <w:rPr>
                <w:rFonts w:ascii="Times New Roman" w:hAnsi="Times New Roman"/>
                <w:bCs/>
                <w:iCs/>
                <w:sz w:val="22"/>
                <w:szCs w:val="22"/>
                <w:lang w:val="vi-VN"/>
              </w:rPr>
              <w:t xml:space="preserve">- Như Điều </w:t>
            </w:r>
            <w:r w:rsidRPr="008C287C">
              <w:rPr>
                <w:rFonts w:ascii="Times New Roman" w:hAnsi="Times New Roman"/>
                <w:bCs/>
                <w:iCs/>
                <w:sz w:val="22"/>
                <w:szCs w:val="22"/>
                <w:lang w:val="vi-VN"/>
              </w:rPr>
              <w:t>7</w:t>
            </w:r>
            <w:r w:rsidRPr="000248DD">
              <w:rPr>
                <w:rFonts w:ascii="Times New Roman" w:hAnsi="Times New Roman"/>
                <w:bCs/>
                <w:iCs/>
                <w:sz w:val="22"/>
                <w:szCs w:val="22"/>
                <w:lang w:val="vi-VN"/>
              </w:rPr>
              <w:t>;</w:t>
            </w:r>
          </w:p>
          <w:p w14:paraId="0D1CA462" w14:textId="77777777" w:rsidR="007F0AFC" w:rsidRDefault="007F0AFC" w:rsidP="007F0AFC">
            <w:pPr>
              <w:spacing w:after="0" w:line="240" w:lineRule="auto"/>
              <w:rPr>
                <w:rFonts w:ascii="Times New Roman" w:hAnsi="Times New Roman"/>
                <w:bCs/>
                <w:iCs/>
                <w:sz w:val="22"/>
                <w:szCs w:val="22"/>
                <w:lang w:val="vi-VN"/>
              </w:rPr>
            </w:pPr>
            <w:r w:rsidRPr="000248DD">
              <w:rPr>
                <w:rFonts w:ascii="Times New Roman" w:hAnsi="Times New Roman"/>
                <w:bCs/>
                <w:iCs/>
                <w:sz w:val="22"/>
                <w:szCs w:val="22"/>
                <w:lang w:val="vi-VN"/>
              </w:rPr>
              <w:t>- Bộ Xây dựng;</w:t>
            </w:r>
          </w:p>
          <w:p w14:paraId="1EDB0757" w14:textId="77777777" w:rsidR="007F0AFC" w:rsidRPr="00535B28" w:rsidRDefault="007F0AFC" w:rsidP="007F0AFC">
            <w:pPr>
              <w:spacing w:after="0" w:line="240" w:lineRule="auto"/>
              <w:rPr>
                <w:rFonts w:ascii="Times New Roman" w:hAnsi="Times New Roman"/>
                <w:sz w:val="22"/>
                <w:szCs w:val="22"/>
                <w:lang w:val="vi-VN"/>
              </w:rPr>
            </w:pPr>
            <w:r w:rsidRPr="000248DD">
              <w:rPr>
                <w:rFonts w:ascii="Times New Roman" w:hAnsi="Times New Roman"/>
                <w:bCs/>
                <w:iCs/>
                <w:color w:val="000000"/>
                <w:sz w:val="22"/>
                <w:szCs w:val="22"/>
                <w:lang w:val="vi-VN"/>
              </w:rPr>
              <w:t>- Thường trực Tỉnh ủy;</w:t>
            </w:r>
          </w:p>
          <w:p w14:paraId="53B54FDF" w14:textId="77777777" w:rsidR="007F0AFC" w:rsidRDefault="007F0AFC" w:rsidP="007F0AFC">
            <w:pPr>
              <w:spacing w:after="0" w:line="240" w:lineRule="auto"/>
              <w:rPr>
                <w:rFonts w:ascii="Times New Roman" w:hAnsi="Times New Roman"/>
                <w:bCs/>
                <w:iCs/>
                <w:sz w:val="22"/>
                <w:szCs w:val="22"/>
                <w:lang w:val="vi-VN"/>
              </w:rPr>
            </w:pPr>
            <w:r w:rsidRPr="000248DD">
              <w:rPr>
                <w:rFonts w:ascii="Times New Roman" w:hAnsi="Times New Roman"/>
                <w:bCs/>
                <w:iCs/>
                <w:sz w:val="22"/>
                <w:szCs w:val="22"/>
                <w:lang w:val="vi-VN"/>
              </w:rPr>
              <w:t>- Trường trực HĐND tỉnh;</w:t>
            </w:r>
          </w:p>
          <w:p w14:paraId="6DC611D9" w14:textId="77777777" w:rsidR="007F0AFC" w:rsidRDefault="007F0AFC" w:rsidP="007F0AFC">
            <w:pPr>
              <w:spacing w:after="0" w:line="240" w:lineRule="auto"/>
              <w:rPr>
                <w:rFonts w:ascii="Times New Roman" w:hAnsi="Times New Roman"/>
                <w:bCs/>
                <w:iCs/>
                <w:sz w:val="22"/>
                <w:szCs w:val="22"/>
                <w:lang w:val="vi-VN"/>
              </w:rPr>
            </w:pPr>
            <w:r w:rsidRPr="00F7148E">
              <w:rPr>
                <w:rFonts w:ascii="Times New Roman" w:hAnsi="Times New Roman"/>
                <w:sz w:val="22"/>
                <w:szCs w:val="22"/>
                <w:lang w:val="vi-VN"/>
              </w:rPr>
              <w:t>- C</w:t>
            </w:r>
            <w:r w:rsidRPr="000248DD">
              <w:rPr>
                <w:rFonts w:ascii="Times New Roman" w:hAnsi="Times New Roman"/>
                <w:sz w:val="22"/>
                <w:szCs w:val="22"/>
                <w:lang w:val="vi-VN"/>
              </w:rPr>
              <w:t>hủ tịch,</w:t>
            </w:r>
            <w:r w:rsidRPr="00F7148E">
              <w:rPr>
                <w:rFonts w:ascii="Times New Roman" w:hAnsi="Times New Roman"/>
                <w:sz w:val="22"/>
                <w:szCs w:val="22"/>
                <w:lang w:val="vi-VN"/>
              </w:rPr>
              <w:t xml:space="preserve"> các PCT UBND tỉnh;</w:t>
            </w:r>
            <w:r w:rsidRPr="000248DD">
              <w:rPr>
                <w:rFonts w:ascii="Times New Roman" w:hAnsi="Times New Roman"/>
                <w:bCs/>
                <w:iCs/>
                <w:sz w:val="22"/>
                <w:szCs w:val="22"/>
                <w:lang w:val="vi-VN"/>
              </w:rPr>
              <w:t xml:space="preserve"> </w:t>
            </w:r>
          </w:p>
          <w:p w14:paraId="62A7AAFD" w14:textId="1D0DD0C7" w:rsidR="007F0AFC" w:rsidRPr="00B52F82" w:rsidRDefault="007F0AFC" w:rsidP="007F0AFC">
            <w:pPr>
              <w:spacing w:after="0" w:line="240" w:lineRule="auto"/>
              <w:rPr>
                <w:rFonts w:ascii="Times New Roman" w:hAnsi="Times New Roman"/>
                <w:color w:val="000000"/>
                <w:sz w:val="22"/>
                <w:szCs w:val="22"/>
                <w:lang w:val="vi-VN"/>
              </w:rPr>
            </w:pPr>
            <w:r w:rsidRPr="008C287C">
              <w:rPr>
                <w:rFonts w:ascii="Times New Roman" w:hAnsi="Times New Roman"/>
                <w:bCs/>
                <w:iCs/>
                <w:sz w:val="22"/>
                <w:szCs w:val="22"/>
                <w:lang w:val="vi-VN"/>
              </w:rPr>
              <w:t>-</w:t>
            </w:r>
            <w:r w:rsidRPr="0060482B">
              <w:rPr>
                <w:rFonts w:ascii="Times New Roman" w:hAnsi="Times New Roman"/>
                <w:color w:val="000000"/>
                <w:sz w:val="22"/>
                <w:szCs w:val="22"/>
                <w:lang w:val="vi-VN"/>
              </w:rPr>
              <w:t xml:space="preserve"> Cục kiểm tra </w:t>
            </w:r>
            <w:r w:rsidRPr="00B52F82">
              <w:rPr>
                <w:rFonts w:ascii="Times New Roman" w:hAnsi="Times New Roman"/>
                <w:color w:val="000000"/>
                <w:sz w:val="22"/>
                <w:szCs w:val="22"/>
                <w:lang w:val="vi-VN"/>
              </w:rPr>
              <w:t>văn bản và Tổ chức thi hành pháp luật, Bộ Tư Pháp;</w:t>
            </w:r>
          </w:p>
          <w:p w14:paraId="5557A12C" w14:textId="77777777" w:rsidR="007F0AFC" w:rsidRPr="00B52F82" w:rsidRDefault="007F0AFC" w:rsidP="007F0AFC">
            <w:pPr>
              <w:spacing w:after="0" w:line="240" w:lineRule="auto"/>
              <w:rPr>
                <w:rFonts w:ascii="Times New Roman" w:hAnsi="Times New Roman"/>
                <w:color w:val="000000"/>
                <w:sz w:val="22"/>
                <w:szCs w:val="22"/>
                <w:lang w:val="vi-VN"/>
              </w:rPr>
            </w:pPr>
            <w:r w:rsidRPr="00B52F82">
              <w:rPr>
                <w:rFonts w:ascii="Times New Roman" w:hAnsi="Times New Roman"/>
                <w:color w:val="000000"/>
                <w:sz w:val="22"/>
                <w:szCs w:val="22"/>
                <w:lang w:val="vi-VN"/>
              </w:rPr>
              <w:t>- Vụ Pháp chế, Bộ Xây dựng;</w:t>
            </w:r>
          </w:p>
          <w:p w14:paraId="1DCEF917" w14:textId="77777777" w:rsidR="007F0AFC" w:rsidRPr="00B52F82" w:rsidRDefault="007F0AFC" w:rsidP="007F0AFC">
            <w:pPr>
              <w:spacing w:after="0" w:line="240" w:lineRule="auto"/>
              <w:rPr>
                <w:rFonts w:ascii="Times New Roman" w:hAnsi="Times New Roman"/>
                <w:color w:val="000000"/>
                <w:sz w:val="22"/>
                <w:szCs w:val="22"/>
                <w:lang w:val="vi-VN"/>
              </w:rPr>
            </w:pPr>
            <w:r w:rsidRPr="00B52F82">
              <w:rPr>
                <w:rFonts w:ascii="Times New Roman" w:hAnsi="Times New Roman"/>
                <w:color w:val="000000"/>
                <w:sz w:val="22"/>
                <w:szCs w:val="22"/>
                <w:lang w:val="vi-VN"/>
              </w:rPr>
              <w:t>- Uỷ ban Mặt trận tổ quốc Việt Nam tỉnh và các tổ chức chính trị - xã hội tỉnh;</w:t>
            </w:r>
          </w:p>
          <w:p w14:paraId="2836B49C" w14:textId="77777777" w:rsidR="007F0AFC" w:rsidRDefault="007F0AFC" w:rsidP="007F0AFC">
            <w:pPr>
              <w:spacing w:after="0" w:line="240" w:lineRule="auto"/>
              <w:rPr>
                <w:rFonts w:ascii="Times New Roman" w:hAnsi="Times New Roman"/>
                <w:sz w:val="22"/>
                <w:szCs w:val="22"/>
                <w:lang w:val="vi-VN"/>
              </w:rPr>
            </w:pPr>
            <w:r w:rsidRPr="000248DD">
              <w:rPr>
                <w:rFonts w:ascii="Times New Roman" w:hAnsi="Times New Roman"/>
                <w:bCs/>
                <w:iCs/>
                <w:sz w:val="22"/>
                <w:szCs w:val="22"/>
                <w:lang w:val="vi-VN"/>
              </w:rPr>
              <w:t>- Lãnh đạo Văn phòng UBND tỉnh;</w:t>
            </w:r>
            <w:r w:rsidRPr="00F7148E">
              <w:rPr>
                <w:rFonts w:ascii="Times New Roman" w:hAnsi="Times New Roman"/>
                <w:bCs/>
                <w:iCs/>
                <w:sz w:val="22"/>
                <w:szCs w:val="22"/>
                <w:lang w:val="vi-VN"/>
              </w:rPr>
              <w:br/>
            </w:r>
            <w:r w:rsidRPr="008C287C">
              <w:rPr>
                <w:rFonts w:ascii="Times New Roman" w:hAnsi="Times New Roman"/>
                <w:sz w:val="22"/>
                <w:szCs w:val="22"/>
                <w:lang w:val="vi-VN"/>
              </w:rPr>
              <w:t>- Các sở, ban, ngành tỉnh;</w:t>
            </w:r>
          </w:p>
          <w:p w14:paraId="55BB8290" w14:textId="77777777" w:rsidR="007F0AFC" w:rsidRPr="00B52F82" w:rsidRDefault="007F0AFC" w:rsidP="007F0AFC">
            <w:pPr>
              <w:spacing w:after="0" w:line="240" w:lineRule="auto"/>
              <w:rPr>
                <w:rFonts w:ascii="Times New Roman" w:hAnsi="Times New Roman"/>
                <w:sz w:val="22"/>
                <w:szCs w:val="22"/>
                <w:lang w:val="vi-VN"/>
              </w:rPr>
            </w:pPr>
            <w:r w:rsidRPr="00B52F82">
              <w:rPr>
                <w:rFonts w:ascii="Times New Roman" w:hAnsi="Times New Roman"/>
                <w:sz w:val="22"/>
                <w:szCs w:val="22"/>
                <w:lang w:val="vi-VN"/>
              </w:rPr>
              <w:t>- Báo và phát thanh truyền hình Tuyên Quang</w:t>
            </w:r>
          </w:p>
          <w:p w14:paraId="158CA981" w14:textId="77777777" w:rsidR="007F0AFC" w:rsidRPr="008C287C" w:rsidRDefault="007F0AFC" w:rsidP="007F0AFC">
            <w:pPr>
              <w:spacing w:after="0" w:line="240" w:lineRule="auto"/>
              <w:rPr>
                <w:rFonts w:ascii="Times New Roman" w:hAnsi="Times New Roman"/>
                <w:sz w:val="22"/>
                <w:szCs w:val="22"/>
                <w:lang w:val="vi-VN"/>
              </w:rPr>
            </w:pPr>
            <w:r w:rsidRPr="008C287C">
              <w:rPr>
                <w:rFonts w:ascii="Times New Roman" w:hAnsi="Times New Roman"/>
                <w:sz w:val="22"/>
                <w:szCs w:val="22"/>
                <w:lang w:val="vi-VN"/>
              </w:rPr>
              <w:t>- UBND các xã, phường;</w:t>
            </w:r>
          </w:p>
          <w:p w14:paraId="504F6F83" w14:textId="77777777" w:rsidR="007F0AFC" w:rsidRPr="00B52F82" w:rsidRDefault="007F0AFC" w:rsidP="007F0AFC">
            <w:pPr>
              <w:spacing w:after="0" w:line="240" w:lineRule="auto"/>
              <w:jc w:val="both"/>
              <w:rPr>
                <w:rFonts w:ascii="Times New Roman" w:hAnsi="Times New Roman"/>
                <w:sz w:val="22"/>
                <w:szCs w:val="22"/>
                <w:lang w:val="vi-VN"/>
              </w:rPr>
            </w:pPr>
            <w:r w:rsidRPr="008222B2">
              <w:rPr>
                <w:rFonts w:ascii="Times New Roman" w:hAnsi="Times New Roman"/>
                <w:sz w:val="22"/>
                <w:szCs w:val="22"/>
                <w:lang w:val="vi-VN"/>
              </w:rPr>
              <w:t>- Trung tâm Thông tin - Hội nghị tỉnh</w:t>
            </w:r>
            <w:r w:rsidRPr="00B52F82">
              <w:rPr>
                <w:rFonts w:ascii="Times New Roman" w:hAnsi="Times New Roman"/>
                <w:sz w:val="22"/>
                <w:szCs w:val="22"/>
                <w:lang w:val="vi-VN"/>
              </w:rPr>
              <w:t xml:space="preserve"> (đăng Công báo);</w:t>
            </w:r>
          </w:p>
          <w:p w14:paraId="1275D088" w14:textId="77777777" w:rsidR="007F0AFC" w:rsidRPr="008222B2" w:rsidRDefault="007F0AFC" w:rsidP="007F0AFC">
            <w:pPr>
              <w:spacing w:after="0" w:line="240" w:lineRule="auto"/>
              <w:jc w:val="both"/>
              <w:rPr>
                <w:rFonts w:ascii="Times New Roman" w:hAnsi="Times New Roman"/>
                <w:bCs/>
                <w:sz w:val="22"/>
                <w:szCs w:val="22"/>
                <w:lang w:val="vi-VN"/>
              </w:rPr>
            </w:pPr>
            <w:r w:rsidRPr="008222B2">
              <w:rPr>
                <w:rFonts w:ascii="Times New Roman" w:hAnsi="Times New Roman"/>
                <w:spacing w:val="-4"/>
                <w:sz w:val="22"/>
                <w:szCs w:val="22"/>
                <w:lang w:val="vi-VN"/>
              </w:rPr>
              <w:t xml:space="preserve">- Trang thông tin điện tử Đoàn ĐBQH và </w:t>
            </w:r>
            <w:r w:rsidRPr="008222B2">
              <w:rPr>
                <w:rFonts w:ascii="Times New Roman" w:hAnsi="Times New Roman"/>
                <w:bCs/>
                <w:sz w:val="22"/>
                <w:szCs w:val="22"/>
                <w:lang w:val="vi-VN"/>
              </w:rPr>
              <w:t>HĐND tỉnh;</w:t>
            </w:r>
          </w:p>
          <w:p w14:paraId="4CCDA003" w14:textId="77777777" w:rsidR="007F0AFC" w:rsidRPr="008222B2" w:rsidRDefault="007F0AFC" w:rsidP="007F0AFC">
            <w:pPr>
              <w:tabs>
                <w:tab w:val="center" w:pos="7088"/>
              </w:tabs>
              <w:spacing w:after="0" w:line="240" w:lineRule="auto"/>
              <w:jc w:val="both"/>
              <w:rPr>
                <w:rFonts w:ascii="Times New Roman" w:hAnsi="Times New Roman"/>
                <w:bCs/>
                <w:spacing w:val="-8"/>
                <w:sz w:val="22"/>
                <w:szCs w:val="22"/>
                <w:lang w:val="vi-VN"/>
              </w:rPr>
            </w:pPr>
            <w:r w:rsidRPr="008222B2">
              <w:rPr>
                <w:rFonts w:ascii="Times New Roman" w:hAnsi="Times New Roman"/>
                <w:bCs/>
                <w:spacing w:val="-8"/>
                <w:sz w:val="22"/>
                <w:szCs w:val="22"/>
                <w:lang w:val="vi-VN"/>
              </w:rPr>
              <w:t>-</w:t>
            </w:r>
            <w:r w:rsidRPr="008222B2">
              <w:rPr>
                <w:rFonts w:ascii="Times New Roman" w:hAnsi="Times New Roman"/>
                <w:spacing w:val="-8"/>
                <w:sz w:val="22"/>
                <w:szCs w:val="22"/>
                <w:lang w:val="vi-VN"/>
              </w:rPr>
              <w:t xml:space="preserve"> </w:t>
            </w:r>
            <w:r w:rsidRPr="008222B2">
              <w:rPr>
                <w:rFonts w:ascii="Times New Roman" w:hAnsi="Times New Roman"/>
                <w:bCs/>
                <w:spacing w:val="-6"/>
                <w:sz w:val="22"/>
                <w:szCs w:val="22"/>
                <w:lang w:val="vi-VN"/>
              </w:rPr>
              <w:t>Cơ sở dữ liệu VBQPPL tỉnh (đăng tải);</w:t>
            </w:r>
          </w:p>
          <w:p w14:paraId="56589371" w14:textId="07806C2F" w:rsidR="007F0AFC" w:rsidRPr="0092631C" w:rsidRDefault="007F0AFC" w:rsidP="007F0AFC">
            <w:pPr>
              <w:spacing w:after="0" w:line="240" w:lineRule="auto"/>
              <w:rPr>
                <w:rFonts w:ascii="Times New Roman" w:hAnsi="Times New Roman"/>
                <w:spacing w:val="6"/>
                <w:lang w:val="vi-VN"/>
              </w:rPr>
            </w:pPr>
            <w:r w:rsidRPr="008222B2">
              <w:rPr>
                <w:rFonts w:ascii="Times New Roman" w:hAnsi="Times New Roman"/>
                <w:sz w:val="22"/>
                <w:szCs w:val="22"/>
                <w:lang w:val="vi-VN"/>
              </w:rPr>
              <w:t xml:space="preserve">- Lưu: VT, </w:t>
            </w:r>
            <w:r>
              <w:rPr>
                <w:rFonts w:ascii="Times New Roman" w:hAnsi="Times New Roman"/>
                <w:sz w:val="22"/>
                <w:szCs w:val="22"/>
              </w:rPr>
              <w:t>QHĐTXD</w:t>
            </w:r>
            <w:r w:rsidRPr="008222B2">
              <w:rPr>
                <w:rFonts w:ascii="Times New Roman" w:hAnsi="Times New Roman"/>
                <w:sz w:val="22"/>
                <w:szCs w:val="22"/>
              </w:rPr>
              <w:t>.</w:t>
            </w:r>
          </w:p>
        </w:tc>
        <w:tc>
          <w:tcPr>
            <w:tcW w:w="4428" w:type="dxa"/>
            <w:tcMar>
              <w:top w:w="0" w:type="dxa"/>
              <w:left w:w="108" w:type="dxa"/>
              <w:bottom w:w="0" w:type="dxa"/>
              <w:right w:w="108" w:type="dxa"/>
            </w:tcMar>
            <w:hideMark/>
          </w:tcPr>
          <w:p w14:paraId="43F344EA" w14:textId="77777777" w:rsidR="007F0AFC" w:rsidRPr="00B52F82" w:rsidRDefault="007F0AFC" w:rsidP="007F0AFC">
            <w:pPr>
              <w:spacing w:after="0" w:line="240" w:lineRule="auto"/>
              <w:jc w:val="center"/>
              <w:rPr>
                <w:rFonts w:ascii="Times New Roman" w:hAnsi="Times New Roman"/>
                <w:b/>
                <w:bCs/>
                <w:sz w:val="28"/>
                <w:szCs w:val="28"/>
                <w:lang w:val="vi-VN"/>
              </w:rPr>
            </w:pPr>
            <w:r w:rsidRPr="00B52F82">
              <w:rPr>
                <w:rFonts w:ascii="Times New Roman" w:hAnsi="Times New Roman"/>
                <w:b/>
                <w:bCs/>
                <w:sz w:val="28"/>
                <w:szCs w:val="28"/>
                <w:lang w:val="vi-VN"/>
              </w:rPr>
              <w:t>TM. UỶ BAN NHÂN DÂN</w:t>
            </w:r>
          </w:p>
          <w:p w14:paraId="66A7A79D" w14:textId="77777777" w:rsidR="007F0AFC" w:rsidRPr="00B52F82" w:rsidRDefault="007F0AFC" w:rsidP="007F0AFC">
            <w:pPr>
              <w:spacing w:after="0" w:line="240" w:lineRule="auto"/>
              <w:jc w:val="center"/>
              <w:rPr>
                <w:rFonts w:ascii="Times New Roman" w:hAnsi="Times New Roman"/>
                <w:b/>
                <w:bCs/>
                <w:sz w:val="28"/>
                <w:szCs w:val="28"/>
                <w:lang w:val="vi-VN"/>
              </w:rPr>
            </w:pPr>
            <w:r w:rsidRPr="0092631C">
              <w:rPr>
                <w:rFonts w:ascii="Times New Roman" w:hAnsi="Times New Roman"/>
                <w:b/>
                <w:bCs/>
                <w:sz w:val="28"/>
                <w:szCs w:val="28"/>
                <w:lang w:val="vi-VN"/>
              </w:rPr>
              <w:t>CHỦ TỊCH</w:t>
            </w:r>
          </w:p>
          <w:p w14:paraId="48D60D5F" w14:textId="77777777" w:rsidR="007F0AFC" w:rsidRDefault="007F0AFC" w:rsidP="007F0AFC">
            <w:pPr>
              <w:spacing w:after="0" w:line="240" w:lineRule="auto"/>
              <w:jc w:val="center"/>
              <w:rPr>
                <w:rFonts w:ascii="Times New Roman" w:hAnsi="Times New Roman"/>
                <w:b/>
                <w:bCs/>
                <w:sz w:val="28"/>
                <w:szCs w:val="28"/>
                <w:lang w:val="vi-VN"/>
              </w:rPr>
            </w:pPr>
            <w:r w:rsidRPr="0092631C">
              <w:rPr>
                <w:rFonts w:ascii="Times New Roman" w:hAnsi="Times New Roman"/>
                <w:b/>
                <w:bCs/>
                <w:sz w:val="28"/>
                <w:szCs w:val="28"/>
                <w:lang w:val="vi-VN"/>
              </w:rPr>
              <w:br/>
            </w:r>
            <w:r w:rsidRPr="0092631C">
              <w:rPr>
                <w:rFonts w:ascii="Times New Roman" w:hAnsi="Times New Roman"/>
                <w:b/>
                <w:bCs/>
                <w:sz w:val="28"/>
                <w:szCs w:val="28"/>
                <w:lang w:val="vi-VN"/>
              </w:rPr>
              <w:br/>
            </w:r>
          </w:p>
          <w:p w14:paraId="56CBDF76" w14:textId="77777777" w:rsidR="007F0AFC" w:rsidRPr="00B52F82" w:rsidRDefault="007F0AFC" w:rsidP="007F0AFC">
            <w:pPr>
              <w:spacing w:after="0" w:line="240" w:lineRule="auto"/>
              <w:jc w:val="center"/>
              <w:rPr>
                <w:rFonts w:ascii="Times New Roman" w:hAnsi="Times New Roman"/>
                <w:b/>
                <w:bCs/>
                <w:sz w:val="28"/>
                <w:szCs w:val="28"/>
                <w:lang w:val="vi-VN"/>
              </w:rPr>
            </w:pPr>
          </w:p>
          <w:p w14:paraId="20FD95A0" w14:textId="77777777" w:rsidR="00C76128" w:rsidRDefault="00C76128" w:rsidP="007F0AFC">
            <w:pPr>
              <w:spacing w:after="0" w:line="240" w:lineRule="auto"/>
              <w:jc w:val="center"/>
              <w:rPr>
                <w:rFonts w:ascii="Times New Roman" w:hAnsi="Times New Roman"/>
                <w:b/>
                <w:bCs/>
                <w:sz w:val="28"/>
                <w:szCs w:val="28"/>
                <w:lang w:val="vi-VN"/>
              </w:rPr>
            </w:pPr>
          </w:p>
          <w:p w14:paraId="6648858F" w14:textId="1761E21A" w:rsidR="007F0AFC" w:rsidRPr="00BB4F12" w:rsidRDefault="00C76128" w:rsidP="007F0AFC">
            <w:pPr>
              <w:spacing w:after="0" w:line="240" w:lineRule="auto"/>
              <w:jc w:val="center"/>
              <w:rPr>
                <w:rFonts w:ascii="Times New Roman" w:hAnsi="Times New Roman"/>
                <w:b/>
                <w:bCs/>
                <w:sz w:val="28"/>
                <w:szCs w:val="28"/>
                <w:lang w:val="vi-VN"/>
              </w:rPr>
            </w:pPr>
            <w:r>
              <w:rPr>
                <w:rFonts w:ascii="Times New Roman" w:hAnsi="Times New Roman"/>
                <w:b/>
                <w:bCs/>
                <w:sz w:val="28"/>
                <w:szCs w:val="28"/>
              </w:rPr>
              <w:t>Phan Huy Ngọc</w:t>
            </w:r>
            <w:r w:rsidR="007F0AFC" w:rsidRPr="0092631C">
              <w:rPr>
                <w:rFonts w:ascii="Times New Roman" w:hAnsi="Times New Roman"/>
                <w:b/>
                <w:bCs/>
                <w:sz w:val="28"/>
                <w:szCs w:val="28"/>
                <w:lang w:val="vi-VN"/>
              </w:rPr>
              <w:br/>
            </w:r>
            <w:r w:rsidR="007F0AFC" w:rsidRPr="00B52F82">
              <w:rPr>
                <w:rFonts w:ascii="Times New Roman" w:hAnsi="Times New Roman"/>
                <w:b/>
                <w:bCs/>
                <w:sz w:val="28"/>
                <w:szCs w:val="28"/>
                <w:lang w:val="vi-VN"/>
              </w:rPr>
              <w:t xml:space="preserve">  </w:t>
            </w:r>
          </w:p>
        </w:tc>
      </w:tr>
    </w:tbl>
    <w:p w14:paraId="266BF3F4" w14:textId="77777777" w:rsidR="008C287C" w:rsidRPr="00B52F82" w:rsidRDefault="008C287C" w:rsidP="00A216D6">
      <w:pPr>
        <w:pStyle w:val="NormalWeb"/>
        <w:shd w:val="clear" w:color="auto" w:fill="FFFFFF"/>
        <w:spacing w:before="0" w:beforeAutospacing="0" w:after="0" w:afterAutospacing="0" w:line="234" w:lineRule="atLeast"/>
        <w:jc w:val="center"/>
        <w:rPr>
          <w:b/>
          <w:bCs/>
          <w:color w:val="000000"/>
          <w:sz w:val="26"/>
          <w:szCs w:val="26"/>
          <w:lang w:val="vi-VN"/>
        </w:rPr>
      </w:pPr>
      <w:bookmarkStart w:id="6" w:name="chuong_pl"/>
    </w:p>
    <w:p w14:paraId="4FF0237A" w14:textId="77777777" w:rsidR="00053E4B" w:rsidRPr="00B52F82" w:rsidRDefault="00053E4B" w:rsidP="00A216D6">
      <w:pPr>
        <w:pStyle w:val="NormalWeb"/>
        <w:shd w:val="clear" w:color="auto" w:fill="FFFFFF"/>
        <w:spacing w:before="0" w:beforeAutospacing="0" w:after="0" w:afterAutospacing="0" w:line="234" w:lineRule="atLeast"/>
        <w:jc w:val="center"/>
        <w:rPr>
          <w:b/>
          <w:bCs/>
          <w:color w:val="000000"/>
          <w:sz w:val="26"/>
          <w:szCs w:val="26"/>
          <w:lang w:val="vi-VN"/>
        </w:rPr>
        <w:sectPr w:rsidR="00053E4B" w:rsidRPr="00B52F82" w:rsidSect="00932B39">
          <w:headerReference w:type="default" r:id="rId11"/>
          <w:pgSz w:w="11907" w:h="16840" w:code="9"/>
          <w:pgMar w:top="851" w:right="1134" w:bottom="851" w:left="1701" w:header="720" w:footer="720" w:gutter="0"/>
          <w:cols w:space="720"/>
          <w:titlePg/>
          <w:docGrid w:linePitch="360"/>
        </w:sectPr>
      </w:pPr>
    </w:p>
    <w:p w14:paraId="010AD500" w14:textId="78FAE680" w:rsidR="00A216D6" w:rsidRPr="00B52F82" w:rsidRDefault="00A216D6" w:rsidP="00A216D6">
      <w:pPr>
        <w:pStyle w:val="NormalWeb"/>
        <w:shd w:val="clear" w:color="auto" w:fill="FFFFFF"/>
        <w:spacing w:before="0" w:beforeAutospacing="0" w:after="0" w:afterAutospacing="0" w:line="234" w:lineRule="atLeast"/>
        <w:jc w:val="center"/>
        <w:rPr>
          <w:b/>
          <w:bCs/>
          <w:color w:val="000000"/>
          <w:sz w:val="26"/>
          <w:szCs w:val="26"/>
          <w:lang w:val="vi-VN"/>
        </w:rPr>
      </w:pPr>
      <w:r w:rsidRPr="00B52F82">
        <w:rPr>
          <w:b/>
          <w:bCs/>
          <w:color w:val="000000"/>
          <w:sz w:val="26"/>
          <w:szCs w:val="26"/>
          <w:lang w:val="vi-VN"/>
        </w:rPr>
        <w:lastRenderedPageBreak/>
        <w:t>P</w:t>
      </w:r>
      <w:bookmarkEnd w:id="6"/>
      <w:r w:rsidRPr="00B52F82">
        <w:rPr>
          <w:b/>
          <w:bCs/>
          <w:color w:val="000000"/>
          <w:sz w:val="26"/>
          <w:szCs w:val="26"/>
          <w:lang w:val="vi-VN"/>
        </w:rPr>
        <w:t xml:space="preserve">hụ lục </w:t>
      </w:r>
    </w:p>
    <w:p w14:paraId="40136D7B" w14:textId="77777777" w:rsidR="002D7881" w:rsidRDefault="00053E4B" w:rsidP="00F42CCE">
      <w:pPr>
        <w:pStyle w:val="NormalWeb"/>
        <w:shd w:val="clear" w:color="auto" w:fill="FFFFFF"/>
        <w:tabs>
          <w:tab w:val="left" w:pos="426"/>
        </w:tabs>
        <w:spacing w:before="0" w:beforeAutospacing="0" w:after="0" w:afterAutospacing="0"/>
        <w:ind w:left="425" w:right="113"/>
        <w:jc w:val="center"/>
        <w:rPr>
          <w:b/>
          <w:color w:val="000000"/>
          <w:sz w:val="26"/>
          <w:szCs w:val="26"/>
          <w:shd w:val="clear" w:color="auto" w:fill="FFFFFF"/>
          <w:lang w:val="vi-VN"/>
        </w:rPr>
      </w:pPr>
      <w:bookmarkStart w:id="7" w:name="chuong_pl_name"/>
      <w:r w:rsidRPr="00B52F82">
        <w:rPr>
          <w:b/>
          <w:color w:val="000000"/>
          <w:sz w:val="26"/>
          <w:szCs w:val="26"/>
          <w:shd w:val="clear" w:color="auto" w:fill="FFFFFF"/>
          <w:lang w:val="vi-VN"/>
        </w:rPr>
        <w:t xml:space="preserve">ĐẶC ĐIỂM KINH TẾ - KỸ THUẬT CỦA </w:t>
      </w:r>
      <w:r w:rsidR="002D7881">
        <w:rPr>
          <w:b/>
          <w:color w:val="000000"/>
          <w:sz w:val="26"/>
          <w:szCs w:val="26"/>
          <w:shd w:val="clear" w:color="auto" w:fill="FFFFFF"/>
          <w:lang w:val="vi-VN"/>
        </w:rPr>
        <w:t xml:space="preserve"> HÀNG HÓA</w:t>
      </w:r>
      <w:r w:rsidR="002D7881" w:rsidRPr="002D7881">
        <w:rPr>
          <w:b/>
          <w:color w:val="000000"/>
          <w:sz w:val="26"/>
          <w:szCs w:val="26"/>
          <w:shd w:val="clear" w:color="auto" w:fill="FFFFFF"/>
          <w:lang w:val="vi-VN"/>
        </w:rPr>
        <w:t xml:space="preserve">, </w:t>
      </w:r>
      <w:r w:rsidRPr="00B52F82">
        <w:rPr>
          <w:b/>
          <w:color w:val="000000"/>
          <w:sz w:val="26"/>
          <w:szCs w:val="26"/>
          <w:shd w:val="clear" w:color="auto" w:fill="FFFFFF"/>
          <w:lang w:val="vi-VN"/>
        </w:rPr>
        <w:t xml:space="preserve">DỊCH VỤ THỰC HIỆN ĐỊNH GIÁ, KÊ KHAI GIÁ </w:t>
      </w:r>
    </w:p>
    <w:p w14:paraId="69F6AF12" w14:textId="53DC7022" w:rsidR="00053E4B" w:rsidRPr="00B52F82" w:rsidRDefault="00E43ABD" w:rsidP="00F42CCE">
      <w:pPr>
        <w:pStyle w:val="NormalWeb"/>
        <w:shd w:val="clear" w:color="auto" w:fill="FFFFFF"/>
        <w:tabs>
          <w:tab w:val="left" w:pos="426"/>
        </w:tabs>
        <w:spacing w:before="0" w:beforeAutospacing="0" w:after="0" w:afterAutospacing="0"/>
        <w:ind w:left="425" w:right="113"/>
        <w:jc w:val="center"/>
        <w:rPr>
          <w:b/>
          <w:color w:val="000000"/>
          <w:sz w:val="26"/>
          <w:szCs w:val="26"/>
          <w:shd w:val="clear" w:color="auto" w:fill="FFFFFF"/>
          <w:lang w:val="vi-VN"/>
        </w:rPr>
      </w:pPr>
      <w:r w:rsidRPr="00E43ABD">
        <w:rPr>
          <w:b/>
          <w:color w:val="000000"/>
          <w:sz w:val="26"/>
          <w:szCs w:val="26"/>
          <w:shd w:val="clear" w:color="auto" w:fill="FFFFFF"/>
          <w:lang w:val="vi-VN"/>
        </w:rPr>
        <w:t xml:space="preserve">THUỘC LĨNH VỰC XÂY DỰNG </w:t>
      </w:r>
      <w:r w:rsidR="00053E4B" w:rsidRPr="00B52F82">
        <w:rPr>
          <w:b/>
          <w:color w:val="000000"/>
          <w:sz w:val="26"/>
          <w:szCs w:val="26"/>
          <w:shd w:val="clear" w:color="auto" w:fill="FFFFFF"/>
          <w:lang w:val="vi-VN"/>
        </w:rPr>
        <w:t xml:space="preserve">TRÊN ĐỊA BÀN TỈNH </w:t>
      </w:r>
      <w:bookmarkEnd w:id="7"/>
      <w:r w:rsidR="00053E4B" w:rsidRPr="00B52F82">
        <w:rPr>
          <w:b/>
          <w:color w:val="000000"/>
          <w:sz w:val="26"/>
          <w:szCs w:val="26"/>
          <w:shd w:val="clear" w:color="auto" w:fill="FFFFFF"/>
          <w:lang w:val="vi-VN"/>
        </w:rPr>
        <w:t>TUYÊN QUANG</w:t>
      </w:r>
    </w:p>
    <w:p w14:paraId="0A091B39" w14:textId="5642F52F" w:rsidR="00E94423" w:rsidRPr="00876003" w:rsidRDefault="00E94423" w:rsidP="007118FC">
      <w:pPr>
        <w:pStyle w:val="NormalWeb"/>
        <w:shd w:val="clear" w:color="auto" w:fill="FFFFFF"/>
        <w:spacing w:before="120" w:beforeAutospacing="0" w:after="120" w:afterAutospacing="0" w:line="234" w:lineRule="atLeast"/>
        <w:jc w:val="center"/>
        <w:rPr>
          <w:i/>
          <w:iCs/>
          <w:color w:val="000000"/>
          <w:sz w:val="28"/>
          <w:szCs w:val="28"/>
          <w:lang w:val="vi-VN"/>
        </w:rPr>
      </w:pPr>
      <w:r w:rsidRPr="00876003">
        <w:rPr>
          <w:i/>
          <w:iCs/>
          <w:color w:val="000000"/>
          <w:sz w:val="26"/>
          <w:szCs w:val="26"/>
          <w:lang w:val="vi-VN"/>
        </w:rPr>
        <w:t xml:space="preserve">(Ban hành kèm theo Quyết định số:         /2026/QĐ-UBND ngày     tháng     năm 2026 của Ủy </w:t>
      </w:r>
      <w:r w:rsidR="007118FC" w:rsidRPr="00876003">
        <w:rPr>
          <w:i/>
          <w:iCs/>
          <w:color w:val="000000"/>
          <w:sz w:val="26"/>
          <w:szCs w:val="26"/>
          <w:lang w:val="vi-VN"/>
        </w:rPr>
        <w:t>ban nhân dân tỉnh Tuyên Quang</w:t>
      </w:r>
      <w:r w:rsidR="007118FC" w:rsidRPr="00876003">
        <w:rPr>
          <w:i/>
          <w:iCs/>
          <w:color w:val="000000"/>
          <w:sz w:val="28"/>
          <w:szCs w:val="28"/>
          <w:lang w:val="vi-VN"/>
        </w:rPr>
        <w:t>)</w:t>
      </w:r>
    </w:p>
    <w:tbl>
      <w:tblPr>
        <w:tblStyle w:val="TableGrid"/>
        <w:tblW w:w="14600" w:type="dxa"/>
        <w:tblInd w:w="421" w:type="dxa"/>
        <w:tblLook w:val="04A0" w:firstRow="1" w:lastRow="0" w:firstColumn="1" w:lastColumn="0" w:noHBand="0" w:noVBand="1"/>
      </w:tblPr>
      <w:tblGrid>
        <w:gridCol w:w="708"/>
        <w:gridCol w:w="4350"/>
        <w:gridCol w:w="9542"/>
      </w:tblGrid>
      <w:tr w:rsidR="003F2008" w:rsidRPr="008F691C" w14:paraId="6B6D3002" w14:textId="77777777" w:rsidTr="003F2008">
        <w:trPr>
          <w:trHeight w:val="543"/>
        </w:trPr>
        <w:tc>
          <w:tcPr>
            <w:tcW w:w="708" w:type="dxa"/>
            <w:vAlign w:val="center"/>
          </w:tcPr>
          <w:p w14:paraId="65D31FE8" w14:textId="1D6114A0" w:rsidR="003F2008" w:rsidRDefault="003F2008" w:rsidP="003F2008">
            <w:pPr>
              <w:pStyle w:val="NormalWeb"/>
              <w:shd w:val="clear" w:color="auto" w:fill="FFFFFF"/>
              <w:spacing w:before="120" w:beforeAutospacing="0" w:after="0" w:afterAutospacing="0"/>
              <w:ind w:firstLine="27"/>
              <w:jc w:val="center"/>
              <w:rPr>
                <w:b/>
                <w:bCs/>
                <w:color w:val="000000"/>
              </w:rPr>
            </w:pPr>
            <w:r>
              <w:rPr>
                <w:b/>
                <w:bCs/>
                <w:color w:val="000000"/>
              </w:rPr>
              <w:t>STT</w:t>
            </w:r>
          </w:p>
        </w:tc>
        <w:tc>
          <w:tcPr>
            <w:tcW w:w="4350" w:type="dxa"/>
            <w:vAlign w:val="center"/>
          </w:tcPr>
          <w:p w14:paraId="6F7C0442" w14:textId="5020F70B" w:rsidR="003F2008" w:rsidRPr="00D2179B" w:rsidRDefault="003F2008" w:rsidP="003F2008">
            <w:pPr>
              <w:pStyle w:val="NormalWeb"/>
              <w:shd w:val="clear" w:color="auto" w:fill="FFFFFF"/>
              <w:spacing w:before="120" w:beforeAutospacing="0" w:after="0" w:afterAutospacing="0"/>
              <w:rPr>
                <w:b/>
                <w:color w:val="000000"/>
              </w:rPr>
            </w:pPr>
            <w:r>
              <w:rPr>
                <w:b/>
                <w:color w:val="000000"/>
              </w:rPr>
              <w:t>Tên đặc điểm kinh tế, kỹ thuật</w:t>
            </w:r>
          </w:p>
        </w:tc>
        <w:tc>
          <w:tcPr>
            <w:tcW w:w="9542" w:type="dxa"/>
            <w:vAlign w:val="center"/>
          </w:tcPr>
          <w:p w14:paraId="03BC5749" w14:textId="6FB897FF" w:rsidR="003F2008" w:rsidRPr="00D2179B" w:rsidRDefault="003F2008" w:rsidP="003F2008">
            <w:pPr>
              <w:pStyle w:val="NormalWeb"/>
              <w:spacing w:before="120" w:beforeAutospacing="0" w:after="0" w:afterAutospacing="0"/>
              <w:rPr>
                <w:b/>
                <w:bCs/>
                <w:color w:val="000000"/>
              </w:rPr>
            </w:pPr>
            <w:r>
              <w:rPr>
                <w:b/>
                <w:bCs/>
                <w:color w:val="000000"/>
              </w:rPr>
              <w:t>Đặc điểm kinh tế, kỹ thuật</w:t>
            </w:r>
          </w:p>
        </w:tc>
      </w:tr>
      <w:tr w:rsidR="00FB34E7" w:rsidRPr="008F691C" w14:paraId="5B8A8429" w14:textId="77777777" w:rsidTr="003F2008">
        <w:trPr>
          <w:trHeight w:val="344"/>
        </w:trPr>
        <w:tc>
          <w:tcPr>
            <w:tcW w:w="708" w:type="dxa"/>
            <w:vAlign w:val="center"/>
          </w:tcPr>
          <w:p w14:paraId="4CE68378" w14:textId="34D26D93" w:rsidR="00FB34E7" w:rsidRPr="00D2179B" w:rsidRDefault="00FB34E7" w:rsidP="00E94423">
            <w:pPr>
              <w:pStyle w:val="NormalWeb"/>
              <w:spacing w:before="120" w:beforeAutospacing="0" w:after="0" w:afterAutospacing="0"/>
              <w:jc w:val="center"/>
              <w:rPr>
                <w:bCs/>
                <w:color w:val="000000"/>
              </w:rPr>
            </w:pPr>
            <w:r w:rsidRPr="00D2179B">
              <w:rPr>
                <w:bCs/>
                <w:color w:val="000000"/>
              </w:rPr>
              <w:t>1</w:t>
            </w:r>
          </w:p>
        </w:tc>
        <w:tc>
          <w:tcPr>
            <w:tcW w:w="4350" w:type="dxa"/>
            <w:vAlign w:val="center"/>
          </w:tcPr>
          <w:p w14:paraId="3D5E4D22" w14:textId="77777777" w:rsidR="00FB34E7" w:rsidRPr="00D2179B" w:rsidRDefault="00FB34E7" w:rsidP="00FB34E7">
            <w:pPr>
              <w:pStyle w:val="NormalWeb"/>
              <w:shd w:val="clear" w:color="auto" w:fill="FFFFFF"/>
              <w:spacing w:before="120" w:beforeAutospacing="0" w:after="0" w:afterAutospacing="0"/>
              <w:jc w:val="both"/>
              <w:rPr>
                <w:color w:val="000000"/>
              </w:rPr>
            </w:pPr>
            <w:r w:rsidRPr="00D2179B">
              <w:rPr>
                <w:color w:val="000000"/>
              </w:rPr>
              <w:t>Dịch vụ sử dụng phà được đầu tư từ nguồn vốn ngoài ngân sách nhà nước, do địa phương quản lý</w:t>
            </w:r>
          </w:p>
          <w:p w14:paraId="4CB8BBDF" w14:textId="364C7BA3" w:rsidR="00FB34E7" w:rsidRPr="00D2179B" w:rsidRDefault="00FB34E7" w:rsidP="00E94423">
            <w:pPr>
              <w:pStyle w:val="NormalWeb"/>
              <w:spacing w:before="120" w:beforeAutospacing="0" w:after="0" w:afterAutospacing="0"/>
              <w:jc w:val="center"/>
              <w:rPr>
                <w:bCs/>
                <w:color w:val="000000"/>
              </w:rPr>
            </w:pPr>
          </w:p>
        </w:tc>
        <w:tc>
          <w:tcPr>
            <w:tcW w:w="9542" w:type="dxa"/>
            <w:vAlign w:val="center"/>
          </w:tcPr>
          <w:p w14:paraId="021AC12B" w14:textId="53B18D87" w:rsidR="007C01A9" w:rsidRPr="00D2179B" w:rsidRDefault="003F2008" w:rsidP="003F2008">
            <w:pPr>
              <w:spacing w:before="60" w:after="60" w:line="240" w:lineRule="auto"/>
              <w:ind w:right="133"/>
              <w:jc w:val="both"/>
              <w:rPr>
                <w:rFonts w:ascii="Times New Roman" w:hAnsi="Times New Roman"/>
                <w:sz w:val="24"/>
                <w:szCs w:val="24"/>
              </w:rPr>
            </w:pPr>
            <w:r>
              <w:rPr>
                <w:rFonts w:ascii="Times New Roman" w:hAnsi="Times New Roman"/>
                <w:sz w:val="24"/>
                <w:szCs w:val="24"/>
              </w:rPr>
              <w:t xml:space="preserve">- </w:t>
            </w:r>
            <w:r w:rsidR="007C01A9" w:rsidRPr="00D2179B">
              <w:rPr>
                <w:rFonts w:ascii="Times New Roman" w:hAnsi="Times New Roman"/>
                <w:sz w:val="24"/>
                <w:szCs w:val="24"/>
              </w:rPr>
              <w:t>Đặc điểm của hạ tầng tuyến đường thủy nội địa: Thông số kỹ thuật luồng nước: độ sâu, chiều rộng, tốc độ dòng chảy, chất lượng nước, mức độ ổn định của luồng); Hệ thống báo hiệu đường thủy, biển báo, cột neo, mốc chỉ giới hành lang bảo vệ luồng.</w:t>
            </w:r>
          </w:p>
          <w:p w14:paraId="57713582" w14:textId="77777777" w:rsidR="007C01A9" w:rsidRPr="00D2179B" w:rsidRDefault="007C01A9" w:rsidP="003F2008">
            <w:pPr>
              <w:spacing w:before="60" w:after="60" w:line="240" w:lineRule="auto"/>
              <w:ind w:right="133"/>
              <w:jc w:val="both"/>
              <w:rPr>
                <w:rFonts w:ascii="Times New Roman" w:hAnsi="Times New Roman"/>
                <w:sz w:val="24"/>
                <w:szCs w:val="24"/>
              </w:rPr>
            </w:pPr>
            <w:r w:rsidRPr="00D2179B">
              <w:rPr>
                <w:rFonts w:ascii="Times New Roman" w:hAnsi="Times New Roman"/>
                <w:sz w:val="24"/>
                <w:szCs w:val="24"/>
              </w:rPr>
              <w:t>- Loại phà vận tải hành khách: Trọng tải của phương tiện, số hành khách được phép chở, năm sản xuất, loại nhiên liệu; trang bị phòng cháy, chữa cháy; trang thiết bị y tế; thiết bị giám sát hành trình, nhận dạng tự động AIS; thiết bị thông tin liên lạc, theo dõi thời tiết.</w:t>
            </w:r>
          </w:p>
          <w:p w14:paraId="2D1EA07C" w14:textId="77777777" w:rsidR="007C01A9" w:rsidRPr="00D2179B" w:rsidRDefault="007C01A9" w:rsidP="003F2008">
            <w:pPr>
              <w:spacing w:before="60" w:after="60" w:line="240" w:lineRule="auto"/>
              <w:ind w:right="133"/>
              <w:jc w:val="both"/>
              <w:rPr>
                <w:rFonts w:ascii="Times New Roman" w:hAnsi="Times New Roman"/>
                <w:sz w:val="24"/>
                <w:szCs w:val="24"/>
              </w:rPr>
            </w:pPr>
            <w:r w:rsidRPr="00D2179B">
              <w:rPr>
                <w:rFonts w:ascii="Times New Roman" w:hAnsi="Times New Roman"/>
                <w:sz w:val="24"/>
                <w:szCs w:val="24"/>
              </w:rPr>
              <w:t>- Loại cảng, bến thủy nội địa (bến đi, bến đến): Theo quyết định công bố cảng, bến thủy nội địa. Thông số kỹ thuật của cảng, bến thủy nội địa (Quy mô, vị trí, cấp kỹ thuật của cảng, bến thủy nội địa).</w:t>
            </w:r>
          </w:p>
          <w:p w14:paraId="0AFF80E1" w14:textId="0E4C0D69" w:rsidR="007C01A9" w:rsidRPr="00D2179B" w:rsidRDefault="007C01A9" w:rsidP="003F2008">
            <w:pPr>
              <w:spacing w:before="60" w:after="60" w:line="240" w:lineRule="auto"/>
              <w:ind w:right="133"/>
              <w:jc w:val="both"/>
              <w:rPr>
                <w:rFonts w:ascii="Times New Roman" w:hAnsi="Times New Roman"/>
                <w:sz w:val="24"/>
                <w:szCs w:val="24"/>
              </w:rPr>
            </w:pPr>
            <w:r w:rsidRPr="00D2179B">
              <w:rPr>
                <w:rFonts w:ascii="Times New Roman" w:hAnsi="Times New Roman"/>
                <w:sz w:val="24"/>
                <w:szCs w:val="24"/>
              </w:rPr>
              <w:t>- Thời gian hoạt động và cự ly tuyế</w:t>
            </w:r>
            <w:r w:rsidR="002D7881">
              <w:rPr>
                <w:rFonts w:ascii="Times New Roman" w:hAnsi="Times New Roman"/>
                <w:sz w:val="24"/>
                <w:szCs w:val="24"/>
              </w:rPr>
              <w:t>n.</w:t>
            </w:r>
          </w:p>
          <w:p w14:paraId="7D4502D4" w14:textId="06FFE453" w:rsidR="00FB34E7" w:rsidRPr="00D2179B" w:rsidRDefault="007C01A9" w:rsidP="003F2008">
            <w:pPr>
              <w:pStyle w:val="NormalWeb"/>
              <w:spacing w:before="60" w:beforeAutospacing="0" w:after="60" w:afterAutospacing="0"/>
              <w:rPr>
                <w:bCs/>
                <w:color w:val="000000"/>
              </w:rPr>
            </w:pPr>
            <w:r w:rsidRPr="00D2179B">
              <w:t>- Các dịch vụ kèm theo.</w:t>
            </w:r>
          </w:p>
        </w:tc>
      </w:tr>
      <w:tr w:rsidR="007C01A9" w:rsidRPr="008F691C" w14:paraId="01494E68" w14:textId="77777777" w:rsidTr="003F2008">
        <w:trPr>
          <w:trHeight w:val="344"/>
        </w:trPr>
        <w:tc>
          <w:tcPr>
            <w:tcW w:w="708" w:type="dxa"/>
            <w:vAlign w:val="center"/>
          </w:tcPr>
          <w:p w14:paraId="0F1780B8" w14:textId="5E79775F" w:rsidR="007C01A9" w:rsidRPr="00D2179B" w:rsidRDefault="007C01A9" w:rsidP="007C01A9">
            <w:pPr>
              <w:pStyle w:val="NormalWeb"/>
              <w:spacing w:before="120" w:beforeAutospacing="0" w:after="0" w:afterAutospacing="0"/>
              <w:jc w:val="center"/>
              <w:rPr>
                <w:bCs/>
                <w:color w:val="000000"/>
              </w:rPr>
            </w:pPr>
            <w:r w:rsidRPr="00D2179B">
              <w:rPr>
                <w:bCs/>
                <w:color w:val="000000"/>
              </w:rPr>
              <w:t>2</w:t>
            </w:r>
          </w:p>
        </w:tc>
        <w:tc>
          <w:tcPr>
            <w:tcW w:w="4350" w:type="dxa"/>
            <w:vAlign w:val="center"/>
          </w:tcPr>
          <w:p w14:paraId="13B1CC64" w14:textId="577EDBB6" w:rsidR="007C01A9" w:rsidRPr="003F2008" w:rsidRDefault="007C01A9" w:rsidP="007C01A9">
            <w:pPr>
              <w:pStyle w:val="NormalWeb"/>
              <w:shd w:val="clear" w:color="auto" w:fill="FFFFFF"/>
              <w:spacing w:before="120" w:beforeAutospacing="0" w:after="0" w:afterAutospacing="0"/>
              <w:jc w:val="both"/>
              <w:rPr>
                <w:color w:val="000000"/>
              </w:rPr>
            </w:pPr>
            <w:r w:rsidRPr="003F2008">
              <w:rPr>
                <w:color w:val="000000"/>
              </w:rPr>
              <w:t>Dịch vụ sử dụng đường bộ của các dự án đầu tư xây dựng đường bộ (trừ dịch vụ sử dụng đường bộ cao tốc) để kinh doanh, do địa phương quản lý</w:t>
            </w:r>
          </w:p>
        </w:tc>
        <w:tc>
          <w:tcPr>
            <w:tcW w:w="9542" w:type="dxa"/>
            <w:vAlign w:val="center"/>
          </w:tcPr>
          <w:p w14:paraId="4ADD4C29" w14:textId="2FC94130" w:rsidR="002D7881" w:rsidRPr="002D7881" w:rsidRDefault="002D7881" w:rsidP="003F2008">
            <w:pPr>
              <w:spacing w:before="80" w:after="80" w:line="240" w:lineRule="auto"/>
              <w:ind w:right="130"/>
              <w:jc w:val="both"/>
              <w:rPr>
                <w:rFonts w:ascii="Times New Roman" w:hAnsi="Times New Roman"/>
                <w:sz w:val="24"/>
                <w:szCs w:val="24"/>
              </w:rPr>
            </w:pPr>
            <w:r w:rsidRPr="002D7881">
              <w:rPr>
                <w:rFonts w:ascii="Times New Roman" w:hAnsi="Times New Roman"/>
                <w:sz w:val="24"/>
                <w:szCs w:val="24"/>
              </w:rPr>
              <w:t>- Xe ô tô chở người dưới 12 chỗ ngồi, Ô tô tải có khối lượng toàn bộ dưới 1 tấn và các loại xe buýt vận tải khách công cộng</w:t>
            </w:r>
          </w:p>
          <w:p w14:paraId="5EE85071" w14:textId="4FD5C85D" w:rsidR="002D7881" w:rsidRPr="002D7881" w:rsidRDefault="002D7881" w:rsidP="003F2008">
            <w:pPr>
              <w:spacing w:before="80" w:after="80" w:line="240" w:lineRule="auto"/>
              <w:ind w:right="130"/>
              <w:jc w:val="both"/>
              <w:rPr>
                <w:rFonts w:ascii="Times New Roman" w:hAnsi="Times New Roman"/>
                <w:sz w:val="24"/>
                <w:szCs w:val="24"/>
              </w:rPr>
            </w:pPr>
            <w:r w:rsidRPr="002D7881">
              <w:rPr>
                <w:rFonts w:ascii="Times New Roman" w:hAnsi="Times New Roman"/>
                <w:sz w:val="24"/>
                <w:szCs w:val="24"/>
              </w:rPr>
              <w:t>- Xe ô tô chở người từ 12 chỗ ngồi đến 30 chỗ ngồi, Ô tô tải có khối lượng toàn bộ từ 1 tấn đến dưới 3 tấn.</w:t>
            </w:r>
          </w:p>
          <w:p w14:paraId="5774687B" w14:textId="3676DF31" w:rsidR="002D7881" w:rsidRPr="002D7881" w:rsidRDefault="002D7881" w:rsidP="003F2008">
            <w:pPr>
              <w:spacing w:before="80" w:after="80" w:line="240" w:lineRule="auto"/>
              <w:ind w:right="130"/>
              <w:jc w:val="both"/>
              <w:rPr>
                <w:rFonts w:ascii="Times New Roman" w:hAnsi="Times New Roman"/>
                <w:sz w:val="24"/>
                <w:szCs w:val="24"/>
              </w:rPr>
            </w:pPr>
            <w:r w:rsidRPr="002D7881">
              <w:rPr>
                <w:rFonts w:ascii="Times New Roman" w:hAnsi="Times New Roman"/>
                <w:sz w:val="24"/>
                <w:szCs w:val="24"/>
              </w:rPr>
              <w:t>- Xe ô tô chở người từ 31 chỗ ngồi trở lên, Ô tô tải có khối lượng toàn bộ từ 3 tấn đến dưới 10 tấn</w:t>
            </w:r>
            <w:r>
              <w:rPr>
                <w:rFonts w:ascii="Times New Roman" w:hAnsi="Times New Roman"/>
                <w:sz w:val="24"/>
                <w:szCs w:val="24"/>
              </w:rPr>
              <w:t>.</w:t>
            </w:r>
          </w:p>
          <w:p w14:paraId="32276BA1" w14:textId="27ABA469" w:rsidR="002D7881" w:rsidRPr="002D7881" w:rsidRDefault="002D7881" w:rsidP="003F2008">
            <w:pPr>
              <w:spacing w:before="80" w:after="80" w:line="240" w:lineRule="auto"/>
              <w:ind w:right="130"/>
              <w:jc w:val="both"/>
              <w:rPr>
                <w:rFonts w:ascii="Times New Roman" w:hAnsi="Times New Roman"/>
                <w:sz w:val="24"/>
                <w:szCs w:val="24"/>
              </w:rPr>
            </w:pPr>
            <w:r w:rsidRPr="002D7881">
              <w:rPr>
                <w:rFonts w:ascii="Times New Roman" w:hAnsi="Times New Roman"/>
                <w:sz w:val="24"/>
                <w:szCs w:val="24"/>
              </w:rPr>
              <w:t>- Ô tô tải có khối lượng toàn bộ từ 10 tấn đến dưới 18 tấn và xe chở hàng bằng container 20 feet.</w:t>
            </w:r>
          </w:p>
          <w:p w14:paraId="7ECF1EAA" w14:textId="03CB6AEA" w:rsidR="002D7881" w:rsidRPr="002D7881" w:rsidRDefault="002D7881" w:rsidP="003F2008">
            <w:pPr>
              <w:spacing w:before="80" w:after="80" w:line="240" w:lineRule="auto"/>
              <w:ind w:right="130"/>
              <w:jc w:val="both"/>
              <w:rPr>
                <w:rFonts w:ascii="Times New Roman" w:hAnsi="Times New Roman"/>
                <w:sz w:val="24"/>
                <w:szCs w:val="24"/>
              </w:rPr>
            </w:pPr>
            <w:r w:rsidRPr="002D7881">
              <w:rPr>
                <w:rFonts w:ascii="Times New Roman" w:hAnsi="Times New Roman"/>
                <w:sz w:val="24"/>
                <w:szCs w:val="24"/>
              </w:rPr>
              <w:t>- Ô tô tải có khối lượng toàn bộ từ 18 tấn trở lên và xe chở hàng bằng container 40 feet</w:t>
            </w:r>
            <w:r>
              <w:rPr>
                <w:rFonts w:ascii="Times New Roman" w:hAnsi="Times New Roman"/>
                <w:sz w:val="24"/>
                <w:szCs w:val="24"/>
              </w:rPr>
              <w:t>\.</w:t>
            </w:r>
          </w:p>
          <w:p w14:paraId="2F599FA4" w14:textId="7F5CDDE0" w:rsidR="007C01A9" w:rsidRPr="00D2179B" w:rsidRDefault="007C01A9" w:rsidP="003F2008">
            <w:pPr>
              <w:spacing w:before="80" w:after="80" w:line="240" w:lineRule="auto"/>
              <w:ind w:right="130"/>
              <w:jc w:val="both"/>
              <w:rPr>
                <w:rFonts w:ascii="Times New Roman" w:hAnsi="Times New Roman"/>
                <w:sz w:val="24"/>
                <w:szCs w:val="24"/>
              </w:rPr>
            </w:pPr>
            <w:r w:rsidRPr="00D2179B">
              <w:rPr>
                <w:rFonts w:ascii="Times New Roman" w:hAnsi="Times New Roman"/>
                <w:sz w:val="24"/>
                <w:szCs w:val="24"/>
              </w:rPr>
              <w:t>- Loại dịch vụ (thu tiền dịch vụ theo lượt, theo chặng);</w:t>
            </w:r>
          </w:p>
          <w:p w14:paraId="1C4E1200" w14:textId="77777777" w:rsidR="007C01A9" w:rsidRPr="00D2179B" w:rsidRDefault="007C01A9" w:rsidP="003F2008">
            <w:pPr>
              <w:spacing w:before="80" w:after="80" w:line="240" w:lineRule="auto"/>
              <w:ind w:right="130"/>
              <w:jc w:val="both"/>
              <w:rPr>
                <w:rFonts w:ascii="Times New Roman" w:hAnsi="Times New Roman"/>
                <w:sz w:val="24"/>
                <w:szCs w:val="24"/>
              </w:rPr>
            </w:pPr>
            <w:r w:rsidRPr="00D2179B">
              <w:rPr>
                <w:rFonts w:ascii="Times New Roman" w:hAnsi="Times New Roman"/>
                <w:sz w:val="24"/>
                <w:szCs w:val="24"/>
              </w:rPr>
              <w:t xml:space="preserve">- Đối tượng và chủ phương tiện phải thanh toán tiền dịch vụ sử dụng đường bộ; </w:t>
            </w:r>
          </w:p>
          <w:p w14:paraId="26FADEFD" w14:textId="42234054" w:rsidR="007C01A9" w:rsidRPr="00D2179B" w:rsidRDefault="007C01A9" w:rsidP="003F2008">
            <w:pPr>
              <w:spacing w:before="80" w:after="80" w:line="240" w:lineRule="auto"/>
              <w:ind w:right="130"/>
              <w:jc w:val="both"/>
              <w:rPr>
                <w:rFonts w:ascii="Times New Roman" w:hAnsi="Times New Roman"/>
                <w:sz w:val="24"/>
                <w:szCs w:val="24"/>
              </w:rPr>
            </w:pPr>
            <w:r w:rsidRPr="00D2179B">
              <w:rPr>
                <w:rFonts w:ascii="Times New Roman" w:hAnsi="Times New Roman"/>
                <w:sz w:val="24"/>
                <w:szCs w:val="24"/>
              </w:rPr>
              <w:t>- Đối tượng miễn thu tiền dịch vụ sử dụng đường bộ.</w:t>
            </w:r>
          </w:p>
        </w:tc>
      </w:tr>
      <w:tr w:rsidR="007C01A9" w:rsidRPr="008F691C" w14:paraId="59DEA122" w14:textId="77777777" w:rsidTr="003F2008">
        <w:trPr>
          <w:trHeight w:val="344"/>
        </w:trPr>
        <w:tc>
          <w:tcPr>
            <w:tcW w:w="708" w:type="dxa"/>
            <w:vAlign w:val="center"/>
          </w:tcPr>
          <w:p w14:paraId="6624998B" w14:textId="28EB3451" w:rsidR="007C01A9" w:rsidRPr="00D2179B" w:rsidRDefault="007C01A9" w:rsidP="007C01A9">
            <w:pPr>
              <w:pStyle w:val="NormalWeb"/>
              <w:spacing w:before="120" w:beforeAutospacing="0" w:after="0" w:afterAutospacing="0"/>
              <w:jc w:val="center"/>
              <w:rPr>
                <w:bCs/>
                <w:color w:val="000000"/>
              </w:rPr>
            </w:pPr>
            <w:r w:rsidRPr="00D2179B">
              <w:t>3</w:t>
            </w:r>
          </w:p>
        </w:tc>
        <w:tc>
          <w:tcPr>
            <w:tcW w:w="4350" w:type="dxa"/>
            <w:vAlign w:val="center"/>
          </w:tcPr>
          <w:p w14:paraId="25236727" w14:textId="3248C9E1" w:rsidR="007C01A9" w:rsidRPr="003F2008" w:rsidRDefault="007C01A9" w:rsidP="007C01A9">
            <w:pPr>
              <w:pStyle w:val="NormalWeb"/>
              <w:shd w:val="clear" w:color="auto" w:fill="FFFFFF"/>
              <w:spacing w:before="120" w:beforeAutospacing="0" w:after="0" w:afterAutospacing="0"/>
              <w:jc w:val="both"/>
              <w:rPr>
                <w:color w:val="000000"/>
              </w:rPr>
            </w:pPr>
            <w:bookmarkStart w:id="8" w:name="_Hlk213310817"/>
            <w:r w:rsidRPr="003F2008">
              <w:t>Dịch vụ sử dụng phà được đầu tư từ nguồn vốn ngân sách nhà nước, do địa phương quản lý</w:t>
            </w:r>
            <w:bookmarkEnd w:id="8"/>
          </w:p>
        </w:tc>
        <w:tc>
          <w:tcPr>
            <w:tcW w:w="9542" w:type="dxa"/>
            <w:vAlign w:val="center"/>
          </w:tcPr>
          <w:p w14:paraId="2D759A1A" w14:textId="77777777" w:rsidR="007C01A9" w:rsidRPr="00D2179B" w:rsidRDefault="007C01A9" w:rsidP="003F2008">
            <w:pPr>
              <w:spacing w:before="80" w:after="80" w:line="240" w:lineRule="auto"/>
              <w:ind w:right="130"/>
              <w:jc w:val="both"/>
              <w:rPr>
                <w:rFonts w:ascii="Times New Roman" w:hAnsi="Times New Roman"/>
                <w:sz w:val="24"/>
                <w:szCs w:val="24"/>
              </w:rPr>
            </w:pPr>
            <w:r w:rsidRPr="00D2179B">
              <w:rPr>
                <w:rFonts w:ascii="Times New Roman" w:hAnsi="Times New Roman"/>
                <w:sz w:val="24"/>
                <w:szCs w:val="24"/>
              </w:rPr>
              <w:t>- Đặc điểm của hạ tầng tuyến đường thủy nội địa: Thông số kỹ thuật luồng nước: độ sâu, chiều rộng, tốc độ dòng chảy, chất lượng nước, mức độ ổn định của luồng); Hệ thống báo hiệu đường thủy, biển báo, cột neo, mốc chỉ giới hành lang bảo vệ luồng.</w:t>
            </w:r>
          </w:p>
          <w:p w14:paraId="13A5975D" w14:textId="77777777" w:rsidR="007C01A9" w:rsidRPr="00D2179B" w:rsidRDefault="007C01A9" w:rsidP="003F2008">
            <w:pPr>
              <w:spacing w:before="80" w:after="80" w:line="240" w:lineRule="auto"/>
              <w:ind w:right="130"/>
              <w:jc w:val="both"/>
              <w:rPr>
                <w:rFonts w:ascii="Times New Roman" w:hAnsi="Times New Roman"/>
                <w:sz w:val="24"/>
                <w:szCs w:val="24"/>
              </w:rPr>
            </w:pPr>
            <w:r w:rsidRPr="00D2179B">
              <w:rPr>
                <w:rFonts w:ascii="Times New Roman" w:hAnsi="Times New Roman"/>
                <w:sz w:val="24"/>
                <w:szCs w:val="24"/>
              </w:rPr>
              <w:lastRenderedPageBreak/>
              <w:t>- Loại phà vận tải hành khách: Trọng tải của phương tiện, số hành khách được phép chở, năm sản xuất, loại nhiên liệu; trang bị phòng cháy, chữa cháy; trang thiết bị y tế; thiết bị giám sát hành trình, nhận dạng tự động AIS; thiết bị thông tin liên lạc, theo dõi thời tiết.</w:t>
            </w:r>
          </w:p>
          <w:p w14:paraId="52AC7BF0" w14:textId="77777777" w:rsidR="007C01A9" w:rsidRPr="00D2179B" w:rsidRDefault="007C01A9" w:rsidP="003F2008">
            <w:pPr>
              <w:spacing w:before="80" w:after="80" w:line="240" w:lineRule="auto"/>
              <w:ind w:right="130"/>
              <w:jc w:val="both"/>
              <w:rPr>
                <w:rFonts w:ascii="Times New Roman" w:hAnsi="Times New Roman"/>
                <w:sz w:val="24"/>
                <w:szCs w:val="24"/>
              </w:rPr>
            </w:pPr>
            <w:r w:rsidRPr="00D2179B">
              <w:rPr>
                <w:rFonts w:ascii="Times New Roman" w:hAnsi="Times New Roman"/>
                <w:sz w:val="24"/>
                <w:szCs w:val="24"/>
              </w:rPr>
              <w:t>- Loại cảng, bến thủy nội địa (bến đi, bến đến): Theo quyết định công bố cảng, bến thủy nội địa. Thông số kỹ thuật của cảng, bến thủy nội địa (Quy mô, vị trí, cấp kỹ thuật của cảng, bến thủy nội địa).</w:t>
            </w:r>
          </w:p>
          <w:p w14:paraId="3E1B8605" w14:textId="77777777" w:rsidR="007C01A9" w:rsidRPr="00D2179B" w:rsidRDefault="007C01A9" w:rsidP="003F2008">
            <w:pPr>
              <w:spacing w:before="80" w:after="80" w:line="240" w:lineRule="auto"/>
              <w:ind w:right="130"/>
              <w:jc w:val="both"/>
              <w:rPr>
                <w:rFonts w:ascii="Times New Roman" w:hAnsi="Times New Roman"/>
                <w:sz w:val="24"/>
                <w:szCs w:val="24"/>
              </w:rPr>
            </w:pPr>
            <w:r w:rsidRPr="00D2179B">
              <w:rPr>
                <w:rFonts w:ascii="Times New Roman" w:hAnsi="Times New Roman"/>
                <w:sz w:val="24"/>
                <w:szCs w:val="24"/>
              </w:rPr>
              <w:t>- Thời gian hoạt động và cự ly tuyến;</w:t>
            </w:r>
          </w:p>
          <w:p w14:paraId="5A390E18" w14:textId="40F153DE" w:rsidR="007C01A9" w:rsidRPr="00D2179B" w:rsidRDefault="007C01A9" w:rsidP="003F2008">
            <w:pPr>
              <w:spacing w:before="80" w:after="80" w:line="240" w:lineRule="auto"/>
              <w:ind w:right="130"/>
              <w:jc w:val="both"/>
              <w:rPr>
                <w:rFonts w:ascii="Times New Roman" w:hAnsi="Times New Roman"/>
                <w:sz w:val="24"/>
                <w:szCs w:val="24"/>
              </w:rPr>
            </w:pPr>
            <w:r w:rsidRPr="00D2179B">
              <w:rPr>
                <w:rFonts w:ascii="Times New Roman" w:hAnsi="Times New Roman"/>
                <w:sz w:val="24"/>
                <w:szCs w:val="24"/>
              </w:rPr>
              <w:t>- Các dịch vụ kèm theo.</w:t>
            </w:r>
          </w:p>
        </w:tc>
      </w:tr>
      <w:tr w:rsidR="007C01A9" w:rsidRPr="008F691C" w14:paraId="371270B6" w14:textId="77777777" w:rsidTr="003F2008">
        <w:trPr>
          <w:trHeight w:val="344"/>
        </w:trPr>
        <w:tc>
          <w:tcPr>
            <w:tcW w:w="708" w:type="dxa"/>
            <w:vAlign w:val="center"/>
          </w:tcPr>
          <w:p w14:paraId="7FA696DF" w14:textId="1D19F517" w:rsidR="007C01A9" w:rsidRPr="00D2179B" w:rsidRDefault="007C01A9" w:rsidP="007C01A9">
            <w:pPr>
              <w:pStyle w:val="NormalWeb"/>
              <w:spacing w:before="120" w:beforeAutospacing="0" w:after="0" w:afterAutospacing="0"/>
              <w:jc w:val="center"/>
              <w:rPr>
                <w:bCs/>
                <w:color w:val="000000"/>
              </w:rPr>
            </w:pPr>
            <w:r w:rsidRPr="00D2179B">
              <w:rPr>
                <w:bCs/>
                <w:color w:val="000000"/>
              </w:rPr>
              <w:lastRenderedPageBreak/>
              <w:t>4</w:t>
            </w:r>
          </w:p>
        </w:tc>
        <w:tc>
          <w:tcPr>
            <w:tcW w:w="4350" w:type="dxa"/>
            <w:vAlign w:val="center"/>
          </w:tcPr>
          <w:p w14:paraId="04817C33" w14:textId="77777777" w:rsidR="007C01A9" w:rsidRPr="003F2008" w:rsidRDefault="007C01A9" w:rsidP="007C01A9">
            <w:pPr>
              <w:pStyle w:val="NormalWeb"/>
              <w:shd w:val="clear" w:color="auto" w:fill="FFFFFF"/>
              <w:spacing w:before="120" w:beforeAutospacing="0" w:after="0" w:afterAutospacing="0"/>
              <w:jc w:val="both"/>
              <w:rPr>
                <w:color w:val="000000"/>
              </w:rPr>
            </w:pPr>
            <w:r w:rsidRPr="003F2008">
              <w:rPr>
                <w:color w:val="000000"/>
              </w:rPr>
              <w:t>Dịch vụ sử dụng cảng, nhà ga (bao gồm cảng, bến thuỷ nội địa) được đầu tư từ nguồn vốn ngân sách nhà nước, do địa phương quản lý.</w:t>
            </w:r>
          </w:p>
          <w:p w14:paraId="34F6EE29" w14:textId="77777777" w:rsidR="007C01A9" w:rsidRPr="003F2008" w:rsidRDefault="007C01A9" w:rsidP="007C01A9">
            <w:pPr>
              <w:pStyle w:val="NormalWeb"/>
              <w:spacing w:before="120" w:beforeAutospacing="0" w:after="0" w:afterAutospacing="0"/>
              <w:jc w:val="center"/>
              <w:rPr>
                <w:color w:val="000000"/>
              </w:rPr>
            </w:pPr>
          </w:p>
        </w:tc>
        <w:tc>
          <w:tcPr>
            <w:tcW w:w="9542" w:type="dxa"/>
            <w:vAlign w:val="center"/>
          </w:tcPr>
          <w:p w14:paraId="76866AD2" w14:textId="1632A420" w:rsidR="007C01A9" w:rsidRPr="00B80504" w:rsidRDefault="00D2179B" w:rsidP="001B6B3A">
            <w:pPr>
              <w:shd w:val="clear" w:color="auto" w:fill="FFFFFF"/>
              <w:spacing w:before="120" w:line="240" w:lineRule="auto"/>
              <w:jc w:val="both"/>
              <w:rPr>
                <w:rFonts w:ascii="Times New Roman" w:hAnsi="Times New Roman"/>
                <w:sz w:val="24"/>
                <w:szCs w:val="24"/>
              </w:rPr>
            </w:pPr>
            <w:r w:rsidRPr="00B80504">
              <w:rPr>
                <w:rFonts w:ascii="Times New Roman" w:hAnsi="Times New Roman"/>
                <w:sz w:val="24"/>
                <w:szCs w:val="24"/>
              </w:rPr>
              <w:t xml:space="preserve">- </w:t>
            </w:r>
            <w:r w:rsidR="007C01A9" w:rsidRPr="00B80504">
              <w:rPr>
                <w:rFonts w:ascii="Times New Roman" w:hAnsi="Times New Roman"/>
                <w:sz w:val="24"/>
                <w:szCs w:val="24"/>
              </w:rPr>
              <w:t>Đặc điểm loại hình dịch vụ: Dịch vụ công do cơ quan nhà nước hoặc đơn vị được ủy quyền cung cấp, nhằm phục vụ hoạt động ra, vào, neo đậu, đón trả khách, xếp dỡ hàng hóa của phương tiện vận tải thủy hoặc hành khách tại cảng, nhà ga, bến thủy nội địa thuộc phạm vi quản lý của địa phương.</w:t>
            </w:r>
          </w:p>
          <w:p w14:paraId="1DBCE045" w14:textId="45DF5711" w:rsidR="007C01A9" w:rsidRPr="00B80504" w:rsidRDefault="00D2179B" w:rsidP="001B6B3A">
            <w:pPr>
              <w:shd w:val="clear" w:color="auto" w:fill="FFFFFF"/>
              <w:spacing w:before="120" w:line="240" w:lineRule="auto"/>
              <w:jc w:val="both"/>
              <w:rPr>
                <w:rFonts w:ascii="Times New Roman" w:hAnsi="Times New Roman"/>
                <w:sz w:val="24"/>
                <w:szCs w:val="24"/>
              </w:rPr>
            </w:pPr>
            <w:r w:rsidRPr="00B80504">
              <w:rPr>
                <w:rFonts w:ascii="Times New Roman" w:hAnsi="Times New Roman"/>
                <w:sz w:val="24"/>
                <w:szCs w:val="24"/>
              </w:rPr>
              <w:t xml:space="preserve">- </w:t>
            </w:r>
            <w:r w:rsidR="007C01A9" w:rsidRPr="00B80504">
              <w:rPr>
                <w:rFonts w:ascii="Times New Roman" w:hAnsi="Times New Roman"/>
                <w:sz w:val="24"/>
                <w:szCs w:val="24"/>
              </w:rPr>
              <w:t>Đặc điểm cảng, nhà ga, bến thủy nội địa: gồm cầu cảng, bến, nhà ga hành khách, bãi hàng, đường nội bộ, hệ thống chiếu sáng, biển báo, nhà điều hành.</w:t>
            </w:r>
          </w:p>
          <w:p w14:paraId="723AB60C" w14:textId="237E009B" w:rsidR="001B6B3A" w:rsidRPr="00B80504" w:rsidRDefault="001B6B3A" w:rsidP="001B6B3A">
            <w:pPr>
              <w:spacing w:before="120" w:line="240" w:lineRule="auto"/>
              <w:ind w:right="133"/>
              <w:jc w:val="both"/>
              <w:rPr>
                <w:rFonts w:ascii="Times New Roman" w:hAnsi="Times New Roman"/>
                <w:sz w:val="24"/>
                <w:szCs w:val="24"/>
              </w:rPr>
            </w:pPr>
            <w:r w:rsidRPr="00B80504">
              <w:rPr>
                <w:rFonts w:ascii="Times New Roman" w:hAnsi="Times New Roman"/>
                <w:sz w:val="24"/>
                <w:szCs w:val="24"/>
              </w:rPr>
              <w:t xml:space="preserve">- </w:t>
            </w:r>
            <w:r w:rsidRPr="00B80504">
              <w:rPr>
                <w:rFonts w:ascii="Times New Roman" w:hAnsi="Times New Roman"/>
                <w:sz w:val="24"/>
                <w:szCs w:val="24"/>
              </w:rPr>
              <w:t>Loại cảng, bến thủy nội địa theo quyết định công bố cảng, bến thủy nội địa. Thông số kỹ thuật của cảng, bến thủy nội địa (Quy mô, vị trí, cấp kỹ thuật của cảng, bến thủy nội địa).</w:t>
            </w:r>
          </w:p>
          <w:p w14:paraId="1C0BFC7A" w14:textId="77777777" w:rsidR="001B6B3A" w:rsidRPr="00B80504" w:rsidRDefault="001B6B3A" w:rsidP="001B6B3A">
            <w:pPr>
              <w:spacing w:before="120" w:line="240" w:lineRule="auto"/>
              <w:ind w:right="133"/>
              <w:jc w:val="both"/>
              <w:rPr>
                <w:rFonts w:ascii="Times New Roman" w:hAnsi="Times New Roman"/>
                <w:sz w:val="24"/>
                <w:szCs w:val="24"/>
              </w:rPr>
            </w:pPr>
            <w:r w:rsidRPr="00B80504">
              <w:rPr>
                <w:rFonts w:ascii="Times New Roman" w:hAnsi="Times New Roman"/>
                <w:sz w:val="24"/>
                <w:szCs w:val="24"/>
              </w:rPr>
              <w:t>- Phương tiện thủy nội địa ra, vào cảng, bến thủy nội địa:</w:t>
            </w:r>
          </w:p>
          <w:p w14:paraId="12E19762" w14:textId="77777777" w:rsidR="001B6B3A" w:rsidRPr="00B80504" w:rsidRDefault="001B6B3A" w:rsidP="001B6B3A">
            <w:pPr>
              <w:spacing w:before="120" w:line="240" w:lineRule="auto"/>
              <w:ind w:right="133"/>
              <w:jc w:val="both"/>
              <w:rPr>
                <w:rFonts w:ascii="Times New Roman" w:hAnsi="Times New Roman"/>
                <w:sz w:val="24"/>
                <w:szCs w:val="24"/>
              </w:rPr>
            </w:pPr>
            <w:r w:rsidRPr="00B80504">
              <w:rPr>
                <w:rFonts w:ascii="Times New Roman" w:hAnsi="Times New Roman"/>
                <w:sz w:val="24"/>
                <w:szCs w:val="24"/>
              </w:rPr>
              <w:t>+ Phương tiện thủy nội địa vận tải hàng hóa: Loại phương tiện thủy nội địa (theo thông số trong Giấy chứng nhận an toàn kỹ thuật và Bảo vệ môi trường phương tiện thủy nội địa và Giấy chứng nhận đăng ký phương tiện thủy nội địa).</w:t>
            </w:r>
          </w:p>
          <w:p w14:paraId="737953E1" w14:textId="77777777" w:rsidR="001B6B3A" w:rsidRPr="00B80504" w:rsidRDefault="001B6B3A" w:rsidP="001B6B3A">
            <w:pPr>
              <w:spacing w:before="120" w:line="240" w:lineRule="auto"/>
              <w:ind w:right="133"/>
              <w:jc w:val="both"/>
              <w:rPr>
                <w:rFonts w:ascii="Times New Roman" w:hAnsi="Times New Roman"/>
                <w:sz w:val="24"/>
                <w:szCs w:val="24"/>
              </w:rPr>
            </w:pPr>
            <w:r w:rsidRPr="00B80504">
              <w:rPr>
                <w:rFonts w:ascii="Times New Roman" w:hAnsi="Times New Roman"/>
                <w:sz w:val="24"/>
                <w:szCs w:val="24"/>
              </w:rPr>
              <w:t>+ Phương tiện thủy nội địa vận tải hành khách: Loại phương tiện thủy nội địa (theo thông số trong Giấy chứng nhận an toàn kỹ thuật và Bảo vệ môi trường phương tiện thủy nội địa và Giấy chứng nhận đăng ký phương tiện thủy nội địa).</w:t>
            </w:r>
          </w:p>
          <w:p w14:paraId="71F472C8" w14:textId="35829712" w:rsidR="007C01A9" w:rsidRPr="00B80504" w:rsidRDefault="00D2179B" w:rsidP="001B6B3A">
            <w:pPr>
              <w:shd w:val="clear" w:color="auto" w:fill="FFFFFF"/>
              <w:spacing w:before="120" w:line="240" w:lineRule="auto"/>
              <w:jc w:val="both"/>
              <w:rPr>
                <w:rFonts w:ascii="Times New Roman" w:hAnsi="Times New Roman"/>
                <w:sz w:val="24"/>
                <w:szCs w:val="24"/>
              </w:rPr>
            </w:pPr>
            <w:r w:rsidRPr="00B80504">
              <w:rPr>
                <w:rFonts w:ascii="Times New Roman" w:hAnsi="Times New Roman"/>
                <w:sz w:val="24"/>
                <w:szCs w:val="24"/>
              </w:rPr>
              <w:t xml:space="preserve">- </w:t>
            </w:r>
            <w:r w:rsidR="007C01A9" w:rsidRPr="00B80504">
              <w:rPr>
                <w:rFonts w:ascii="Times New Roman" w:hAnsi="Times New Roman"/>
                <w:sz w:val="24"/>
                <w:szCs w:val="24"/>
              </w:rPr>
              <w:t>Chi phí vận hành: Chi phí mặt bằng, đầu tư xây dựng ban đầu, chi phí vật tư trực tiếp, chi phí nhân công trực tiếp, chi phí sản xuất chung, chi phí bộ phận quản lý, duy tu bảo dưỡng, an ninh, vệ sinh môi trường, điện nước, bảo hiểm, tư vấn kiểm định hàng năm, chi phí khác có liên quan.</w:t>
            </w:r>
          </w:p>
          <w:p w14:paraId="709BE1D6" w14:textId="77777777" w:rsidR="007C01A9" w:rsidRPr="00B80504" w:rsidRDefault="00D2179B" w:rsidP="001B6B3A">
            <w:pPr>
              <w:shd w:val="clear" w:color="auto" w:fill="FFFFFF"/>
              <w:spacing w:before="120" w:line="240" w:lineRule="auto"/>
              <w:jc w:val="both"/>
              <w:rPr>
                <w:rFonts w:ascii="Times New Roman" w:hAnsi="Times New Roman"/>
                <w:sz w:val="24"/>
                <w:szCs w:val="24"/>
              </w:rPr>
            </w:pPr>
            <w:r w:rsidRPr="00B80504">
              <w:rPr>
                <w:rFonts w:ascii="Times New Roman" w:hAnsi="Times New Roman"/>
                <w:sz w:val="24"/>
                <w:szCs w:val="24"/>
              </w:rPr>
              <w:t xml:space="preserve">- </w:t>
            </w:r>
            <w:r w:rsidR="007C01A9" w:rsidRPr="00B80504">
              <w:rPr>
                <w:rFonts w:ascii="Times New Roman" w:hAnsi="Times New Roman"/>
                <w:sz w:val="24"/>
                <w:szCs w:val="24"/>
              </w:rPr>
              <w:t>Hình thức thu phí dịch vụ: Theo lượt người qua bến, phương tiện ra vào hoặc khối lượng, chủng loại hàng hóa xếp dỡ.</w:t>
            </w:r>
          </w:p>
          <w:p w14:paraId="001B6C32" w14:textId="630570DB" w:rsidR="001B6B3A" w:rsidRPr="00B80504" w:rsidRDefault="001B6B3A" w:rsidP="001B6B3A">
            <w:pPr>
              <w:shd w:val="clear" w:color="auto" w:fill="FFFFFF"/>
              <w:spacing w:before="120" w:line="240" w:lineRule="auto"/>
              <w:jc w:val="both"/>
              <w:rPr>
                <w:rFonts w:ascii="Times New Roman" w:hAnsi="Times New Roman"/>
                <w:sz w:val="24"/>
                <w:szCs w:val="24"/>
              </w:rPr>
            </w:pPr>
            <w:r w:rsidRPr="00B80504">
              <w:rPr>
                <w:rFonts w:ascii="Times New Roman" w:hAnsi="Times New Roman"/>
                <w:sz w:val="24"/>
                <w:szCs w:val="24"/>
              </w:rPr>
              <w:t>-</w:t>
            </w:r>
            <w:r w:rsidRPr="00B80504">
              <w:rPr>
                <w:rFonts w:ascii="Times New Roman" w:hAnsi="Times New Roman"/>
                <w:sz w:val="24"/>
                <w:szCs w:val="24"/>
              </w:rPr>
              <w:t xml:space="preserve"> Thờ</w:t>
            </w:r>
            <w:r w:rsidRPr="00B80504">
              <w:rPr>
                <w:rFonts w:ascii="Times New Roman" w:hAnsi="Times New Roman"/>
                <w:sz w:val="24"/>
                <w:szCs w:val="24"/>
              </w:rPr>
              <w:t>i gian p</w:t>
            </w:r>
            <w:r w:rsidRPr="00B80504">
              <w:rPr>
                <w:rFonts w:ascii="Times New Roman" w:hAnsi="Times New Roman"/>
                <w:sz w:val="24"/>
                <w:szCs w:val="24"/>
              </w:rPr>
              <w:t>hương tiện thủy nội địa ra, vào cảng, bến thủy nội địa.</w:t>
            </w:r>
          </w:p>
        </w:tc>
      </w:tr>
      <w:tr w:rsidR="007C01A9" w:rsidRPr="008F691C" w14:paraId="0F5B9346" w14:textId="77777777" w:rsidTr="003F2008">
        <w:trPr>
          <w:trHeight w:val="344"/>
        </w:trPr>
        <w:tc>
          <w:tcPr>
            <w:tcW w:w="708" w:type="dxa"/>
            <w:vAlign w:val="center"/>
          </w:tcPr>
          <w:p w14:paraId="4D74E10D" w14:textId="1354117D" w:rsidR="007C01A9" w:rsidRPr="00D2179B" w:rsidRDefault="007C01A9" w:rsidP="007C01A9">
            <w:pPr>
              <w:pStyle w:val="NormalWeb"/>
              <w:spacing w:before="120" w:beforeAutospacing="0" w:after="0" w:afterAutospacing="0"/>
              <w:jc w:val="center"/>
              <w:rPr>
                <w:bCs/>
                <w:color w:val="000000"/>
              </w:rPr>
            </w:pPr>
            <w:r w:rsidRPr="00D2179B">
              <w:rPr>
                <w:bCs/>
                <w:color w:val="000000"/>
              </w:rPr>
              <w:lastRenderedPageBreak/>
              <w:t>5</w:t>
            </w:r>
          </w:p>
        </w:tc>
        <w:tc>
          <w:tcPr>
            <w:tcW w:w="4350" w:type="dxa"/>
            <w:vAlign w:val="center"/>
          </w:tcPr>
          <w:p w14:paraId="17EA92EE" w14:textId="6A8F550F" w:rsidR="007C01A9" w:rsidRPr="003F2008" w:rsidRDefault="007C01A9" w:rsidP="00932B39">
            <w:pPr>
              <w:pStyle w:val="NormalWeb"/>
              <w:spacing w:before="120" w:beforeAutospacing="0" w:after="0" w:afterAutospacing="0"/>
              <w:rPr>
                <w:bCs/>
                <w:color w:val="000000"/>
              </w:rPr>
            </w:pPr>
            <w:r w:rsidRPr="003F2008">
              <w:rPr>
                <w:bCs/>
                <w:color w:val="000000"/>
              </w:rPr>
              <w:t>Dịch vụ ra, vào bến xe ô tô</w:t>
            </w:r>
          </w:p>
        </w:tc>
        <w:tc>
          <w:tcPr>
            <w:tcW w:w="9542" w:type="dxa"/>
            <w:vAlign w:val="center"/>
          </w:tcPr>
          <w:p w14:paraId="434A0BB1" w14:textId="7B8964DE" w:rsidR="007C01A9" w:rsidRPr="00B80504" w:rsidRDefault="00D2179B" w:rsidP="003F2008">
            <w:pPr>
              <w:pStyle w:val="NormalWeb"/>
              <w:shd w:val="clear" w:color="auto" w:fill="FFFFFF"/>
              <w:spacing w:before="120" w:beforeAutospacing="0" w:after="120" w:afterAutospacing="0"/>
              <w:jc w:val="both"/>
            </w:pPr>
            <w:r w:rsidRPr="00B80504">
              <w:t xml:space="preserve">- </w:t>
            </w:r>
            <w:r w:rsidR="007C01A9" w:rsidRPr="00B80504">
              <w:t>Loại bến xe theo quyết định công bố bến xe; Chất lượng của bến xe (vị trí, quy mô, diện tích, số chỗ đỗ xe, mái che, mặt sân, hình thức thu phí, các dịch vụ khác).</w:t>
            </w:r>
          </w:p>
          <w:p w14:paraId="0AAF4EF5" w14:textId="750540BF" w:rsidR="007C01A9" w:rsidRPr="00B80504" w:rsidRDefault="00D2179B" w:rsidP="003F2008">
            <w:pPr>
              <w:shd w:val="clear" w:color="auto" w:fill="FFFFFF"/>
              <w:spacing w:before="120" w:line="240" w:lineRule="auto"/>
              <w:jc w:val="both"/>
              <w:rPr>
                <w:rFonts w:ascii="Times New Roman" w:hAnsi="Times New Roman"/>
                <w:sz w:val="24"/>
                <w:szCs w:val="24"/>
              </w:rPr>
            </w:pPr>
            <w:r w:rsidRPr="00B80504">
              <w:rPr>
                <w:rFonts w:ascii="Times New Roman" w:hAnsi="Times New Roman"/>
                <w:sz w:val="24"/>
                <w:szCs w:val="24"/>
              </w:rPr>
              <w:t xml:space="preserve">- </w:t>
            </w:r>
            <w:r w:rsidR="007C01A9" w:rsidRPr="00B80504">
              <w:rPr>
                <w:rFonts w:ascii="Times New Roman" w:hAnsi="Times New Roman"/>
                <w:sz w:val="24"/>
                <w:szCs w:val="24"/>
              </w:rPr>
              <w:t>Loại xe ra, vào bến gồm: xe tuyến cố định (loại xe theo số chỗ ngồi hoặc giường nằm, xe ngoài kế hoạch, xe tăng cường vào các ngày cuối tuần, lễ, tết, cao điể</w:t>
            </w:r>
            <w:r w:rsidR="00E43ABD" w:rsidRPr="00B80504">
              <w:rPr>
                <w:rFonts w:ascii="Times New Roman" w:hAnsi="Times New Roman"/>
                <w:sz w:val="24"/>
                <w:szCs w:val="24"/>
              </w:rPr>
              <w:t xml:space="preserve">m); </w:t>
            </w:r>
            <w:r w:rsidR="007C01A9" w:rsidRPr="00B80504">
              <w:rPr>
                <w:rFonts w:ascii="Times New Roman" w:hAnsi="Times New Roman"/>
                <w:sz w:val="24"/>
                <w:szCs w:val="24"/>
              </w:rPr>
              <w:t>cự ly tuyến; xe vãng lai (xe đạp, xe mô tô, xe ô tô con, xe taxi, xe ô tô khách theo số chỗ ngồi hoặc giường nằm, xe ô tô tải theo trọng tải, các loại xe khác).</w:t>
            </w:r>
          </w:p>
          <w:p w14:paraId="1D137AD2" w14:textId="1444AB8B" w:rsidR="003F2008" w:rsidRPr="00B80504" w:rsidRDefault="00D2179B" w:rsidP="003F2008">
            <w:pPr>
              <w:shd w:val="clear" w:color="auto" w:fill="FFFFFF"/>
              <w:spacing w:before="120" w:line="240" w:lineRule="auto"/>
              <w:jc w:val="both"/>
              <w:rPr>
                <w:rFonts w:ascii="Times New Roman" w:hAnsi="Times New Roman"/>
                <w:sz w:val="24"/>
                <w:szCs w:val="24"/>
              </w:rPr>
            </w:pPr>
            <w:r w:rsidRPr="00B80504">
              <w:rPr>
                <w:rFonts w:ascii="Times New Roman" w:hAnsi="Times New Roman"/>
                <w:sz w:val="24"/>
                <w:szCs w:val="24"/>
              </w:rPr>
              <w:t xml:space="preserve">- </w:t>
            </w:r>
            <w:r w:rsidR="007C01A9" w:rsidRPr="00B80504">
              <w:rPr>
                <w:rFonts w:ascii="Times New Roman" w:hAnsi="Times New Roman"/>
                <w:sz w:val="24"/>
                <w:szCs w:val="24"/>
              </w:rPr>
              <w:t>Theo thời gian, mật độ, tần suất hoạt động ra vào bến để tính toán chi phí và mức thu.</w:t>
            </w:r>
          </w:p>
        </w:tc>
      </w:tr>
      <w:tr w:rsidR="007C01A9" w:rsidRPr="008F691C" w14:paraId="70F6F238" w14:textId="77777777" w:rsidTr="003F2008">
        <w:trPr>
          <w:trHeight w:val="344"/>
        </w:trPr>
        <w:tc>
          <w:tcPr>
            <w:tcW w:w="708" w:type="dxa"/>
            <w:vAlign w:val="center"/>
          </w:tcPr>
          <w:p w14:paraId="07458B3F" w14:textId="5BC02B65" w:rsidR="007C01A9" w:rsidRPr="00D2179B" w:rsidRDefault="007C01A9" w:rsidP="007C01A9">
            <w:pPr>
              <w:pStyle w:val="NormalWeb"/>
              <w:spacing w:before="120" w:beforeAutospacing="0" w:after="0" w:afterAutospacing="0"/>
              <w:jc w:val="center"/>
              <w:rPr>
                <w:bCs/>
                <w:color w:val="000000"/>
              </w:rPr>
            </w:pPr>
            <w:r w:rsidRPr="00D2179B">
              <w:rPr>
                <w:bCs/>
                <w:color w:val="000000"/>
              </w:rPr>
              <w:t>6</w:t>
            </w:r>
          </w:p>
        </w:tc>
        <w:tc>
          <w:tcPr>
            <w:tcW w:w="4350" w:type="dxa"/>
            <w:vAlign w:val="center"/>
          </w:tcPr>
          <w:p w14:paraId="6D6B2AF0" w14:textId="25BE16F6" w:rsidR="007C01A9" w:rsidRPr="003F2008" w:rsidRDefault="007C01A9" w:rsidP="007C01A9">
            <w:pPr>
              <w:pStyle w:val="NormalWeb"/>
              <w:shd w:val="clear" w:color="auto" w:fill="FFFFFF"/>
              <w:spacing w:before="120" w:beforeAutospacing="0" w:after="0" w:afterAutospacing="0"/>
              <w:jc w:val="both"/>
              <w:rPr>
                <w:color w:val="000000"/>
              </w:rPr>
            </w:pPr>
            <w:r w:rsidRPr="003F2008">
              <w:rPr>
                <w:bCs/>
                <w:color w:val="000000"/>
              </w:rPr>
              <w:t>Dịch vụ trông giữ xe được đầu tư bằng nguồn vốn ngoài ngân sách nhà nước</w:t>
            </w:r>
          </w:p>
          <w:p w14:paraId="330EF30B" w14:textId="745DEC89" w:rsidR="007C01A9" w:rsidRPr="003F2008" w:rsidRDefault="007C01A9" w:rsidP="007C01A9">
            <w:pPr>
              <w:pStyle w:val="NormalWeb"/>
              <w:spacing w:before="120" w:beforeAutospacing="0" w:after="0" w:afterAutospacing="0"/>
              <w:jc w:val="center"/>
              <w:rPr>
                <w:bCs/>
                <w:color w:val="000000"/>
              </w:rPr>
            </w:pPr>
          </w:p>
        </w:tc>
        <w:tc>
          <w:tcPr>
            <w:tcW w:w="9542" w:type="dxa"/>
            <w:vAlign w:val="center"/>
          </w:tcPr>
          <w:p w14:paraId="28E9071B" w14:textId="066F5E0D" w:rsidR="007C01A9" w:rsidRPr="00B80504" w:rsidRDefault="007C01A9" w:rsidP="003F2008">
            <w:pPr>
              <w:spacing w:before="80" w:after="80"/>
              <w:ind w:right="133"/>
              <w:jc w:val="both"/>
              <w:rPr>
                <w:rFonts w:ascii="Times New Roman" w:hAnsi="Times New Roman"/>
                <w:sz w:val="24"/>
                <w:szCs w:val="24"/>
              </w:rPr>
            </w:pPr>
            <w:r w:rsidRPr="00B80504">
              <w:rPr>
                <w:rFonts w:ascii="Times New Roman" w:hAnsi="Times New Roman"/>
                <w:sz w:val="24"/>
                <w:szCs w:val="24"/>
              </w:rPr>
              <w:t>- Loại phương tiện trông giữ (xe đạp; xe mô tô; xe ô tô con; xe taxi; xe ô tô khách theo số chỗ ngồi, nằm; xe ô tô tải theo trọng tải; các loạ</w:t>
            </w:r>
            <w:r w:rsidR="002D7881" w:rsidRPr="00B80504">
              <w:rPr>
                <w:rFonts w:ascii="Times New Roman" w:hAnsi="Times New Roman"/>
                <w:sz w:val="24"/>
                <w:szCs w:val="24"/>
              </w:rPr>
              <w:t>i xe khác).</w:t>
            </w:r>
          </w:p>
          <w:p w14:paraId="4744D94B" w14:textId="1DE8C64F" w:rsidR="007C01A9" w:rsidRPr="00B80504" w:rsidRDefault="00D2179B" w:rsidP="003F2008">
            <w:pPr>
              <w:pStyle w:val="NormalWeb"/>
              <w:shd w:val="clear" w:color="auto" w:fill="FFFFFF"/>
              <w:spacing w:before="80" w:beforeAutospacing="0" w:after="80" w:afterAutospacing="0"/>
              <w:jc w:val="both"/>
            </w:pPr>
            <w:r w:rsidRPr="00B80504">
              <w:t xml:space="preserve">- </w:t>
            </w:r>
            <w:r w:rsidR="007C01A9" w:rsidRPr="00B80504">
              <w:t>Đặc điểm dịch vụ (hoặc bãi) trông giữ xe (mô tả vị trí, diện tích, số chỗ đỗ xe, phần mềm quản lý, có mái che hoặc không có mái che, chất lượng mặt sân,</w:t>
            </w:r>
            <w:r w:rsidR="00B20801" w:rsidRPr="00B80504">
              <w:t xml:space="preserve"> </w:t>
            </w:r>
            <w:r w:rsidR="00B20801" w:rsidRPr="00B80504">
              <w:t>hình thức thu phí, các dịch vụ khác</w:t>
            </w:r>
            <w:r w:rsidR="00B20801" w:rsidRPr="00B80504">
              <w:t xml:space="preserve"> </w:t>
            </w:r>
            <w:r w:rsidR="007C01A9" w:rsidRPr="00B80504">
              <w:t>…).</w:t>
            </w:r>
          </w:p>
          <w:p w14:paraId="3750F48E" w14:textId="2BCE273E" w:rsidR="007C01A9" w:rsidRPr="00B80504" w:rsidRDefault="00D2179B" w:rsidP="003F2008">
            <w:pPr>
              <w:pStyle w:val="NormalWeb"/>
              <w:shd w:val="clear" w:color="auto" w:fill="FFFFFF"/>
              <w:spacing w:before="80" w:beforeAutospacing="0" w:after="80" w:afterAutospacing="0"/>
              <w:jc w:val="both"/>
            </w:pPr>
            <w:r w:rsidRPr="00B80504">
              <w:t xml:space="preserve">- </w:t>
            </w:r>
            <w:r w:rsidR="007C01A9" w:rsidRPr="00B80504">
              <w:t>Hình thức dịch vụ: Thời gian hoạt động; phương thức tính giá theo lượt, giờ, ban ngày/ban đêm, theo tháng/quý/năm.</w:t>
            </w:r>
          </w:p>
          <w:p w14:paraId="37C2AB0D" w14:textId="235CAE70" w:rsidR="007C01A9" w:rsidRPr="00B80504" w:rsidRDefault="00D2179B" w:rsidP="003F2008">
            <w:pPr>
              <w:pStyle w:val="NormalWeb"/>
              <w:shd w:val="clear" w:color="auto" w:fill="FFFFFF"/>
              <w:spacing w:before="80" w:beforeAutospacing="0" w:after="80" w:afterAutospacing="0"/>
              <w:jc w:val="both"/>
            </w:pPr>
            <w:r w:rsidRPr="00B80504">
              <w:t xml:space="preserve">- </w:t>
            </w:r>
            <w:r w:rsidR="007C01A9" w:rsidRPr="00B80504">
              <w:t>Trang thiết bị an ninh, an toàn: Hệ thống camera, thiết bị giám sát (nếu có), thiết bị phòng cháy, chữa cháy.</w:t>
            </w:r>
          </w:p>
          <w:p w14:paraId="02AE3A15" w14:textId="07678AB1" w:rsidR="001B6B3A" w:rsidRPr="00B80504" w:rsidRDefault="00D2179B" w:rsidP="00B20801">
            <w:pPr>
              <w:pStyle w:val="NormalWeb"/>
              <w:shd w:val="clear" w:color="auto" w:fill="FFFFFF"/>
              <w:spacing w:before="80" w:beforeAutospacing="0" w:after="80" w:afterAutospacing="0"/>
              <w:jc w:val="both"/>
            </w:pPr>
            <w:r w:rsidRPr="00B80504">
              <w:t xml:space="preserve">- </w:t>
            </w:r>
            <w:r w:rsidR="007C01A9" w:rsidRPr="00B80504">
              <w:t>Các yếu tố hình thành giá: Chi phí mặt bằng, đầu tư ban đầu, vận hành, khấu hao, nhân công; các loại thuế, phí.</w:t>
            </w:r>
          </w:p>
        </w:tc>
      </w:tr>
      <w:tr w:rsidR="007C01A9" w:rsidRPr="008F691C" w14:paraId="75721E9D" w14:textId="77777777" w:rsidTr="003F2008">
        <w:trPr>
          <w:trHeight w:val="344"/>
        </w:trPr>
        <w:tc>
          <w:tcPr>
            <w:tcW w:w="708" w:type="dxa"/>
            <w:vAlign w:val="center"/>
          </w:tcPr>
          <w:p w14:paraId="46B2FC32" w14:textId="03F5B8C9" w:rsidR="007C01A9" w:rsidRPr="00D2179B" w:rsidRDefault="007C01A9" w:rsidP="007C01A9">
            <w:pPr>
              <w:pStyle w:val="NormalWeb"/>
              <w:spacing w:before="120" w:beforeAutospacing="0" w:after="0" w:afterAutospacing="0"/>
              <w:jc w:val="center"/>
              <w:rPr>
                <w:bCs/>
                <w:color w:val="000000"/>
              </w:rPr>
            </w:pPr>
            <w:r w:rsidRPr="00D2179B">
              <w:rPr>
                <w:bCs/>
                <w:color w:val="000000"/>
              </w:rPr>
              <w:t>7</w:t>
            </w:r>
          </w:p>
        </w:tc>
        <w:tc>
          <w:tcPr>
            <w:tcW w:w="4350" w:type="dxa"/>
            <w:vAlign w:val="center"/>
          </w:tcPr>
          <w:p w14:paraId="5B2B19B5" w14:textId="44984E50" w:rsidR="007C01A9" w:rsidRPr="003F2008" w:rsidRDefault="007C01A9" w:rsidP="00D2179B">
            <w:pPr>
              <w:pStyle w:val="NormalWeb"/>
              <w:shd w:val="clear" w:color="auto" w:fill="FFFFFF"/>
              <w:spacing w:before="120" w:beforeAutospacing="0" w:after="0" w:afterAutospacing="0"/>
              <w:jc w:val="both"/>
              <w:rPr>
                <w:color w:val="000000"/>
              </w:rPr>
            </w:pPr>
            <w:r w:rsidRPr="003F2008">
              <w:rPr>
                <w:bCs/>
                <w:color w:val="000000"/>
              </w:rPr>
              <w:t>Dịch vụ vận tải hành khách bằng taxi</w:t>
            </w:r>
          </w:p>
          <w:p w14:paraId="406C735D" w14:textId="4DDA31BD" w:rsidR="007C01A9" w:rsidRPr="003F2008" w:rsidRDefault="007C01A9" w:rsidP="007C01A9">
            <w:pPr>
              <w:pStyle w:val="NormalWeb"/>
              <w:spacing w:before="120" w:beforeAutospacing="0" w:after="0" w:afterAutospacing="0"/>
              <w:jc w:val="center"/>
              <w:rPr>
                <w:bCs/>
                <w:color w:val="000000"/>
              </w:rPr>
            </w:pPr>
          </w:p>
        </w:tc>
        <w:tc>
          <w:tcPr>
            <w:tcW w:w="9542" w:type="dxa"/>
            <w:vAlign w:val="center"/>
          </w:tcPr>
          <w:p w14:paraId="0217F384" w14:textId="2DC00C43" w:rsidR="007C01A9" w:rsidRPr="00B80504" w:rsidRDefault="00D2179B" w:rsidP="003F2008">
            <w:pPr>
              <w:pStyle w:val="NormalWeb"/>
              <w:shd w:val="clear" w:color="auto" w:fill="FFFFFF"/>
              <w:spacing w:before="120" w:beforeAutospacing="0" w:after="120" w:afterAutospacing="0"/>
              <w:jc w:val="both"/>
            </w:pPr>
            <w:r w:rsidRPr="00B80504">
              <w:t xml:space="preserve">- </w:t>
            </w:r>
            <w:r w:rsidR="007C01A9" w:rsidRPr="00B80504">
              <w:t>Đặc điểm loại hình dịch vụ taxi: Cung cấp dịch vụ theo yêu cầu, phạm vi hoạt động rộng, tính cạnh tranh cao, đáp ứng nhu cầu thường xuyên, chi phí đầu tư ban đầu lớn.</w:t>
            </w:r>
          </w:p>
          <w:p w14:paraId="6BE5C68C" w14:textId="4C9346A7" w:rsidR="007C01A9" w:rsidRPr="00B80504" w:rsidRDefault="00D2179B" w:rsidP="003F2008">
            <w:pPr>
              <w:pStyle w:val="NormalWeb"/>
              <w:shd w:val="clear" w:color="auto" w:fill="FFFFFF"/>
              <w:spacing w:before="120" w:beforeAutospacing="0" w:after="120" w:afterAutospacing="0"/>
              <w:jc w:val="both"/>
            </w:pPr>
            <w:r w:rsidRPr="00B80504">
              <w:t xml:space="preserve">- </w:t>
            </w:r>
            <w:r w:rsidR="007C01A9" w:rsidRPr="00B80504">
              <w:t>Đặc điểm của phương tiện: nhãn hiệu xe; số chỗ ngồi/tải trọng của phương tiện; năm sản xuất; loại nhiên liệu, taxi tải/taxi khách; taxi truyền thống/taxi công nghệ; niêm yết phù hiệu/sử dụng đồng hồ, phần mềm tính tiền; có t</w:t>
            </w:r>
            <w:bookmarkStart w:id="9" w:name="_GoBack"/>
            <w:bookmarkEnd w:id="9"/>
            <w:r w:rsidR="007C01A9" w:rsidRPr="00B80504">
              <w:t>rang bị phòng cháy chữa cháy; thiết bị giám sát hành trình.</w:t>
            </w:r>
          </w:p>
          <w:p w14:paraId="68FEE085" w14:textId="1B2934D1" w:rsidR="007C01A9" w:rsidRPr="00B80504" w:rsidRDefault="00D2179B" w:rsidP="003F2008">
            <w:pPr>
              <w:pStyle w:val="NormalWeb"/>
              <w:shd w:val="clear" w:color="auto" w:fill="FFFFFF"/>
              <w:spacing w:before="120" w:beforeAutospacing="0" w:after="120" w:afterAutospacing="0"/>
              <w:jc w:val="both"/>
            </w:pPr>
            <w:r w:rsidRPr="00B80504">
              <w:t xml:space="preserve">- </w:t>
            </w:r>
            <w:r w:rsidR="007C01A9" w:rsidRPr="00B80504">
              <w:t>Cự ly vận chuyển; thời gian vận chuyển; chi phí bảo dưỡng, sửa chữa, bảo hiểm, thuế, lệ phí (đăng kiểm, bảo trì đường bộ; cầu, đường; bến, bãi đỗ xe) của phương tiện.</w:t>
            </w:r>
          </w:p>
          <w:p w14:paraId="5EB23397" w14:textId="17A9C916" w:rsidR="007C01A9" w:rsidRPr="00B80504" w:rsidRDefault="00D2179B" w:rsidP="003F2008">
            <w:pPr>
              <w:pStyle w:val="NormalWeb"/>
              <w:shd w:val="clear" w:color="auto" w:fill="FFFFFF"/>
              <w:spacing w:before="120" w:beforeAutospacing="0" w:after="120" w:afterAutospacing="0"/>
              <w:jc w:val="both"/>
            </w:pPr>
            <w:r w:rsidRPr="00B80504">
              <w:t xml:space="preserve">- </w:t>
            </w:r>
            <w:r w:rsidR="007C01A9" w:rsidRPr="00B80504">
              <w:t>Chi phí quản lý hoạt động dịch vụ vận tải hành khách bằng taxi, lái xe; các loại thuế, phí.</w:t>
            </w:r>
          </w:p>
        </w:tc>
      </w:tr>
      <w:tr w:rsidR="007C01A9" w:rsidRPr="002D7881" w14:paraId="1EDB0B74" w14:textId="77777777" w:rsidTr="003F2008">
        <w:trPr>
          <w:trHeight w:val="344"/>
        </w:trPr>
        <w:tc>
          <w:tcPr>
            <w:tcW w:w="708" w:type="dxa"/>
            <w:vAlign w:val="center"/>
          </w:tcPr>
          <w:p w14:paraId="22F4D671" w14:textId="01B10063" w:rsidR="007C01A9" w:rsidRPr="00D2179B" w:rsidRDefault="007C01A9" w:rsidP="007C01A9">
            <w:pPr>
              <w:pStyle w:val="NormalWeb"/>
              <w:spacing w:before="120" w:beforeAutospacing="0" w:after="0" w:afterAutospacing="0"/>
              <w:jc w:val="center"/>
              <w:rPr>
                <w:bCs/>
                <w:color w:val="000000"/>
              </w:rPr>
            </w:pPr>
            <w:r w:rsidRPr="00D2179B">
              <w:rPr>
                <w:bCs/>
                <w:color w:val="000000"/>
              </w:rPr>
              <w:t>8</w:t>
            </w:r>
          </w:p>
        </w:tc>
        <w:tc>
          <w:tcPr>
            <w:tcW w:w="4350" w:type="dxa"/>
            <w:vAlign w:val="center"/>
          </w:tcPr>
          <w:p w14:paraId="40676F92" w14:textId="40411950" w:rsidR="007C01A9" w:rsidRPr="003F2008" w:rsidRDefault="007C01A9" w:rsidP="00D2179B">
            <w:pPr>
              <w:pStyle w:val="NormalWeb"/>
              <w:shd w:val="clear" w:color="auto" w:fill="FFFFFF"/>
              <w:spacing w:before="120" w:beforeAutospacing="0" w:after="0" w:afterAutospacing="0"/>
              <w:jc w:val="both"/>
              <w:rPr>
                <w:color w:val="000000"/>
              </w:rPr>
            </w:pPr>
            <w:r w:rsidRPr="003F2008">
              <w:rPr>
                <w:bCs/>
                <w:color w:val="000000"/>
              </w:rPr>
              <w:t>Dịch vụ vận tải hành khách tham quan du lịch</w:t>
            </w:r>
          </w:p>
          <w:p w14:paraId="360D696B" w14:textId="5B81F084" w:rsidR="007C01A9" w:rsidRPr="003F2008" w:rsidRDefault="007C01A9" w:rsidP="007C01A9">
            <w:pPr>
              <w:pStyle w:val="NormalWeb"/>
              <w:spacing w:before="120" w:beforeAutospacing="0" w:after="0" w:afterAutospacing="0"/>
              <w:jc w:val="center"/>
              <w:rPr>
                <w:bCs/>
                <w:color w:val="000000"/>
              </w:rPr>
            </w:pPr>
          </w:p>
        </w:tc>
        <w:tc>
          <w:tcPr>
            <w:tcW w:w="9542" w:type="dxa"/>
            <w:vAlign w:val="center"/>
          </w:tcPr>
          <w:p w14:paraId="2700BA7B" w14:textId="372E9512" w:rsidR="007C01A9" w:rsidRPr="00B80504" w:rsidRDefault="00D2179B" w:rsidP="00932B39">
            <w:pPr>
              <w:pStyle w:val="NormalWeb"/>
              <w:shd w:val="clear" w:color="auto" w:fill="FFFFFF"/>
              <w:spacing w:before="80" w:beforeAutospacing="0" w:after="80" w:afterAutospacing="0"/>
              <w:jc w:val="both"/>
            </w:pPr>
            <w:r w:rsidRPr="00B80504">
              <w:t>-</w:t>
            </w:r>
            <w:r w:rsidR="007C01A9" w:rsidRPr="00B80504">
              <w:t xml:space="preserve"> Đặc điểm loại hình dịch vụ vận tải hành khách tham quan du lịch: Các phương tiện vận tải được sử dụng trong dịch vụ đa dạng; có yêu cầu cao về chất lượng dịch vụ; tính thời vụ cao, phụ thuộc </w:t>
            </w:r>
            <w:r w:rsidR="007C01A9" w:rsidRPr="00B80504">
              <w:lastRenderedPageBreak/>
              <w:t xml:space="preserve">vào tuyến điểm du lịch; linh hoạt, </w:t>
            </w:r>
            <w:r w:rsidR="004150D0" w:rsidRPr="00B80504">
              <w:t>phù hợp với quy hoạch, định hướng phát triển du lịch của tỉnh, gắn với các khu, điểm du lịch được công nhận hoặc đưa vào khai thác</w:t>
            </w:r>
            <w:r w:rsidR="003A1258" w:rsidRPr="00B80504">
              <w:t>.</w:t>
            </w:r>
          </w:p>
          <w:p w14:paraId="61FEBE6C" w14:textId="36DE20BB" w:rsidR="007C01A9" w:rsidRPr="00B80504" w:rsidRDefault="00D2179B" w:rsidP="00932B39">
            <w:pPr>
              <w:pStyle w:val="NormalWeb"/>
              <w:shd w:val="clear" w:color="auto" w:fill="FFFFFF"/>
              <w:spacing w:before="80" w:beforeAutospacing="0" w:after="80" w:afterAutospacing="0"/>
              <w:jc w:val="both"/>
            </w:pPr>
            <w:r w:rsidRPr="00B80504">
              <w:t xml:space="preserve">- </w:t>
            </w:r>
            <w:r w:rsidR="007C01A9" w:rsidRPr="00B80504">
              <w:t>Về chất lượng phương tiện: Nhãn hiệu xe, số chỗ ngồi (nằm), năm sản xuất, loại nhiên liệu, niêm yết đầy đủ các thông tin, bảng hướng dẫn cho hành khách về an toàn giao thông và thoát hiểm khi xảy ra sự cố; có trang bị phòng cháy chữa cháy; thiết bị</w:t>
            </w:r>
            <w:r w:rsidR="004150D0" w:rsidRPr="00B80504">
              <w:t xml:space="preserve"> giám sát hành trình; khuyến khích áp dụng tiêu chuẩn dịch vụ chất lượng cao, thân thiện môi trường phù hợp định hướng du lịch xanh.</w:t>
            </w:r>
          </w:p>
          <w:p w14:paraId="04DC28DA" w14:textId="31DCB08C" w:rsidR="007C01A9" w:rsidRPr="00B80504" w:rsidRDefault="00D2179B" w:rsidP="00932B39">
            <w:pPr>
              <w:pStyle w:val="NormalWeb"/>
              <w:shd w:val="clear" w:color="auto" w:fill="FFFFFF"/>
              <w:spacing w:before="80" w:beforeAutospacing="0" w:after="80" w:afterAutospacing="0"/>
              <w:jc w:val="both"/>
            </w:pPr>
            <w:r w:rsidRPr="00B80504">
              <w:t xml:space="preserve">- </w:t>
            </w:r>
            <w:r w:rsidR="007C01A9" w:rsidRPr="00B80504">
              <w:t>Đặc điểm xe ô tô vận tải khách du lịch về nội thất và tiện nghi bao gồm:</w:t>
            </w:r>
          </w:p>
          <w:p w14:paraId="0D17F117" w14:textId="77777777" w:rsidR="007C01A9" w:rsidRPr="00B80504" w:rsidRDefault="007C01A9" w:rsidP="00932B39">
            <w:pPr>
              <w:pStyle w:val="NormalWeb"/>
              <w:shd w:val="clear" w:color="auto" w:fill="FFFFFF"/>
              <w:spacing w:before="80" w:beforeAutospacing="0" w:after="80" w:afterAutospacing="0"/>
              <w:jc w:val="both"/>
            </w:pPr>
            <w:r w:rsidRPr="00B80504">
              <w:t>a) Xe ô tô dưới 09 chỗ phải có các trang thiết bị bao gồm: điều hòa nhiệt độ, thùng chứa đồ uống, dụng cụ y tế sơ cấp cứu, túi thuốc dự phòng, dụng cụ thoát hiểm, tên và số điện thoại của chủ phương tiện tại vị trí phía sau ghế của lái xe;</w:t>
            </w:r>
          </w:p>
          <w:p w14:paraId="6A88B42D" w14:textId="77777777" w:rsidR="007C01A9" w:rsidRPr="00B80504" w:rsidRDefault="007C01A9" w:rsidP="00932B39">
            <w:pPr>
              <w:pStyle w:val="NormalWeb"/>
              <w:shd w:val="clear" w:color="auto" w:fill="FFFFFF"/>
              <w:spacing w:before="80" w:beforeAutospacing="0" w:after="80" w:afterAutospacing="0"/>
              <w:jc w:val="both"/>
            </w:pPr>
            <w:r w:rsidRPr="00B80504">
              <w:t>b) Xe ô tô từ 09 chỗ đến dưới 24 chỗ, ngoài các quy định tại điểm a khoản này còn phải trang bị thêm: rèm cửa chống nắng, bảng hướng dẫn an toàn, thùng đựng rác;</w:t>
            </w:r>
          </w:p>
          <w:p w14:paraId="197524BA" w14:textId="77777777" w:rsidR="007C01A9" w:rsidRPr="00B80504" w:rsidRDefault="007C01A9" w:rsidP="00932B39">
            <w:pPr>
              <w:pStyle w:val="NormalWeb"/>
              <w:shd w:val="clear" w:color="auto" w:fill="FFFFFF"/>
              <w:spacing w:before="80" w:beforeAutospacing="0" w:after="80" w:afterAutospacing="0"/>
              <w:jc w:val="both"/>
            </w:pPr>
            <w:r w:rsidRPr="00B80504">
              <w:t>c) Xe ô tô từ 24 chỗ trở lên (trừ ô tô chuyên dụng caravan), ngoài các quy định tại điểm b khoản này còn phải trang bị thêm micro, nơi cất giữ hành lý cho khách du lịch; có vị trí dành cho người cao tuổi, người khuyết tật theo quy định.</w:t>
            </w:r>
          </w:p>
          <w:p w14:paraId="3E0EA925" w14:textId="1DD50898" w:rsidR="007C01A9" w:rsidRPr="00B80504" w:rsidRDefault="00D2179B" w:rsidP="00932B39">
            <w:pPr>
              <w:pStyle w:val="NormalWeb"/>
              <w:shd w:val="clear" w:color="auto" w:fill="FFFFFF"/>
              <w:spacing w:before="80" w:beforeAutospacing="0" w:after="80" w:afterAutospacing="0"/>
              <w:jc w:val="both"/>
              <w:rPr>
                <w:lang w:val="vi-VN"/>
              </w:rPr>
            </w:pPr>
            <w:r w:rsidRPr="00B80504">
              <w:t>-</w:t>
            </w:r>
            <w:r w:rsidR="007C01A9" w:rsidRPr="00B80504">
              <w:rPr>
                <w:lang w:val="vi-VN"/>
              </w:rPr>
              <w:t xml:space="preserve"> Cự ly vận chuyển; thời gian vận chuyển; chi phí bảo dưỡng, sửa chữa, bảo hiểm, thuế, lệ phí (đăng kiểm, bảo trì đường bộ; cầu, đường; bến, bãi đỗ xe) của phương tiện.</w:t>
            </w:r>
          </w:p>
          <w:p w14:paraId="69814258" w14:textId="7F7732B7" w:rsidR="007C01A9" w:rsidRPr="00B80504" w:rsidRDefault="00D2179B" w:rsidP="00932B39">
            <w:pPr>
              <w:pStyle w:val="NormalWeb"/>
              <w:shd w:val="clear" w:color="auto" w:fill="FFFFFF"/>
              <w:spacing w:before="80" w:beforeAutospacing="0" w:after="80" w:afterAutospacing="0"/>
              <w:jc w:val="both"/>
              <w:rPr>
                <w:lang w:val="vi-VN"/>
              </w:rPr>
            </w:pPr>
            <w:r w:rsidRPr="00B80504">
              <w:rPr>
                <w:lang w:val="vi-VN"/>
              </w:rPr>
              <w:t xml:space="preserve">- </w:t>
            </w:r>
            <w:r w:rsidR="007C01A9" w:rsidRPr="00B80504">
              <w:rPr>
                <w:lang w:val="vi-VN"/>
              </w:rPr>
              <w:t xml:space="preserve">Tổ chức quản lý của đơn vị kinh doanh vận tải, lái xe, nhân viên phục vụ trên xe/hướng dẫn viên </w:t>
            </w:r>
            <w:r w:rsidR="00932B39" w:rsidRPr="00B80504">
              <w:rPr>
                <w:lang w:val="vi-VN"/>
              </w:rPr>
              <w:t xml:space="preserve">cần được tập huấn kỹ năng phục vụ hành khách du lịch, giao tiếp, ngoại ngữ cơ bản </w:t>
            </w:r>
            <w:r w:rsidR="007C01A9" w:rsidRPr="00B80504">
              <w:rPr>
                <w:lang w:val="vi-VN"/>
              </w:rPr>
              <w:t>và các chi phí nhân công, chi phí quản lý hoạt động Dịch vụ vận tải hành khách tham quan du lịch; các loại thuế, phí.</w:t>
            </w:r>
          </w:p>
        </w:tc>
      </w:tr>
      <w:tr w:rsidR="007C01A9" w:rsidRPr="008F691C" w14:paraId="5D208354" w14:textId="77777777" w:rsidTr="003F2008">
        <w:trPr>
          <w:trHeight w:val="344"/>
        </w:trPr>
        <w:tc>
          <w:tcPr>
            <w:tcW w:w="708" w:type="dxa"/>
            <w:vAlign w:val="center"/>
          </w:tcPr>
          <w:p w14:paraId="3972C97B" w14:textId="4E095729" w:rsidR="007C01A9" w:rsidRPr="00B80504" w:rsidRDefault="007C01A9" w:rsidP="007C01A9">
            <w:pPr>
              <w:pStyle w:val="NormalWeb"/>
              <w:spacing w:before="120" w:beforeAutospacing="0" w:after="0" w:afterAutospacing="0"/>
              <w:jc w:val="center"/>
              <w:rPr>
                <w:bCs/>
              </w:rPr>
            </w:pPr>
            <w:r w:rsidRPr="00B80504">
              <w:rPr>
                <w:bCs/>
              </w:rPr>
              <w:lastRenderedPageBreak/>
              <w:t>9</w:t>
            </w:r>
          </w:p>
        </w:tc>
        <w:tc>
          <w:tcPr>
            <w:tcW w:w="4350" w:type="dxa"/>
            <w:vAlign w:val="center"/>
          </w:tcPr>
          <w:p w14:paraId="545320AE" w14:textId="00F0F65B" w:rsidR="007C01A9" w:rsidRPr="00B80504" w:rsidRDefault="007C01A9" w:rsidP="005D7D83">
            <w:pPr>
              <w:pStyle w:val="NormalWeb"/>
              <w:spacing w:before="120" w:beforeAutospacing="0" w:after="0" w:afterAutospacing="0"/>
              <w:jc w:val="both"/>
              <w:rPr>
                <w:bCs/>
              </w:rPr>
            </w:pPr>
            <w:r w:rsidRPr="00B80504">
              <w:t>Vật liệu xây dựng chủ yếu khác (ngoài xi măng, thép quy định tại Danh mục kê khai giá trên phạm vi cả nước)</w:t>
            </w:r>
          </w:p>
        </w:tc>
        <w:tc>
          <w:tcPr>
            <w:tcW w:w="9542" w:type="dxa"/>
            <w:vAlign w:val="center"/>
          </w:tcPr>
          <w:p w14:paraId="3372FB54" w14:textId="10D05FDB" w:rsidR="007C01A9" w:rsidRPr="00B80504" w:rsidRDefault="007C01A9" w:rsidP="007C01A9">
            <w:pPr>
              <w:pStyle w:val="NormalWeb"/>
              <w:spacing w:before="120" w:beforeAutospacing="0" w:after="0" w:afterAutospacing="0"/>
              <w:jc w:val="center"/>
              <w:rPr>
                <w:bCs/>
              </w:rPr>
            </w:pPr>
          </w:p>
        </w:tc>
      </w:tr>
      <w:tr w:rsidR="00E83428" w:rsidRPr="00D2179B" w14:paraId="7A9D4EF9" w14:textId="77777777" w:rsidTr="003F2008">
        <w:trPr>
          <w:trHeight w:val="344"/>
        </w:trPr>
        <w:tc>
          <w:tcPr>
            <w:tcW w:w="708" w:type="dxa"/>
            <w:vAlign w:val="center"/>
          </w:tcPr>
          <w:p w14:paraId="3C29AD47" w14:textId="0EFA91A8" w:rsidR="00E83428" w:rsidRPr="00B80504" w:rsidRDefault="00E83428" w:rsidP="00E83428">
            <w:pPr>
              <w:pStyle w:val="NormalWeb"/>
              <w:spacing w:before="120" w:beforeAutospacing="0" w:after="0" w:afterAutospacing="0"/>
              <w:jc w:val="center"/>
              <w:rPr>
                <w:bCs/>
              </w:rPr>
            </w:pPr>
            <w:r w:rsidRPr="00B80504">
              <w:rPr>
                <w:i/>
                <w:iCs/>
              </w:rPr>
              <w:t>9.1</w:t>
            </w:r>
          </w:p>
        </w:tc>
        <w:tc>
          <w:tcPr>
            <w:tcW w:w="4350" w:type="dxa"/>
            <w:vAlign w:val="center"/>
          </w:tcPr>
          <w:p w14:paraId="25E95762" w14:textId="3B6BC762" w:rsidR="00E83428" w:rsidRPr="00B80504" w:rsidRDefault="00E83428" w:rsidP="00E83428">
            <w:pPr>
              <w:pStyle w:val="NormalWeb"/>
              <w:shd w:val="clear" w:color="auto" w:fill="FFFFFF"/>
              <w:spacing w:before="120" w:beforeAutospacing="0" w:after="0" w:afterAutospacing="0"/>
              <w:jc w:val="both"/>
            </w:pPr>
            <w:r w:rsidRPr="00B80504">
              <w:rPr>
                <w:i/>
                <w:iCs/>
              </w:rPr>
              <w:t>Đá xây dựng</w:t>
            </w:r>
          </w:p>
        </w:tc>
        <w:tc>
          <w:tcPr>
            <w:tcW w:w="9542" w:type="dxa"/>
            <w:vAlign w:val="center"/>
          </w:tcPr>
          <w:p w14:paraId="03CA153C" w14:textId="77777777" w:rsidR="00E83428" w:rsidRPr="00B80504" w:rsidRDefault="00E83428" w:rsidP="00E83428">
            <w:pPr>
              <w:shd w:val="clear" w:color="auto" w:fill="FFFFFF"/>
              <w:spacing w:before="120" w:line="234" w:lineRule="atLeast"/>
              <w:ind w:firstLine="709"/>
              <w:jc w:val="both"/>
              <w:rPr>
                <w:rFonts w:ascii="Times New Roman" w:hAnsi="Times New Roman"/>
                <w:sz w:val="24"/>
                <w:szCs w:val="24"/>
              </w:rPr>
            </w:pPr>
          </w:p>
        </w:tc>
      </w:tr>
      <w:tr w:rsidR="00E83428" w:rsidRPr="00D2179B" w14:paraId="02E7F314" w14:textId="77777777" w:rsidTr="003F2008">
        <w:trPr>
          <w:trHeight w:val="344"/>
        </w:trPr>
        <w:tc>
          <w:tcPr>
            <w:tcW w:w="708" w:type="dxa"/>
            <w:vAlign w:val="center"/>
          </w:tcPr>
          <w:p w14:paraId="16906FCE"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3E1DFF16" w14:textId="0822B45E" w:rsidR="00E83428" w:rsidRPr="00B80504" w:rsidRDefault="00E83428" w:rsidP="00E83428">
            <w:pPr>
              <w:pStyle w:val="NormalWeb"/>
              <w:shd w:val="clear" w:color="auto" w:fill="FFFFFF"/>
              <w:spacing w:before="120" w:beforeAutospacing="0" w:after="0" w:afterAutospacing="0"/>
              <w:jc w:val="both"/>
              <w:rPr>
                <w:i/>
                <w:iCs/>
              </w:rPr>
            </w:pPr>
            <w:r w:rsidRPr="00B80504">
              <w:t>Đá hộc</w:t>
            </w:r>
          </w:p>
        </w:tc>
        <w:tc>
          <w:tcPr>
            <w:tcW w:w="9542" w:type="dxa"/>
            <w:vAlign w:val="center"/>
          </w:tcPr>
          <w:p w14:paraId="1FCFD340" w14:textId="266EFF04" w:rsidR="00E83428" w:rsidRPr="00B80504" w:rsidRDefault="00E83428" w:rsidP="00E83428">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viên ≥ (10x20x25) cm (Theo tiêu chuẩn kỹ thuật TCVN 7572:2006; TCVN 7570:2006)</w:t>
            </w:r>
          </w:p>
        </w:tc>
      </w:tr>
      <w:tr w:rsidR="00E83428" w:rsidRPr="00D2179B" w14:paraId="3727C2C5" w14:textId="77777777" w:rsidTr="003F2008">
        <w:trPr>
          <w:trHeight w:val="344"/>
        </w:trPr>
        <w:tc>
          <w:tcPr>
            <w:tcW w:w="708" w:type="dxa"/>
            <w:vAlign w:val="center"/>
          </w:tcPr>
          <w:p w14:paraId="786E21F9"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341A3AEE" w14:textId="08FC271F" w:rsidR="00E83428" w:rsidRPr="00B80504" w:rsidRDefault="00E83428" w:rsidP="00E83428">
            <w:pPr>
              <w:pStyle w:val="NormalWeb"/>
              <w:shd w:val="clear" w:color="auto" w:fill="FFFFFF"/>
              <w:spacing w:before="120" w:beforeAutospacing="0" w:after="0" w:afterAutospacing="0"/>
              <w:jc w:val="both"/>
              <w:rPr>
                <w:i/>
                <w:iCs/>
              </w:rPr>
            </w:pPr>
            <w:r w:rsidRPr="00B80504">
              <w:t>Đá &lt; 5mm</w:t>
            </w:r>
          </w:p>
        </w:tc>
        <w:tc>
          <w:tcPr>
            <w:tcW w:w="9542" w:type="dxa"/>
            <w:vAlign w:val="center"/>
          </w:tcPr>
          <w:p w14:paraId="6D537E78" w14:textId="0E15B1EC" w:rsidR="00E83428" w:rsidRPr="00B80504" w:rsidRDefault="00E83428" w:rsidP="00E83428">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viên &lt; 5 mm (Theo tiêu chuẩn kỹ thuật TCVN 7572:2006; TCVN 7570:2006)</w:t>
            </w:r>
          </w:p>
        </w:tc>
      </w:tr>
      <w:tr w:rsidR="00E83428" w:rsidRPr="00D2179B" w14:paraId="3FD8E4B0" w14:textId="77777777" w:rsidTr="003F2008">
        <w:trPr>
          <w:trHeight w:val="344"/>
        </w:trPr>
        <w:tc>
          <w:tcPr>
            <w:tcW w:w="708" w:type="dxa"/>
            <w:vAlign w:val="center"/>
          </w:tcPr>
          <w:p w14:paraId="577FD0B3"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5D764DA6" w14:textId="50ED369E" w:rsidR="00E83428" w:rsidRPr="00B80504" w:rsidRDefault="00E83428" w:rsidP="00E83428">
            <w:pPr>
              <w:pStyle w:val="NormalWeb"/>
              <w:shd w:val="clear" w:color="auto" w:fill="FFFFFF"/>
              <w:spacing w:before="120" w:beforeAutospacing="0" w:after="0" w:afterAutospacing="0"/>
              <w:jc w:val="both"/>
              <w:rPr>
                <w:i/>
                <w:iCs/>
              </w:rPr>
            </w:pPr>
            <w:r w:rsidRPr="00B80504">
              <w:t>Đá (5 x 10)mm</w:t>
            </w:r>
          </w:p>
        </w:tc>
        <w:tc>
          <w:tcPr>
            <w:tcW w:w="9542" w:type="dxa"/>
            <w:vAlign w:val="center"/>
          </w:tcPr>
          <w:p w14:paraId="1E8DC55B" w14:textId="2093BAF9" w:rsidR="00E83428" w:rsidRPr="00B80504" w:rsidRDefault="00E83428" w:rsidP="00E83428">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viên (5 ≤ và ≤ 10) mm (Theo tiêu chuẩn kỹ thuật TCVN 7572:2006; TCVN 7570:2006)</w:t>
            </w:r>
          </w:p>
        </w:tc>
      </w:tr>
      <w:tr w:rsidR="00E83428" w:rsidRPr="00D2179B" w14:paraId="2894D9D4" w14:textId="77777777" w:rsidTr="003F2008">
        <w:trPr>
          <w:trHeight w:val="344"/>
        </w:trPr>
        <w:tc>
          <w:tcPr>
            <w:tcW w:w="708" w:type="dxa"/>
            <w:vAlign w:val="center"/>
          </w:tcPr>
          <w:p w14:paraId="43E33B3C"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7F644EE0" w14:textId="5C455B82" w:rsidR="00E83428" w:rsidRPr="00B80504" w:rsidRDefault="00E83428" w:rsidP="00E83428">
            <w:pPr>
              <w:pStyle w:val="NormalWeb"/>
              <w:shd w:val="clear" w:color="auto" w:fill="FFFFFF"/>
              <w:spacing w:before="120" w:beforeAutospacing="0" w:after="0" w:afterAutospacing="0"/>
              <w:jc w:val="both"/>
              <w:rPr>
                <w:i/>
                <w:iCs/>
              </w:rPr>
            </w:pPr>
            <w:r w:rsidRPr="00B80504">
              <w:t>Đá (10 x 20)mm</w:t>
            </w:r>
          </w:p>
        </w:tc>
        <w:tc>
          <w:tcPr>
            <w:tcW w:w="9542" w:type="dxa"/>
            <w:vAlign w:val="center"/>
          </w:tcPr>
          <w:p w14:paraId="4632DEA9" w14:textId="7EA06622" w:rsidR="00E83428" w:rsidRPr="00B80504" w:rsidRDefault="00E83428" w:rsidP="00E83428">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viên (10 &lt; và ≤ 20) mm (Theo tiêu chuẩn kỹ thuật TCVN 7572:2006; TCVN 7570:2006)</w:t>
            </w:r>
          </w:p>
        </w:tc>
      </w:tr>
      <w:tr w:rsidR="00E83428" w:rsidRPr="00D2179B" w14:paraId="234BA148" w14:textId="77777777" w:rsidTr="003F2008">
        <w:trPr>
          <w:trHeight w:val="344"/>
        </w:trPr>
        <w:tc>
          <w:tcPr>
            <w:tcW w:w="708" w:type="dxa"/>
            <w:vAlign w:val="center"/>
          </w:tcPr>
          <w:p w14:paraId="5597977C"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339B4C82" w14:textId="4E1291B8" w:rsidR="00E83428" w:rsidRPr="00B80504" w:rsidRDefault="00E83428" w:rsidP="00E83428">
            <w:pPr>
              <w:pStyle w:val="NormalWeb"/>
              <w:shd w:val="clear" w:color="auto" w:fill="FFFFFF"/>
              <w:spacing w:before="120" w:beforeAutospacing="0" w:after="0" w:afterAutospacing="0"/>
              <w:jc w:val="both"/>
              <w:rPr>
                <w:i/>
                <w:iCs/>
              </w:rPr>
            </w:pPr>
            <w:r w:rsidRPr="00B80504">
              <w:t>Đá (20 x 40)mm</w:t>
            </w:r>
          </w:p>
        </w:tc>
        <w:tc>
          <w:tcPr>
            <w:tcW w:w="9542" w:type="dxa"/>
            <w:vAlign w:val="center"/>
          </w:tcPr>
          <w:p w14:paraId="67D2F69C" w14:textId="0B9510D7" w:rsidR="00E83428" w:rsidRPr="00B80504" w:rsidRDefault="00E83428" w:rsidP="00E83428">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viên (20 &lt; và ≤ 40) mm (Theo tiêu chuẩn kỹ thuật TCVN 7572:2006; TCVN 7570:2006)</w:t>
            </w:r>
          </w:p>
        </w:tc>
      </w:tr>
      <w:tr w:rsidR="00E83428" w:rsidRPr="00D2179B" w14:paraId="298F8E6C" w14:textId="77777777" w:rsidTr="003F2008">
        <w:trPr>
          <w:trHeight w:val="344"/>
        </w:trPr>
        <w:tc>
          <w:tcPr>
            <w:tcW w:w="708" w:type="dxa"/>
            <w:vAlign w:val="center"/>
          </w:tcPr>
          <w:p w14:paraId="1416844B"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3EDDDE5A" w14:textId="28D2A802" w:rsidR="00E83428" w:rsidRPr="00B80504" w:rsidRDefault="00E83428" w:rsidP="00E83428">
            <w:pPr>
              <w:pStyle w:val="NormalWeb"/>
              <w:shd w:val="clear" w:color="auto" w:fill="FFFFFF"/>
              <w:spacing w:before="120" w:beforeAutospacing="0" w:after="0" w:afterAutospacing="0"/>
              <w:jc w:val="both"/>
              <w:rPr>
                <w:i/>
                <w:iCs/>
              </w:rPr>
            </w:pPr>
            <w:r w:rsidRPr="00B80504">
              <w:t>Đá (40 x60)mm</w:t>
            </w:r>
          </w:p>
        </w:tc>
        <w:tc>
          <w:tcPr>
            <w:tcW w:w="9542" w:type="dxa"/>
            <w:vAlign w:val="center"/>
          </w:tcPr>
          <w:p w14:paraId="60A809DF" w14:textId="13A489FF" w:rsidR="00E83428" w:rsidRPr="00B80504" w:rsidRDefault="00E83428" w:rsidP="00E83428">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viên (40&lt; và ≤60)mm(Theo tiêu chuẩn kỹ thuật TCVN 7572:2006; TCVN 7570:2006)</w:t>
            </w:r>
          </w:p>
        </w:tc>
      </w:tr>
      <w:tr w:rsidR="00E83428" w:rsidRPr="00D2179B" w14:paraId="602FDFEE" w14:textId="77777777" w:rsidTr="003F2008">
        <w:trPr>
          <w:trHeight w:val="344"/>
        </w:trPr>
        <w:tc>
          <w:tcPr>
            <w:tcW w:w="708" w:type="dxa"/>
            <w:vAlign w:val="center"/>
          </w:tcPr>
          <w:p w14:paraId="15947B7C"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7C520096" w14:textId="4AB9A7DA" w:rsidR="00E83428" w:rsidRPr="00B80504" w:rsidRDefault="00E83428" w:rsidP="00932B39">
            <w:pPr>
              <w:pStyle w:val="NormalWeb"/>
              <w:shd w:val="clear" w:color="auto" w:fill="FFFFFF"/>
              <w:spacing w:before="120" w:beforeAutospacing="0" w:after="0" w:afterAutospacing="0"/>
              <w:rPr>
                <w:i/>
                <w:iCs/>
              </w:rPr>
            </w:pPr>
            <w:r w:rsidRPr="00B80504">
              <w:t>Đá mạt</w:t>
            </w:r>
          </w:p>
        </w:tc>
        <w:tc>
          <w:tcPr>
            <w:tcW w:w="9542" w:type="dxa"/>
            <w:vAlign w:val="center"/>
          </w:tcPr>
          <w:p w14:paraId="70ED71B3" w14:textId="257E6D13" w:rsidR="00E83428" w:rsidRPr="00B80504" w:rsidRDefault="00E83428" w:rsidP="00E83428">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viên (0,075 &lt; và ≤ 40)mm (Theo tiêu chuẩn kỹ thuật TCVN 7572:2006; TCVN 7570:2006)</w:t>
            </w:r>
          </w:p>
        </w:tc>
      </w:tr>
      <w:tr w:rsidR="00E83428" w:rsidRPr="00D2179B" w14:paraId="38295791" w14:textId="77777777" w:rsidTr="003F2008">
        <w:trPr>
          <w:trHeight w:val="344"/>
        </w:trPr>
        <w:tc>
          <w:tcPr>
            <w:tcW w:w="708" w:type="dxa"/>
            <w:vAlign w:val="center"/>
          </w:tcPr>
          <w:p w14:paraId="5A5689F6"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44F77AC8" w14:textId="123391A2" w:rsidR="00E83428" w:rsidRPr="00B80504" w:rsidRDefault="00E83428" w:rsidP="00E83428">
            <w:pPr>
              <w:pStyle w:val="NormalWeb"/>
              <w:shd w:val="clear" w:color="auto" w:fill="FFFFFF"/>
              <w:spacing w:before="120" w:beforeAutospacing="0" w:after="0" w:afterAutospacing="0"/>
              <w:jc w:val="both"/>
              <w:rPr>
                <w:i/>
                <w:iCs/>
              </w:rPr>
            </w:pPr>
            <w:r w:rsidRPr="00B80504">
              <w:t>Cấp phối đá dăm loại I</w:t>
            </w:r>
          </w:p>
        </w:tc>
        <w:tc>
          <w:tcPr>
            <w:tcW w:w="9542" w:type="dxa"/>
            <w:vAlign w:val="center"/>
          </w:tcPr>
          <w:p w14:paraId="652E3162" w14:textId="4C1AE25A" w:rsidR="00E83428" w:rsidRPr="00B80504" w:rsidRDefault="00E83428" w:rsidP="00E83428">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viên (0,1 &lt; và ≤ 25) mm (Theo tiêu chuẩn kỹ thuật TCVN 8859:2003)</w:t>
            </w:r>
          </w:p>
        </w:tc>
      </w:tr>
      <w:tr w:rsidR="00E83428" w:rsidRPr="00D2179B" w14:paraId="7452E3C7" w14:textId="77777777" w:rsidTr="003F2008">
        <w:trPr>
          <w:trHeight w:val="344"/>
        </w:trPr>
        <w:tc>
          <w:tcPr>
            <w:tcW w:w="708" w:type="dxa"/>
            <w:vAlign w:val="center"/>
          </w:tcPr>
          <w:p w14:paraId="6BA9F045"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71737A4E" w14:textId="01A3C261" w:rsidR="00E83428" w:rsidRPr="00B80504" w:rsidRDefault="00E83428" w:rsidP="00E83428">
            <w:pPr>
              <w:pStyle w:val="NormalWeb"/>
              <w:shd w:val="clear" w:color="auto" w:fill="FFFFFF"/>
              <w:spacing w:before="120" w:beforeAutospacing="0" w:after="0" w:afterAutospacing="0"/>
              <w:jc w:val="both"/>
              <w:rPr>
                <w:i/>
                <w:iCs/>
              </w:rPr>
            </w:pPr>
            <w:r w:rsidRPr="00B80504">
              <w:t>Cấp phối đá dăm loại II</w:t>
            </w:r>
          </w:p>
        </w:tc>
        <w:tc>
          <w:tcPr>
            <w:tcW w:w="9542" w:type="dxa"/>
            <w:vAlign w:val="center"/>
          </w:tcPr>
          <w:p w14:paraId="7627EA42" w14:textId="6676E115" w:rsidR="00E83428" w:rsidRPr="00B80504" w:rsidRDefault="00E83428" w:rsidP="00E83428">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viên (0,1 &lt; và ≤ 37,5) mm (Theo tiêu chuẩn kỹ thuật TCVN 8859:2003)</w:t>
            </w:r>
          </w:p>
        </w:tc>
      </w:tr>
      <w:tr w:rsidR="00E83428" w:rsidRPr="00D2179B" w14:paraId="1FE2963E" w14:textId="77777777" w:rsidTr="003F2008">
        <w:trPr>
          <w:trHeight w:val="344"/>
        </w:trPr>
        <w:tc>
          <w:tcPr>
            <w:tcW w:w="708" w:type="dxa"/>
            <w:vAlign w:val="center"/>
          </w:tcPr>
          <w:p w14:paraId="508933E0" w14:textId="1FBF67D9" w:rsidR="00E83428" w:rsidRPr="00B80504" w:rsidRDefault="00D2179B" w:rsidP="00E83428">
            <w:pPr>
              <w:pStyle w:val="NormalWeb"/>
              <w:spacing w:before="120" w:beforeAutospacing="0" w:after="0" w:afterAutospacing="0"/>
              <w:jc w:val="center"/>
              <w:rPr>
                <w:i/>
                <w:iCs/>
              </w:rPr>
            </w:pPr>
            <w:r w:rsidRPr="00B80504">
              <w:rPr>
                <w:i/>
                <w:iCs/>
              </w:rPr>
              <w:t>9.</w:t>
            </w:r>
            <w:r w:rsidR="00E83428" w:rsidRPr="00B80504">
              <w:rPr>
                <w:i/>
                <w:iCs/>
              </w:rPr>
              <w:t>2</w:t>
            </w:r>
          </w:p>
        </w:tc>
        <w:tc>
          <w:tcPr>
            <w:tcW w:w="4350" w:type="dxa"/>
            <w:vAlign w:val="center"/>
          </w:tcPr>
          <w:p w14:paraId="3A97EBEC" w14:textId="21B8BDF3" w:rsidR="00E83428" w:rsidRPr="00B80504" w:rsidRDefault="00E83428" w:rsidP="00E83428">
            <w:pPr>
              <w:pStyle w:val="NormalWeb"/>
              <w:shd w:val="clear" w:color="auto" w:fill="FFFFFF"/>
              <w:spacing w:before="120" w:beforeAutospacing="0" w:after="0" w:afterAutospacing="0"/>
              <w:jc w:val="both"/>
              <w:rPr>
                <w:i/>
                <w:iCs/>
              </w:rPr>
            </w:pPr>
            <w:r w:rsidRPr="00B80504">
              <w:rPr>
                <w:i/>
                <w:iCs/>
              </w:rPr>
              <w:t xml:space="preserve">Cát xây dựng </w:t>
            </w:r>
          </w:p>
        </w:tc>
        <w:tc>
          <w:tcPr>
            <w:tcW w:w="9542" w:type="dxa"/>
            <w:vAlign w:val="center"/>
          </w:tcPr>
          <w:p w14:paraId="71428483" w14:textId="77777777" w:rsidR="00E83428" w:rsidRPr="00B80504" w:rsidRDefault="00E83428" w:rsidP="00E83428">
            <w:pPr>
              <w:shd w:val="clear" w:color="auto" w:fill="FFFFFF"/>
              <w:spacing w:before="120" w:line="234" w:lineRule="atLeast"/>
              <w:ind w:firstLine="709"/>
              <w:jc w:val="both"/>
              <w:rPr>
                <w:rFonts w:ascii="Times New Roman" w:hAnsi="Times New Roman"/>
                <w:sz w:val="24"/>
                <w:szCs w:val="24"/>
              </w:rPr>
            </w:pPr>
          </w:p>
        </w:tc>
      </w:tr>
      <w:tr w:rsidR="00E83428" w:rsidRPr="00D2179B" w14:paraId="1D8E4C24" w14:textId="77777777" w:rsidTr="003F2008">
        <w:trPr>
          <w:trHeight w:val="344"/>
        </w:trPr>
        <w:tc>
          <w:tcPr>
            <w:tcW w:w="708" w:type="dxa"/>
            <w:vAlign w:val="center"/>
          </w:tcPr>
          <w:p w14:paraId="4EC74216"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4D3F1797" w14:textId="10EAA8C7" w:rsidR="00E83428" w:rsidRPr="00B80504" w:rsidRDefault="00E83428" w:rsidP="00E83428">
            <w:pPr>
              <w:pStyle w:val="NormalWeb"/>
              <w:shd w:val="clear" w:color="auto" w:fill="FFFFFF"/>
              <w:spacing w:before="120" w:beforeAutospacing="0" w:after="0" w:afterAutospacing="0"/>
              <w:jc w:val="both"/>
              <w:rPr>
                <w:i/>
                <w:iCs/>
              </w:rPr>
            </w:pPr>
            <w:r w:rsidRPr="00B80504">
              <w:t>Cát mịn ML = 0,7-1,4</w:t>
            </w:r>
          </w:p>
        </w:tc>
        <w:tc>
          <w:tcPr>
            <w:tcW w:w="9542" w:type="dxa"/>
            <w:vAlign w:val="center"/>
          </w:tcPr>
          <w:p w14:paraId="0878CE48" w14:textId="3331BE74" w:rsidR="00E83428" w:rsidRPr="00B80504" w:rsidRDefault="00E83428" w:rsidP="00D2179B">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hạt (0,7- 1,4)mm) (Theo tiêu chuẩn kỹ thuật TCVN 10796:2015)</w:t>
            </w:r>
          </w:p>
        </w:tc>
      </w:tr>
      <w:tr w:rsidR="00E83428" w:rsidRPr="00D2179B" w14:paraId="76EEAAF7" w14:textId="77777777" w:rsidTr="003F2008">
        <w:trPr>
          <w:trHeight w:val="344"/>
        </w:trPr>
        <w:tc>
          <w:tcPr>
            <w:tcW w:w="708" w:type="dxa"/>
            <w:vAlign w:val="center"/>
          </w:tcPr>
          <w:p w14:paraId="4CEBA256"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06BFABEA" w14:textId="26F9D7BE" w:rsidR="00E83428" w:rsidRPr="00B80504" w:rsidRDefault="00E83428" w:rsidP="00E83428">
            <w:pPr>
              <w:pStyle w:val="NormalWeb"/>
              <w:shd w:val="clear" w:color="auto" w:fill="FFFFFF"/>
              <w:spacing w:before="120" w:beforeAutospacing="0" w:after="0" w:afterAutospacing="0"/>
              <w:jc w:val="both"/>
              <w:rPr>
                <w:i/>
                <w:iCs/>
              </w:rPr>
            </w:pPr>
            <w:r w:rsidRPr="00B80504">
              <w:t>Cát mịn ML = 1,5-2</w:t>
            </w:r>
          </w:p>
        </w:tc>
        <w:tc>
          <w:tcPr>
            <w:tcW w:w="9542" w:type="dxa"/>
            <w:vAlign w:val="center"/>
          </w:tcPr>
          <w:p w14:paraId="0232EE5A" w14:textId="34BF1A67" w:rsidR="00E83428" w:rsidRPr="00B80504" w:rsidRDefault="00E83428" w:rsidP="00D2179B">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hạt (1,5- 2,0)mm (Theo tiêu chuẩn kỹ thuật TCVN 10796:2015)</w:t>
            </w:r>
          </w:p>
        </w:tc>
      </w:tr>
      <w:tr w:rsidR="00E83428" w:rsidRPr="00D2179B" w14:paraId="1C7D2ABF" w14:textId="77777777" w:rsidTr="003F2008">
        <w:trPr>
          <w:trHeight w:val="344"/>
        </w:trPr>
        <w:tc>
          <w:tcPr>
            <w:tcW w:w="708" w:type="dxa"/>
            <w:vAlign w:val="center"/>
          </w:tcPr>
          <w:p w14:paraId="2CD363D4"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44A97663" w14:textId="0DC3BCB1" w:rsidR="00E83428" w:rsidRPr="00B80504" w:rsidRDefault="00E83428" w:rsidP="00E83428">
            <w:pPr>
              <w:pStyle w:val="NormalWeb"/>
              <w:shd w:val="clear" w:color="auto" w:fill="FFFFFF"/>
              <w:spacing w:before="120" w:beforeAutospacing="0" w:after="0" w:afterAutospacing="0"/>
              <w:jc w:val="both"/>
              <w:rPr>
                <w:i/>
                <w:iCs/>
              </w:rPr>
            </w:pPr>
            <w:r w:rsidRPr="00B80504">
              <w:t>Cát thô (cát vàng)</w:t>
            </w:r>
          </w:p>
        </w:tc>
        <w:tc>
          <w:tcPr>
            <w:tcW w:w="9542" w:type="dxa"/>
            <w:vAlign w:val="center"/>
          </w:tcPr>
          <w:p w14:paraId="342F7A8C" w14:textId="6C9762BE" w:rsidR="00E83428" w:rsidRPr="00B80504" w:rsidRDefault="00E83428" w:rsidP="00D2179B">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Kích thước hạt &gt; 2 mm (Theo tiêu chuẩn kỹ thuật TCVN 7570:2006, TCVN 9205:2012)</w:t>
            </w:r>
          </w:p>
        </w:tc>
      </w:tr>
      <w:tr w:rsidR="00E83428" w:rsidRPr="00D2179B" w14:paraId="26CEBB99" w14:textId="77777777" w:rsidTr="003F2008">
        <w:trPr>
          <w:trHeight w:val="344"/>
        </w:trPr>
        <w:tc>
          <w:tcPr>
            <w:tcW w:w="708" w:type="dxa"/>
            <w:vAlign w:val="center"/>
          </w:tcPr>
          <w:p w14:paraId="41258234" w14:textId="0EC1B5CB" w:rsidR="00E83428" w:rsidRPr="00B80504" w:rsidRDefault="00E83428" w:rsidP="00E83428">
            <w:pPr>
              <w:pStyle w:val="NormalWeb"/>
              <w:spacing w:before="120" w:beforeAutospacing="0" w:after="0" w:afterAutospacing="0"/>
              <w:jc w:val="center"/>
              <w:rPr>
                <w:i/>
                <w:iCs/>
              </w:rPr>
            </w:pPr>
            <w:r w:rsidRPr="00B80504">
              <w:rPr>
                <w:i/>
                <w:iCs/>
              </w:rPr>
              <w:t>9.3</w:t>
            </w:r>
          </w:p>
        </w:tc>
        <w:tc>
          <w:tcPr>
            <w:tcW w:w="4350" w:type="dxa"/>
            <w:vAlign w:val="center"/>
          </w:tcPr>
          <w:p w14:paraId="5700CC4C" w14:textId="5F3AEA20" w:rsidR="00E83428" w:rsidRPr="00B80504" w:rsidRDefault="00E83428" w:rsidP="00E83428">
            <w:pPr>
              <w:pStyle w:val="NormalWeb"/>
              <w:shd w:val="clear" w:color="auto" w:fill="FFFFFF"/>
              <w:spacing w:before="120" w:beforeAutospacing="0" w:after="0" w:afterAutospacing="0"/>
              <w:jc w:val="both"/>
              <w:rPr>
                <w:i/>
                <w:iCs/>
              </w:rPr>
            </w:pPr>
            <w:r w:rsidRPr="00B80504">
              <w:rPr>
                <w:i/>
                <w:iCs/>
              </w:rPr>
              <w:t>Gạch xây đất sét nung</w:t>
            </w:r>
          </w:p>
        </w:tc>
        <w:tc>
          <w:tcPr>
            <w:tcW w:w="9542" w:type="dxa"/>
            <w:vAlign w:val="center"/>
          </w:tcPr>
          <w:p w14:paraId="54AA5D6B" w14:textId="77777777" w:rsidR="00E83428" w:rsidRPr="00B80504" w:rsidRDefault="00E83428" w:rsidP="00E83428">
            <w:pPr>
              <w:shd w:val="clear" w:color="auto" w:fill="FFFFFF"/>
              <w:spacing w:before="120" w:line="234" w:lineRule="atLeast"/>
              <w:ind w:firstLine="709"/>
              <w:jc w:val="both"/>
              <w:rPr>
                <w:rFonts w:ascii="Times New Roman" w:hAnsi="Times New Roman"/>
                <w:sz w:val="24"/>
                <w:szCs w:val="24"/>
              </w:rPr>
            </w:pPr>
          </w:p>
        </w:tc>
      </w:tr>
      <w:tr w:rsidR="00E83428" w:rsidRPr="00D2179B" w14:paraId="7F76E297" w14:textId="77777777" w:rsidTr="003F2008">
        <w:trPr>
          <w:trHeight w:val="344"/>
        </w:trPr>
        <w:tc>
          <w:tcPr>
            <w:tcW w:w="708" w:type="dxa"/>
            <w:vAlign w:val="center"/>
          </w:tcPr>
          <w:p w14:paraId="79615463"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25EF4FD4" w14:textId="5B7C3228" w:rsidR="00E83428" w:rsidRPr="00B80504" w:rsidRDefault="00E83428" w:rsidP="00E83428">
            <w:pPr>
              <w:pStyle w:val="NormalWeb"/>
              <w:shd w:val="clear" w:color="auto" w:fill="FFFFFF"/>
              <w:spacing w:before="120" w:beforeAutospacing="0" w:after="0" w:afterAutospacing="0"/>
              <w:jc w:val="both"/>
              <w:rPr>
                <w:i/>
                <w:iCs/>
              </w:rPr>
            </w:pPr>
            <w:r w:rsidRPr="00B80504">
              <w:t>Gạch đặc, lỗ (195x85x50)</w:t>
            </w:r>
          </w:p>
        </w:tc>
        <w:tc>
          <w:tcPr>
            <w:tcW w:w="9542" w:type="dxa"/>
            <w:vAlign w:val="center"/>
          </w:tcPr>
          <w:p w14:paraId="68D64736" w14:textId="76E247D9" w:rsidR="00E83428" w:rsidRPr="00B80504" w:rsidRDefault="00E83428" w:rsidP="00D2179B">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 xml:space="preserve">Mác (5 - 15). Kích thước (dài x rộng x cao) {(195 ± 2) x (85 ± 2) x (50 ± 2)}mm (Theo tiêu chuẩn kỹ thuật TCVN </w:t>
            </w:r>
            <w:r w:rsidR="00D2179B" w:rsidRPr="00B80504">
              <w:rPr>
                <w:rFonts w:ascii="Times New Roman" w:hAnsi="Times New Roman"/>
                <w:sz w:val="24"/>
                <w:szCs w:val="24"/>
              </w:rPr>
              <w:t>1450:2009; TCVN 6355:2009)</w:t>
            </w:r>
          </w:p>
        </w:tc>
      </w:tr>
      <w:tr w:rsidR="00E83428" w:rsidRPr="00D2179B" w14:paraId="2B8B3CE5" w14:textId="77777777" w:rsidTr="003F2008">
        <w:trPr>
          <w:trHeight w:val="344"/>
        </w:trPr>
        <w:tc>
          <w:tcPr>
            <w:tcW w:w="708" w:type="dxa"/>
            <w:vAlign w:val="center"/>
          </w:tcPr>
          <w:p w14:paraId="24722BB0"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4B02CC1E" w14:textId="137045A8" w:rsidR="00E83428" w:rsidRPr="00B80504" w:rsidRDefault="00E83428" w:rsidP="00E83428">
            <w:pPr>
              <w:pStyle w:val="NormalWeb"/>
              <w:shd w:val="clear" w:color="auto" w:fill="FFFFFF"/>
              <w:spacing w:before="120" w:beforeAutospacing="0" w:after="0" w:afterAutospacing="0"/>
              <w:jc w:val="both"/>
              <w:rPr>
                <w:i/>
                <w:iCs/>
              </w:rPr>
            </w:pPr>
            <w:r w:rsidRPr="00B80504">
              <w:t>Gạch đặc, lỗ (220x105x60)</w:t>
            </w:r>
          </w:p>
        </w:tc>
        <w:tc>
          <w:tcPr>
            <w:tcW w:w="9542" w:type="dxa"/>
            <w:vAlign w:val="center"/>
          </w:tcPr>
          <w:p w14:paraId="455D68D3" w14:textId="2EEAB78C" w:rsidR="00E83428" w:rsidRPr="00B80504" w:rsidRDefault="00E83428" w:rsidP="00D2179B">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Mác (5 - 15). Kích thước (dài x rộng x cao) {(220 ± 2) x (105 ± 2) x (60 ± 2)}mm</w:t>
            </w:r>
            <w:r w:rsidR="00D2179B" w:rsidRPr="00B80504">
              <w:rPr>
                <w:rFonts w:ascii="Times New Roman" w:hAnsi="Times New Roman"/>
                <w:sz w:val="24"/>
                <w:szCs w:val="24"/>
              </w:rPr>
              <w:t xml:space="preserve"> (Theo tiêu chuẩn kỹ thuật TCVN 1450:2009; TCVN 6355:2009)</w:t>
            </w:r>
          </w:p>
        </w:tc>
      </w:tr>
      <w:tr w:rsidR="00E83428" w:rsidRPr="00D2179B" w14:paraId="6F7C9952" w14:textId="77777777" w:rsidTr="003F2008">
        <w:trPr>
          <w:trHeight w:val="344"/>
        </w:trPr>
        <w:tc>
          <w:tcPr>
            <w:tcW w:w="708" w:type="dxa"/>
            <w:vAlign w:val="center"/>
          </w:tcPr>
          <w:p w14:paraId="30C5201C" w14:textId="6186B2D6" w:rsidR="00E83428" w:rsidRPr="00B80504" w:rsidRDefault="00E83428" w:rsidP="00E83428">
            <w:pPr>
              <w:shd w:val="clear" w:color="auto" w:fill="FFFFFF"/>
              <w:spacing w:before="120" w:line="234" w:lineRule="atLeast"/>
              <w:rPr>
                <w:rFonts w:ascii="Times New Roman" w:hAnsi="Times New Roman"/>
                <w:i/>
                <w:sz w:val="24"/>
                <w:szCs w:val="24"/>
              </w:rPr>
            </w:pPr>
            <w:r w:rsidRPr="00B80504">
              <w:rPr>
                <w:rFonts w:ascii="Times New Roman" w:hAnsi="Times New Roman"/>
                <w:i/>
                <w:sz w:val="24"/>
                <w:szCs w:val="24"/>
              </w:rPr>
              <w:t>9.4</w:t>
            </w:r>
          </w:p>
          <w:p w14:paraId="1BE1D4EB"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41B1FFEE" w14:textId="189AD251" w:rsidR="00E83428" w:rsidRPr="00B80504" w:rsidRDefault="00E83428" w:rsidP="00E83428">
            <w:pPr>
              <w:pStyle w:val="NormalWeb"/>
              <w:shd w:val="clear" w:color="auto" w:fill="FFFFFF"/>
              <w:spacing w:before="120" w:beforeAutospacing="0" w:after="0" w:afterAutospacing="0"/>
              <w:jc w:val="both"/>
              <w:rPr>
                <w:i/>
                <w:iCs/>
              </w:rPr>
            </w:pPr>
            <w:r w:rsidRPr="00B80504">
              <w:rPr>
                <w:i/>
              </w:rPr>
              <w:t>Gạch xây không nung</w:t>
            </w:r>
          </w:p>
        </w:tc>
        <w:tc>
          <w:tcPr>
            <w:tcW w:w="9542" w:type="dxa"/>
            <w:vAlign w:val="center"/>
          </w:tcPr>
          <w:p w14:paraId="64B42F04" w14:textId="77777777" w:rsidR="00E83428" w:rsidRPr="00B80504" w:rsidRDefault="00E83428" w:rsidP="00E83428">
            <w:pPr>
              <w:shd w:val="clear" w:color="auto" w:fill="FFFFFF"/>
              <w:spacing w:before="120" w:line="234" w:lineRule="atLeast"/>
              <w:ind w:firstLine="709"/>
              <w:jc w:val="both"/>
              <w:rPr>
                <w:rFonts w:ascii="Times New Roman" w:hAnsi="Times New Roman"/>
                <w:sz w:val="24"/>
                <w:szCs w:val="24"/>
              </w:rPr>
            </w:pPr>
          </w:p>
        </w:tc>
      </w:tr>
      <w:tr w:rsidR="00E83428" w:rsidRPr="00D2179B" w14:paraId="09BDAABE" w14:textId="77777777" w:rsidTr="003F2008">
        <w:trPr>
          <w:trHeight w:val="344"/>
        </w:trPr>
        <w:tc>
          <w:tcPr>
            <w:tcW w:w="708" w:type="dxa"/>
            <w:vAlign w:val="center"/>
          </w:tcPr>
          <w:p w14:paraId="025CAA2D" w14:textId="77777777" w:rsidR="00E83428" w:rsidRPr="00B80504" w:rsidRDefault="00E83428" w:rsidP="00E83428">
            <w:pPr>
              <w:pStyle w:val="NormalWeb"/>
              <w:spacing w:before="120" w:beforeAutospacing="0" w:after="0" w:afterAutospacing="0"/>
              <w:jc w:val="center"/>
              <w:rPr>
                <w:i/>
                <w:iCs/>
              </w:rPr>
            </w:pPr>
          </w:p>
        </w:tc>
        <w:tc>
          <w:tcPr>
            <w:tcW w:w="4350" w:type="dxa"/>
            <w:vAlign w:val="center"/>
          </w:tcPr>
          <w:p w14:paraId="37F91FD2" w14:textId="54E3DD75" w:rsidR="00E83428" w:rsidRPr="00B80504" w:rsidRDefault="00E83428" w:rsidP="00E83428">
            <w:pPr>
              <w:pStyle w:val="NormalWeb"/>
              <w:shd w:val="clear" w:color="auto" w:fill="FFFFFF"/>
              <w:spacing w:before="120" w:beforeAutospacing="0" w:after="0" w:afterAutospacing="0"/>
              <w:jc w:val="both"/>
              <w:rPr>
                <w:i/>
                <w:iCs/>
              </w:rPr>
            </w:pPr>
            <w:r w:rsidRPr="00B80504">
              <w:t>Gạch bê tông đặc, lỗ (210x100x60)</w:t>
            </w:r>
          </w:p>
        </w:tc>
        <w:tc>
          <w:tcPr>
            <w:tcW w:w="9542" w:type="dxa"/>
            <w:vAlign w:val="center"/>
          </w:tcPr>
          <w:p w14:paraId="6B4679DB" w14:textId="05DFE78C" w:rsidR="00E83428" w:rsidRPr="00B80504" w:rsidRDefault="00E83428" w:rsidP="00D2179B">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Mác (5 - 15). Kích thước (dài x rộng x cao) {(210 ± 2) x (100 ± 2) x (60 ± 2)}mm</w:t>
            </w:r>
            <w:r w:rsidR="00D2179B" w:rsidRPr="00B80504">
              <w:rPr>
                <w:rFonts w:ascii="Times New Roman" w:hAnsi="Times New Roman"/>
                <w:sz w:val="24"/>
                <w:szCs w:val="24"/>
              </w:rPr>
              <w:t xml:space="preserve"> (Theo tiêu chuẩn kỹ thuật TCVN 6477:2016)</w:t>
            </w:r>
          </w:p>
        </w:tc>
      </w:tr>
      <w:tr w:rsidR="00E83428" w:rsidRPr="00D2179B" w14:paraId="5C9269EA" w14:textId="77777777" w:rsidTr="003F2008">
        <w:trPr>
          <w:trHeight w:val="344"/>
        </w:trPr>
        <w:tc>
          <w:tcPr>
            <w:tcW w:w="708" w:type="dxa"/>
            <w:vAlign w:val="center"/>
          </w:tcPr>
          <w:p w14:paraId="0801FC13" w14:textId="77777777" w:rsidR="00E83428" w:rsidRPr="005D7D83" w:rsidRDefault="00E83428" w:rsidP="00E83428">
            <w:pPr>
              <w:pStyle w:val="NormalWeb"/>
              <w:spacing w:before="120" w:beforeAutospacing="0" w:after="0" w:afterAutospacing="0"/>
              <w:jc w:val="center"/>
              <w:rPr>
                <w:i/>
                <w:iCs/>
                <w:color w:val="FF0000"/>
              </w:rPr>
            </w:pPr>
          </w:p>
        </w:tc>
        <w:tc>
          <w:tcPr>
            <w:tcW w:w="4350" w:type="dxa"/>
            <w:vAlign w:val="center"/>
          </w:tcPr>
          <w:p w14:paraId="4F30262A" w14:textId="3EFCFB65" w:rsidR="00E83428" w:rsidRPr="00B80504" w:rsidRDefault="00E83428" w:rsidP="00E83428">
            <w:pPr>
              <w:pStyle w:val="NormalWeb"/>
              <w:shd w:val="clear" w:color="auto" w:fill="FFFFFF"/>
              <w:spacing w:before="120" w:beforeAutospacing="0" w:after="0" w:afterAutospacing="0"/>
              <w:jc w:val="both"/>
              <w:rPr>
                <w:i/>
                <w:iCs/>
              </w:rPr>
            </w:pPr>
            <w:r w:rsidRPr="00B80504">
              <w:t>Gạch bê tông đặc, lỗ (220x100x60)</w:t>
            </w:r>
          </w:p>
        </w:tc>
        <w:tc>
          <w:tcPr>
            <w:tcW w:w="9542" w:type="dxa"/>
            <w:vAlign w:val="center"/>
          </w:tcPr>
          <w:p w14:paraId="0534FB1E" w14:textId="3CD475D3" w:rsidR="00E83428" w:rsidRPr="00B80504" w:rsidRDefault="00E83428" w:rsidP="00D2179B">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Mác (5 - 15). Kích thước (dài x rộng x cao){(220 ± 2) x (100 ± 2) x (60 ± 2)}mm</w:t>
            </w:r>
            <w:r w:rsidR="00D2179B" w:rsidRPr="00B80504">
              <w:rPr>
                <w:rFonts w:ascii="Times New Roman" w:hAnsi="Times New Roman"/>
                <w:sz w:val="24"/>
                <w:szCs w:val="24"/>
              </w:rPr>
              <w:t xml:space="preserve"> (Theo tiêu chuẩn kỹ thuật TCVN 6477:2016)</w:t>
            </w:r>
          </w:p>
        </w:tc>
      </w:tr>
      <w:tr w:rsidR="00E83428" w:rsidRPr="00D2179B" w14:paraId="1F93F29F" w14:textId="77777777" w:rsidTr="003F2008">
        <w:trPr>
          <w:trHeight w:val="344"/>
        </w:trPr>
        <w:tc>
          <w:tcPr>
            <w:tcW w:w="708" w:type="dxa"/>
            <w:vAlign w:val="center"/>
          </w:tcPr>
          <w:p w14:paraId="4DEFBB4C" w14:textId="77777777" w:rsidR="00E83428" w:rsidRPr="005D7D83" w:rsidRDefault="00E83428" w:rsidP="00E83428">
            <w:pPr>
              <w:pStyle w:val="NormalWeb"/>
              <w:spacing w:before="120" w:beforeAutospacing="0" w:after="0" w:afterAutospacing="0"/>
              <w:jc w:val="center"/>
              <w:rPr>
                <w:i/>
                <w:iCs/>
                <w:color w:val="FF0000"/>
              </w:rPr>
            </w:pPr>
          </w:p>
        </w:tc>
        <w:tc>
          <w:tcPr>
            <w:tcW w:w="4350" w:type="dxa"/>
            <w:vAlign w:val="center"/>
          </w:tcPr>
          <w:p w14:paraId="00F12808" w14:textId="1AEE8EB8" w:rsidR="00E83428" w:rsidRPr="00B80504" w:rsidRDefault="00E83428" w:rsidP="00E83428">
            <w:pPr>
              <w:pStyle w:val="NormalWeb"/>
              <w:shd w:val="clear" w:color="auto" w:fill="FFFFFF"/>
              <w:spacing w:before="120" w:beforeAutospacing="0" w:after="0" w:afterAutospacing="0"/>
              <w:jc w:val="both"/>
              <w:rPr>
                <w:i/>
                <w:iCs/>
              </w:rPr>
            </w:pPr>
            <w:r w:rsidRPr="00B80504">
              <w:t>Gạch bê tông đặc, lỗ (215x100x60)</w:t>
            </w:r>
          </w:p>
        </w:tc>
        <w:tc>
          <w:tcPr>
            <w:tcW w:w="9542" w:type="dxa"/>
            <w:vAlign w:val="center"/>
          </w:tcPr>
          <w:p w14:paraId="3E997114" w14:textId="13592823" w:rsidR="00E83428" w:rsidRPr="00B80504" w:rsidRDefault="00E83428" w:rsidP="00D2179B">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Mác (5 - 15). Kích thước (dài x rộng x cao){(215 ± 2) x (100 ± 2) x (60 ± 2)}mm</w:t>
            </w:r>
            <w:r w:rsidR="00D2179B" w:rsidRPr="00B80504">
              <w:rPr>
                <w:rFonts w:ascii="Times New Roman" w:hAnsi="Times New Roman"/>
                <w:sz w:val="24"/>
                <w:szCs w:val="24"/>
              </w:rPr>
              <w:t xml:space="preserve"> (Theo tiêu chuẩn kỹ thuật TCVN 6477:2016)</w:t>
            </w:r>
          </w:p>
        </w:tc>
      </w:tr>
      <w:tr w:rsidR="00E83428" w:rsidRPr="00D2179B" w14:paraId="73ECABF3" w14:textId="77777777" w:rsidTr="003F2008">
        <w:trPr>
          <w:trHeight w:val="344"/>
        </w:trPr>
        <w:tc>
          <w:tcPr>
            <w:tcW w:w="708" w:type="dxa"/>
            <w:vAlign w:val="center"/>
          </w:tcPr>
          <w:p w14:paraId="422FC490" w14:textId="77777777" w:rsidR="00E83428" w:rsidRPr="005D7D83" w:rsidRDefault="00E83428" w:rsidP="00E83428">
            <w:pPr>
              <w:pStyle w:val="NormalWeb"/>
              <w:spacing w:before="120" w:beforeAutospacing="0" w:after="0" w:afterAutospacing="0"/>
              <w:jc w:val="center"/>
              <w:rPr>
                <w:i/>
                <w:iCs/>
                <w:color w:val="FF0000"/>
              </w:rPr>
            </w:pPr>
          </w:p>
        </w:tc>
        <w:tc>
          <w:tcPr>
            <w:tcW w:w="4350" w:type="dxa"/>
            <w:vAlign w:val="center"/>
          </w:tcPr>
          <w:p w14:paraId="3D94AC1E" w14:textId="2A617A88" w:rsidR="00E83428" w:rsidRPr="00B80504" w:rsidRDefault="00E83428" w:rsidP="00E83428">
            <w:pPr>
              <w:pStyle w:val="NormalWeb"/>
              <w:shd w:val="clear" w:color="auto" w:fill="FFFFFF"/>
              <w:spacing w:before="120" w:beforeAutospacing="0" w:after="0" w:afterAutospacing="0"/>
              <w:jc w:val="both"/>
              <w:rPr>
                <w:i/>
                <w:iCs/>
              </w:rPr>
            </w:pPr>
            <w:r w:rsidRPr="00B80504">
              <w:t>Gạch bê tông đặc, lỗ (210x105x60)</w:t>
            </w:r>
          </w:p>
        </w:tc>
        <w:tc>
          <w:tcPr>
            <w:tcW w:w="9542" w:type="dxa"/>
            <w:vAlign w:val="center"/>
          </w:tcPr>
          <w:p w14:paraId="0B9BD2A5" w14:textId="26A1A3C3" w:rsidR="00E83428" w:rsidRPr="00B80504" w:rsidRDefault="00E83428" w:rsidP="00D2179B">
            <w:pPr>
              <w:shd w:val="clear" w:color="auto" w:fill="FFFFFF"/>
              <w:spacing w:before="120" w:line="234" w:lineRule="atLeast"/>
              <w:jc w:val="both"/>
              <w:rPr>
                <w:rFonts w:ascii="Times New Roman" w:hAnsi="Times New Roman"/>
                <w:sz w:val="24"/>
                <w:szCs w:val="24"/>
              </w:rPr>
            </w:pPr>
            <w:r w:rsidRPr="00B80504">
              <w:rPr>
                <w:rFonts w:ascii="Times New Roman" w:hAnsi="Times New Roman"/>
                <w:sz w:val="24"/>
                <w:szCs w:val="24"/>
              </w:rPr>
              <w:t>Mác (5 - 15). Kích thước (dài x rộng x cao){(220 ± 2) x (105 ± 2) x (60 ± 2)}mm</w:t>
            </w:r>
            <w:r w:rsidR="00D2179B" w:rsidRPr="00B80504">
              <w:rPr>
                <w:rFonts w:ascii="Times New Roman" w:hAnsi="Times New Roman"/>
                <w:sz w:val="24"/>
                <w:szCs w:val="24"/>
              </w:rPr>
              <w:t xml:space="preserve"> (Theo tiêu chuẩn kỹ thuật TCVN 6477:2016)</w:t>
            </w:r>
          </w:p>
        </w:tc>
      </w:tr>
    </w:tbl>
    <w:p w14:paraId="54539B97" w14:textId="77777777" w:rsidR="00EF0A3A" w:rsidRPr="00D2179B" w:rsidRDefault="00EF0A3A" w:rsidP="00A216D6">
      <w:pPr>
        <w:pStyle w:val="NormalWeb"/>
        <w:shd w:val="clear" w:color="auto" w:fill="FFFFFF"/>
        <w:spacing w:before="0" w:beforeAutospacing="0" w:after="0" w:afterAutospacing="0" w:line="234" w:lineRule="atLeast"/>
        <w:jc w:val="center"/>
        <w:rPr>
          <w:b/>
          <w:bCs/>
          <w:color w:val="000000"/>
        </w:rPr>
      </w:pPr>
    </w:p>
    <w:p w14:paraId="36E20F1C" w14:textId="6590780C" w:rsidR="00EF0A3A" w:rsidRDefault="00EF0A3A" w:rsidP="00A216D6">
      <w:pPr>
        <w:pStyle w:val="NormalWeb"/>
        <w:shd w:val="clear" w:color="auto" w:fill="FFFFFF"/>
        <w:spacing w:before="0" w:beforeAutospacing="0" w:after="0" w:afterAutospacing="0" w:line="234" w:lineRule="atLeast"/>
        <w:jc w:val="center"/>
        <w:rPr>
          <w:b/>
          <w:bCs/>
          <w:color w:val="000000"/>
          <w:sz w:val="26"/>
          <w:szCs w:val="26"/>
        </w:rPr>
      </w:pPr>
    </w:p>
    <w:p w14:paraId="725A4683" w14:textId="36722687" w:rsidR="00EF0A3A" w:rsidRDefault="00EF0A3A" w:rsidP="00A216D6">
      <w:pPr>
        <w:pStyle w:val="NormalWeb"/>
        <w:shd w:val="clear" w:color="auto" w:fill="FFFFFF"/>
        <w:spacing w:before="0" w:beforeAutospacing="0" w:after="0" w:afterAutospacing="0" w:line="234" w:lineRule="atLeast"/>
        <w:jc w:val="center"/>
        <w:rPr>
          <w:b/>
          <w:bCs/>
          <w:color w:val="000000"/>
          <w:sz w:val="26"/>
          <w:szCs w:val="26"/>
        </w:rPr>
      </w:pPr>
    </w:p>
    <w:p w14:paraId="543CD8B1" w14:textId="5A5F10DD" w:rsidR="00EF0A3A" w:rsidRDefault="00EF0A3A" w:rsidP="00A216D6">
      <w:pPr>
        <w:pStyle w:val="NormalWeb"/>
        <w:shd w:val="clear" w:color="auto" w:fill="FFFFFF"/>
        <w:spacing w:before="0" w:beforeAutospacing="0" w:after="0" w:afterAutospacing="0" w:line="234" w:lineRule="atLeast"/>
        <w:jc w:val="center"/>
        <w:rPr>
          <w:b/>
          <w:bCs/>
          <w:color w:val="000000"/>
          <w:sz w:val="26"/>
          <w:szCs w:val="26"/>
        </w:rPr>
      </w:pPr>
    </w:p>
    <w:p w14:paraId="0C16E533" w14:textId="07B5A1A4" w:rsidR="00EF0A3A" w:rsidRDefault="00EF0A3A" w:rsidP="00A216D6">
      <w:pPr>
        <w:pStyle w:val="NormalWeb"/>
        <w:shd w:val="clear" w:color="auto" w:fill="FFFFFF"/>
        <w:spacing w:before="0" w:beforeAutospacing="0" w:after="0" w:afterAutospacing="0" w:line="234" w:lineRule="atLeast"/>
        <w:jc w:val="center"/>
        <w:rPr>
          <w:b/>
          <w:bCs/>
          <w:color w:val="000000"/>
          <w:sz w:val="26"/>
          <w:szCs w:val="26"/>
        </w:rPr>
      </w:pPr>
    </w:p>
    <w:p w14:paraId="40580E97" w14:textId="01DF8963" w:rsidR="007118FC" w:rsidRDefault="007118FC" w:rsidP="00A216D6">
      <w:pPr>
        <w:pStyle w:val="NormalWeb"/>
        <w:shd w:val="clear" w:color="auto" w:fill="FFFFFF"/>
        <w:spacing w:before="0" w:beforeAutospacing="0" w:after="0" w:afterAutospacing="0" w:line="234" w:lineRule="atLeast"/>
        <w:jc w:val="center"/>
        <w:rPr>
          <w:b/>
          <w:bCs/>
          <w:color w:val="000000"/>
          <w:sz w:val="26"/>
          <w:szCs w:val="26"/>
        </w:rPr>
      </w:pPr>
    </w:p>
    <w:p w14:paraId="77A64EBD" w14:textId="007333EE" w:rsidR="007118FC" w:rsidRDefault="007118FC" w:rsidP="00A216D6">
      <w:pPr>
        <w:pStyle w:val="NormalWeb"/>
        <w:shd w:val="clear" w:color="auto" w:fill="FFFFFF"/>
        <w:spacing w:before="0" w:beforeAutospacing="0" w:after="0" w:afterAutospacing="0" w:line="234" w:lineRule="atLeast"/>
        <w:jc w:val="center"/>
        <w:rPr>
          <w:b/>
          <w:bCs/>
          <w:color w:val="000000"/>
          <w:sz w:val="26"/>
          <w:szCs w:val="26"/>
        </w:rPr>
      </w:pPr>
    </w:p>
    <w:p w14:paraId="5E9BD760" w14:textId="5368BEB2" w:rsidR="007118FC" w:rsidRDefault="007118FC" w:rsidP="00A216D6">
      <w:pPr>
        <w:pStyle w:val="NormalWeb"/>
        <w:shd w:val="clear" w:color="auto" w:fill="FFFFFF"/>
        <w:spacing w:before="0" w:beforeAutospacing="0" w:after="0" w:afterAutospacing="0" w:line="234" w:lineRule="atLeast"/>
        <w:jc w:val="center"/>
        <w:rPr>
          <w:b/>
          <w:bCs/>
          <w:color w:val="000000"/>
          <w:sz w:val="26"/>
          <w:szCs w:val="26"/>
        </w:rPr>
      </w:pPr>
    </w:p>
    <w:sectPr w:rsidR="007118FC" w:rsidSect="003F2008">
      <w:pgSz w:w="16840" w:h="11907" w:orient="landscape" w:code="9"/>
      <w:pgMar w:top="567" w:right="851" w:bottom="568"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5DD2A" w14:textId="77777777" w:rsidR="001825BC" w:rsidRDefault="001825BC" w:rsidP="004D46E5">
      <w:pPr>
        <w:spacing w:after="0" w:line="240" w:lineRule="auto"/>
      </w:pPr>
      <w:r>
        <w:separator/>
      </w:r>
    </w:p>
  </w:endnote>
  <w:endnote w:type="continuationSeparator" w:id="0">
    <w:p w14:paraId="38A5F3AC" w14:textId="77777777" w:rsidR="001825BC" w:rsidRDefault="001825BC" w:rsidP="004D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8CDD" w14:textId="77777777" w:rsidR="001825BC" w:rsidRDefault="001825BC" w:rsidP="004D46E5">
      <w:pPr>
        <w:spacing w:after="0" w:line="240" w:lineRule="auto"/>
      </w:pPr>
      <w:r>
        <w:separator/>
      </w:r>
    </w:p>
  </w:footnote>
  <w:footnote w:type="continuationSeparator" w:id="0">
    <w:p w14:paraId="747F2610" w14:textId="77777777" w:rsidR="001825BC" w:rsidRDefault="001825BC" w:rsidP="004D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66B92" w14:textId="12C8B1A7" w:rsidR="00E94423" w:rsidRPr="00367DE5" w:rsidRDefault="00E94423">
    <w:pPr>
      <w:pStyle w:val="Header"/>
      <w:jc w:val="center"/>
      <w:rPr>
        <w:rFonts w:ascii="Times New Roman" w:hAnsi="Times New Roman"/>
        <w:sz w:val="24"/>
        <w:szCs w:val="24"/>
      </w:rPr>
    </w:pPr>
    <w:r w:rsidRPr="00367DE5">
      <w:rPr>
        <w:rFonts w:ascii="Times New Roman" w:hAnsi="Times New Roman"/>
        <w:sz w:val="24"/>
        <w:szCs w:val="24"/>
      </w:rPr>
      <w:fldChar w:fldCharType="begin"/>
    </w:r>
    <w:r w:rsidRPr="00367DE5">
      <w:rPr>
        <w:rFonts w:ascii="Times New Roman" w:hAnsi="Times New Roman"/>
        <w:sz w:val="24"/>
        <w:szCs w:val="24"/>
      </w:rPr>
      <w:instrText xml:space="preserve"> PAGE   \* MERGEFORMAT </w:instrText>
    </w:r>
    <w:r w:rsidRPr="00367DE5">
      <w:rPr>
        <w:rFonts w:ascii="Times New Roman" w:hAnsi="Times New Roman"/>
        <w:sz w:val="24"/>
        <w:szCs w:val="24"/>
      </w:rPr>
      <w:fldChar w:fldCharType="separate"/>
    </w:r>
    <w:r w:rsidR="00B80504">
      <w:rPr>
        <w:rFonts w:ascii="Times New Roman" w:hAnsi="Times New Roman"/>
        <w:noProof/>
        <w:sz w:val="24"/>
        <w:szCs w:val="24"/>
      </w:rPr>
      <w:t>2</w:t>
    </w:r>
    <w:r w:rsidRPr="00367DE5">
      <w:rPr>
        <w:rFonts w:ascii="Times New Roman" w:hAnsi="Times New Roman"/>
        <w:noProof/>
        <w:sz w:val="24"/>
        <w:szCs w:val="24"/>
      </w:rPr>
      <w:fldChar w:fldCharType="end"/>
    </w:r>
  </w:p>
  <w:p w14:paraId="5B49A710" w14:textId="77777777" w:rsidR="00E94423" w:rsidRDefault="00E944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14A"/>
    <w:multiLevelType w:val="hybridMultilevel"/>
    <w:tmpl w:val="7F9CFA38"/>
    <w:lvl w:ilvl="0" w:tplc="1A966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BE3BD0"/>
    <w:multiLevelType w:val="hybridMultilevel"/>
    <w:tmpl w:val="93D4B9DC"/>
    <w:lvl w:ilvl="0" w:tplc="9864C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8165C7"/>
    <w:multiLevelType w:val="hybridMultilevel"/>
    <w:tmpl w:val="5EA2F94C"/>
    <w:lvl w:ilvl="0" w:tplc="1ABCF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A8"/>
    <w:rsid w:val="000026AC"/>
    <w:rsid w:val="000054C3"/>
    <w:rsid w:val="000069EE"/>
    <w:rsid w:val="000127A9"/>
    <w:rsid w:val="00012B04"/>
    <w:rsid w:val="00013439"/>
    <w:rsid w:val="0001556C"/>
    <w:rsid w:val="00023338"/>
    <w:rsid w:val="00023FFB"/>
    <w:rsid w:val="000248DD"/>
    <w:rsid w:val="0002736F"/>
    <w:rsid w:val="00037C91"/>
    <w:rsid w:val="000500A7"/>
    <w:rsid w:val="00053E4B"/>
    <w:rsid w:val="000553B0"/>
    <w:rsid w:val="0005585D"/>
    <w:rsid w:val="00060739"/>
    <w:rsid w:val="000752C0"/>
    <w:rsid w:val="00076C04"/>
    <w:rsid w:val="00084F14"/>
    <w:rsid w:val="000939A8"/>
    <w:rsid w:val="000942BE"/>
    <w:rsid w:val="000952E4"/>
    <w:rsid w:val="000A0C6C"/>
    <w:rsid w:val="000A187D"/>
    <w:rsid w:val="000A407E"/>
    <w:rsid w:val="000B109C"/>
    <w:rsid w:val="000B2CED"/>
    <w:rsid w:val="000B3634"/>
    <w:rsid w:val="000B4BFC"/>
    <w:rsid w:val="000D2F2A"/>
    <w:rsid w:val="000F24EE"/>
    <w:rsid w:val="0010051F"/>
    <w:rsid w:val="001063E7"/>
    <w:rsid w:val="001105E0"/>
    <w:rsid w:val="00125BEE"/>
    <w:rsid w:val="001309D4"/>
    <w:rsid w:val="00147702"/>
    <w:rsid w:val="001670A8"/>
    <w:rsid w:val="001715D4"/>
    <w:rsid w:val="001757A5"/>
    <w:rsid w:val="00180A01"/>
    <w:rsid w:val="00181013"/>
    <w:rsid w:val="001825BC"/>
    <w:rsid w:val="00190736"/>
    <w:rsid w:val="00193349"/>
    <w:rsid w:val="001947A0"/>
    <w:rsid w:val="00195DAA"/>
    <w:rsid w:val="001B6B3A"/>
    <w:rsid w:val="001D111B"/>
    <w:rsid w:val="001D1BA6"/>
    <w:rsid w:val="001D41AB"/>
    <w:rsid w:val="001D78E9"/>
    <w:rsid w:val="001E7F22"/>
    <w:rsid w:val="001F3816"/>
    <w:rsid w:val="001F5909"/>
    <w:rsid w:val="001F6CE5"/>
    <w:rsid w:val="00201BB6"/>
    <w:rsid w:val="002068E7"/>
    <w:rsid w:val="00210561"/>
    <w:rsid w:val="002113F3"/>
    <w:rsid w:val="00221410"/>
    <w:rsid w:val="0022229D"/>
    <w:rsid w:val="00235EB1"/>
    <w:rsid w:val="00246F8F"/>
    <w:rsid w:val="00251E98"/>
    <w:rsid w:val="00257684"/>
    <w:rsid w:val="002609BB"/>
    <w:rsid w:val="00261557"/>
    <w:rsid w:val="00263459"/>
    <w:rsid w:val="00264858"/>
    <w:rsid w:val="00274431"/>
    <w:rsid w:val="00280DBF"/>
    <w:rsid w:val="002915DD"/>
    <w:rsid w:val="002A2DFE"/>
    <w:rsid w:val="002B2DFD"/>
    <w:rsid w:val="002B346C"/>
    <w:rsid w:val="002B425B"/>
    <w:rsid w:val="002B492F"/>
    <w:rsid w:val="002C4E93"/>
    <w:rsid w:val="002C6EAE"/>
    <w:rsid w:val="002D34F3"/>
    <w:rsid w:val="002D7881"/>
    <w:rsid w:val="002E3FF3"/>
    <w:rsid w:val="003142C0"/>
    <w:rsid w:val="00316BFA"/>
    <w:rsid w:val="003218E6"/>
    <w:rsid w:val="0032441B"/>
    <w:rsid w:val="00331FEB"/>
    <w:rsid w:val="00332CE8"/>
    <w:rsid w:val="00336844"/>
    <w:rsid w:val="00342653"/>
    <w:rsid w:val="00343C43"/>
    <w:rsid w:val="003609F5"/>
    <w:rsid w:val="0036307E"/>
    <w:rsid w:val="00364B78"/>
    <w:rsid w:val="00367DE5"/>
    <w:rsid w:val="003810E1"/>
    <w:rsid w:val="00384747"/>
    <w:rsid w:val="0038532C"/>
    <w:rsid w:val="00385E3C"/>
    <w:rsid w:val="0038777F"/>
    <w:rsid w:val="003A1258"/>
    <w:rsid w:val="003A7735"/>
    <w:rsid w:val="003B03B8"/>
    <w:rsid w:val="003B5C10"/>
    <w:rsid w:val="003C5B98"/>
    <w:rsid w:val="003D146F"/>
    <w:rsid w:val="003D6AF3"/>
    <w:rsid w:val="003D6B46"/>
    <w:rsid w:val="003E0F1A"/>
    <w:rsid w:val="003E4B52"/>
    <w:rsid w:val="003F07C5"/>
    <w:rsid w:val="003F2008"/>
    <w:rsid w:val="003F32FD"/>
    <w:rsid w:val="004052BA"/>
    <w:rsid w:val="004122CC"/>
    <w:rsid w:val="00412D6F"/>
    <w:rsid w:val="004150D0"/>
    <w:rsid w:val="00415318"/>
    <w:rsid w:val="00417D2B"/>
    <w:rsid w:val="004335CC"/>
    <w:rsid w:val="00441CBA"/>
    <w:rsid w:val="004435E4"/>
    <w:rsid w:val="00450377"/>
    <w:rsid w:val="00457390"/>
    <w:rsid w:val="00464720"/>
    <w:rsid w:val="00486C52"/>
    <w:rsid w:val="004A7EBB"/>
    <w:rsid w:val="004B0640"/>
    <w:rsid w:val="004B7759"/>
    <w:rsid w:val="004C5181"/>
    <w:rsid w:val="004D4514"/>
    <w:rsid w:val="004D46E5"/>
    <w:rsid w:val="004D5926"/>
    <w:rsid w:val="004E35DA"/>
    <w:rsid w:val="004F0DC4"/>
    <w:rsid w:val="00506A44"/>
    <w:rsid w:val="0051217B"/>
    <w:rsid w:val="005178FD"/>
    <w:rsid w:val="00530C57"/>
    <w:rsid w:val="005319C5"/>
    <w:rsid w:val="00533C9F"/>
    <w:rsid w:val="00535B28"/>
    <w:rsid w:val="005377DC"/>
    <w:rsid w:val="0054084F"/>
    <w:rsid w:val="00551FDC"/>
    <w:rsid w:val="0055512D"/>
    <w:rsid w:val="00557B4E"/>
    <w:rsid w:val="00563C10"/>
    <w:rsid w:val="0057355D"/>
    <w:rsid w:val="005745B3"/>
    <w:rsid w:val="0057682F"/>
    <w:rsid w:val="00576983"/>
    <w:rsid w:val="0057787B"/>
    <w:rsid w:val="005A180A"/>
    <w:rsid w:val="005A5DC7"/>
    <w:rsid w:val="005B0226"/>
    <w:rsid w:val="005B0FCC"/>
    <w:rsid w:val="005B18DB"/>
    <w:rsid w:val="005B7519"/>
    <w:rsid w:val="005C0C55"/>
    <w:rsid w:val="005D6820"/>
    <w:rsid w:val="005D7D83"/>
    <w:rsid w:val="005F35D6"/>
    <w:rsid w:val="005F70B0"/>
    <w:rsid w:val="006008F8"/>
    <w:rsid w:val="00603FC7"/>
    <w:rsid w:val="0060482B"/>
    <w:rsid w:val="006206B5"/>
    <w:rsid w:val="006214C1"/>
    <w:rsid w:val="00622DEB"/>
    <w:rsid w:val="00630C7B"/>
    <w:rsid w:val="00650B27"/>
    <w:rsid w:val="0065165A"/>
    <w:rsid w:val="00654910"/>
    <w:rsid w:val="00671FA7"/>
    <w:rsid w:val="006742C4"/>
    <w:rsid w:val="00674EE2"/>
    <w:rsid w:val="006763D0"/>
    <w:rsid w:val="00684DE7"/>
    <w:rsid w:val="00690DDD"/>
    <w:rsid w:val="006A3F8F"/>
    <w:rsid w:val="006B17FC"/>
    <w:rsid w:val="006D0C23"/>
    <w:rsid w:val="006D30CB"/>
    <w:rsid w:val="006F205E"/>
    <w:rsid w:val="006F45E7"/>
    <w:rsid w:val="006F645D"/>
    <w:rsid w:val="007078EB"/>
    <w:rsid w:val="00710A64"/>
    <w:rsid w:val="007118FC"/>
    <w:rsid w:val="00713735"/>
    <w:rsid w:val="00714631"/>
    <w:rsid w:val="00732324"/>
    <w:rsid w:val="00743E83"/>
    <w:rsid w:val="00744710"/>
    <w:rsid w:val="007508E3"/>
    <w:rsid w:val="007523CF"/>
    <w:rsid w:val="00756D90"/>
    <w:rsid w:val="007607A1"/>
    <w:rsid w:val="007718B1"/>
    <w:rsid w:val="007777FB"/>
    <w:rsid w:val="00781D25"/>
    <w:rsid w:val="00790B3C"/>
    <w:rsid w:val="007A3D51"/>
    <w:rsid w:val="007A6344"/>
    <w:rsid w:val="007B18A3"/>
    <w:rsid w:val="007C01A9"/>
    <w:rsid w:val="007C1ADD"/>
    <w:rsid w:val="007C7050"/>
    <w:rsid w:val="007C7CF1"/>
    <w:rsid w:val="007D0E0B"/>
    <w:rsid w:val="007D202D"/>
    <w:rsid w:val="007F0AFC"/>
    <w:rsid w:val="007F2FA0"/>
    <w:rsid w:val="00804608"/>
    <w:rsid w:val="0081008F"/>
    <w:rsid w:val="00812202"/>
    <w:rsid w:val="00814AC8"/>
    <w:rsid w:val="00815D0B"/>
    <w:rsid w:val="0081618D"/>
    <w:rsid w:val="008163AB"/>
    <w:rsid w:val="00816677"/>
    <w:rsid w:val="00821DAD"/>
    <w:rsid w:val="008222B2"/>
    <w:rsid w:val="0082436D"/>
    <w:rsid w:val="008345CB"/>
    <w:rsid w:val="00840D01"/>
    <w:rsid w:val="00842519"/>
    <w:rsid w:val="0085279B"/>
    <w:rsid w:val="00876003"/>
    <w:rsid w:val="00880772"/>
    <w:rsid w:val="00885A51"/>
    <w:rsid w:val="008874F0"/>
    <w:rsid w:val="008A150A"/>
    <w:rsid w:val="008B1468"/>
    <w:rsid w:val="008B37A4"/>
    <w:rsid w:val="008C287C"/>
    <w:rsid w:val="008D013E"/>
    <w:rsid w:val="008D3B0C"/>
    <w:rsid w:val="008D7136"/>
    <w:rsid w:val="008E1084"/>
    <w:rsid w:val="008E34BE"/>
    <w:rsid w:val="008E4E24"/>
    <w:rsid w:val="008E75E2"/>
    <w:rsid w:val="008F678D"/>
    <w:rsid w:val="008F691C"/>
    <w:rsid w:val="0090342B"/>
    <w:rsid w:val="00917681"/>
    <w:rsid w:val="00921AFE"/>
    <w:rsid w:val="00922187"/>
    <w:rsid w:val="00925AAD"/>
    <w:rsid w:val="0092631C"/>
    <w:rsid w:val="009278AD"/>
    <w:rsid w:val="00932B39"/>
    <w:rsid w:val="00936D6C"/>
    <w:rsid w:val="00954A48"/>
    <w:rsid w:val="00966C63"/>
    <w:rsid w:val="00966CDB"/>
    <w:rsid w:val="00970B44"/>
    <w:rsid w:val="00980C6B"/>
    <w:rsid w:val="009876BD"/>
    <w:rsid w:val="00990266"/>
    <w:rsid w:val="009A2ED1"/>
    <w:rsid w:val="009D1798"/>
    <w:rsid w:val="009D3485"/>
    <w:rsid w:val="009E6B81"/>
    <w:rsid w:val="009E789A"/>
    <w:rsid w:val="009F352E"/>
    <w:rsid w:val="009F6BC7"/>
    <w:rsid w:val="00A00214"/>
    <w:rsid w:val="00A02B9D"/>
    <w:rsid w:val="00A206EE"/>
    <w:rsid w:val="00A216D6"/>
    <w:rsid w:val="00A26F8A"/>
    <w:rsid w:val="00A30E23"/>
    <w:rsid w:val="00A3153E"/>
    <w:rsid w:val="00A3289B"/>
    <w:rsid w:val="00A33B8F"/>
    <w:rsid w:val="00A44F1C"/>
    <w:rsid w:val="00A50598"/>
    <w:rsid w:val="00A5552F"/>
    <w:rsid w:val="00A7519B"/>
    <w:rsid w:val="00A84EF3"/>
    <w:rsid w:val="00A96F93"/>
    <w:rsid w:val="00AB09AC"/>
    <w:rsid w:val="00AB5341"/>
    <w:rsid w:val="00AC2913"/>
    <w:rsid w:val="00AC40E7"/>
    <w:rsid w:val="00AD3FDB"/>
    <w:rsid w:val="00AD4FEA"/>
    <w:rsid w:val="00AF6097"/>
    <w:rsid w:val="00B07ED1"/>
    <w:rsid w:val="00B105CE"/>
    <w:rsid w:val="00B13969"/>
    <w:rsid w:val="00B20801"/>
    <w:rsid w:val="00B33499"/>
    <w:rsid w:val="00B3744E"/>
    <w:rsid w:val="00B41EC3"/>
    <w:rsid w:val="00B42CED"/>
    <w:rsid w:val="00B446BD"/>
    <w:rsid w:val="00B52F82"/>
    <w:rsid w:val="00B563CE"/>
    <w:rsid w:val="00B600E8"/>
    <w:rsid w:val="00B65161"/>
    <w:rsid w:val="00B712A2"/>
    <w:rsid w:val="00B720A8"/>
    <w:rsid w:val="00B747FC"/>
    <w:rsid w:val="00B80504"/>
    <w:rsid w:val="00B8333E"/>
    <w:rsid w:val="00B84945"/>
    <w:rsid w:val="00B87ACF"/>
    <w:rsid w:val="00B87CAB"/>
    <w:rsid w:val="00B91BF6"/>
    <w:rsid w:val="00B968FF"/>
    <w:rsid w:val="00BA31D2"/>
    <w:rsid w:val="00BB15EA"/>
    <w:rsid w:val="00BB1876"/>
    <w:rsid w:val="00BB4F12"/>
    <w:rsid w:val="00BB5A57"/>
    <w:rsid w:val="00BC20B3"/>
    <w:rsid w:val="00BC5E82"/>
    <w:rsid w:val="00BC68DF"/>
    <w:rsid w:val="00BD1303"/>
    <w:rsid w:val="00BD3637"/>
    <w:rsid w:val="00BD5549"/>
    <w:rsid w:val="00BD7C60"/>
    <w:rsid w:val="00BF7E5C"/>
    <w:rsid w:val="00C016D6"/>
    <w:rsid w:val="00C07079"/>
    <w:rsid w:val="00C10BCF"/>
    <w:rsid w:val="00C1253A"/>
    <w:rsid w:val="00C2042C"/>
    <w:rsid w:val="00C27E5E"/>
    <w:rsid w:val="00C30679"/>
    <w:rsid w:val="00C334A2"/>
    <w:rsid w:val="00C34E80"/>
    <w:rsid w:val="00C40C67"/>
    <w:rsid w:val="00C425F8"/>
    <w:rsid w:val="00C45B03"/>
    <w:rsid w:val="00C51BB9"/>
    <w:rsid w:val="00C56372"/>
    <w:rsid w:val="00C76128"/>
    <w:rsid w:val="00C85E26"/>
    <w:rsid w:val="00C86BC2"/>
    <w:rsid w:val="00C876BD"/>
    <w:rsid w:val="00C90278"/>
    <w:rsid w:val="00CA0E08"/>
    <w:rsid w:val="00CA5996"/>
    <w:rsid w:val="00CB0219"/>
    <w:rsid w:val="00CB4CA2"/>
    <w:rsid w:val="00CB7BBB"/>
    <w:rsid w:val="00CC211D"/>
    <w:rsid w:val="00CC2DA1"/>
    <w:rsid w:val="00CC7437"/>
    <w:rsid w:val="00CD036A"/>
    <w:rsid w:val="00CD1996"/>
    <w:rsid w:val="00CF03D6"/>
    <w:rsid w:val="00CF23CA"/>
    <w:rsid w:val="00CF7D8F"/>
    <w:rsid w:val="00D00638"/>
    <w:rsid w:val="00D02612"/>
    <w:rsid w:val="00D02F2E"/>
    <w:rsid w:val="00D13B0A"/>
    <w:rsid w:val="00D2179B"/>
    <w:rsid w:val="00D3483E"/>
    <w:rsid w:val="00D37FFD"/>
    <w:rsid w:val="00D43AE1"/>
    <w:rsid w:val="00D452F1"/>
    <w:rsid w:val="00D51667"/>
    <w:rsid w:val="00D524FF"/>
    <w:rsid w:val="00D65BDA"/>
    <w:rsid w:val="00D715B0"/>
    <w:rsid w:val="00D77017"/>
    <w:rsid w:val="00D873E9"/>
    <w:rsid w:val="00D87B38"/>
    <w:rsid w:val="00D95D80"/>
    <w:rsid w:val="00D95DC8"/>
    <w:rsid w:val="00D96FA7"/>
    <w:rsid w:val="00DA041C"/>
    <w:rsid w:val="00DB2424"/>
    <w:rsid w:val="00DC2E11"/>
    <w:rsid w:val="00DD4352"/>
    <w:rsid w:val="00DE1AE2"/>
    <w:rsid w:val="00DE3509"/>
    <w:rsid w:val="00DE5D3E"/>
    <w:rsid w:val="00E02290"/>
    <w:rsid w:val="00E03E8A"/>
    <w:rsid w:val="00E15963"/>
    <w:rsid w:val="00E20804"/>
    <w:rsid w:val="00E30F3A"/>
    <w:rsid w:val="00E32C02"/>
    <w:rsid w:val="00E41833"/>
    <w:rsid w:val="00E429D0"/>
    <w:rsid w:val="00E43ABD"/>
    <w:rsid w:val="00E47D7A"/>
    <w:rsid w:val="00E5147B"/>
    <w:rsid w:val="00E5364E"/>
    <w:rsid w:val="00E6361E"/>
    <w:rsid w:val="00E7398B"/>
    <w:rsid w:val="00E76E1E"/>
    <w:rsid w:val="00E83428"/>
    <w:rsid w:val="00E92551"/>
    <w:rsid w:val="00E94423"/>
    <w:rsid w:val="00EA2084"/>
    <w:rsid w:val="00EA4E5D"/>
    <w:rsid w:val="00EA7840"/>
    <w:rsid w:val="00EA7958"/>
    <w:rsid w:val="00EB2769"/>
    <w:rsid w:val="00EB52E1"/>
    <w:rsid w:val="00EC35C2"/>
    <w:rsid w:val="00EC37E9"/>
    <w:rsid w:val="00EC5761"/>
    <w:rsid w:val="00EC5F0E"/>
    <w:rsid w:val="00ED0744"/>
    <w:rsid w:val="00ED1B15"/>
    <w:rsid w:val="00ED2AC6"/>
    <w:rsid w:val="00ED3778"/>
    <w:rsid w:val="00ED3CD4"/>
    <w:rsid w:val="00EE5BD7"/>
    <w:rsid w:val="00EF0A3A"/>
    <w:rsid w:val="00EF64A5"/>
    <w:rsid w:val="00EF7504"/>
    <w:rsid w:val="00F001ED"/>
    <w:rsid w:val="00F174B9"/>
    <w:rsid w:val="00F30FCD"/>
    <w:rsid w:val="00F36D68"/>
    <w:rsid w:val="00F36FD9"/>
    <w:rsid w:val="00F42CCE"/>
    <w:rsid w:val="00F478E2"/>
    <w:rsid w:val="00F56FAE"/>
    <w:rsid w:val="00F70726"/>
    <w:rsid w:val="00F708B4"/>
    <w:rsid w:val="00F80A31"/>
    <w:rsid w:val="00F84786"/>
    <w:rsid w:val="00F85113"/>
    <w:rsid w:val="00F91A4E"/>
    <w:rsid w:val="00F92043"/>
    <w:rsid w:val="00FA14BA"/>
    <w:rsid w:val="00FA18F3"/>
    <w:rsid w:val="00FB34E7"/>
    <w:rsid w:val="00FB415E"/>
    <w:rsid w:val="00FE67E1"/>
    <w:rsid w:val="00FF7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D78A"/>
  <w15:chartTrackingRefBased/>
  <w15:docId w15:val="{0BBCA8C6-7105-4D24-A201-A2F7D77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FCD"/>
    <w:pPr>
      <w:spacing w:after="120" w:line="264" w:lineRule="auto"/>
    </w:pPr>
  </w:style>
  <w:style w:type="paragraph" w:styleId="Heading1">
    <w:name w:val="heading 1"/>
    <w:basedOn w:val="Normal"/>
    <w:next w:val="Normal"/>
    <w:link w:val="Heading1Char"/>
    <w:uiPriority w:val="9"/>
    <w:qFormat/>
    <w:rsid w:val="00F30FCD"/>
    <w:pPr>
      <w:keepNext/>
      <w:keepLines/>
      <w:spacing w:before="320" w:after="0" w:line="240" w:lineRule="auto"/>
      <w:outlineLvl w:val="0"/>
    </w:pPr>
    <w:rPr>
      <w:rFonts w:ascii="Calibri Light" w:hAnsi="Calibri Light"/>
      <w:color w:val="2F5496"/>
      <w:sz w:val="32"/>
      <w:szCs w:val="32"/>
      <w:lang w:val="x-none" w:eastAsia="x-none"/>
    </w:rPr>
  </w:style>
  <w:style w:type="paragraph" w:styleId="Heading2">
    <w:name w:val="heading 2"/>
    <w:basedOn w:val="Normal"/>
    <w:next w:val="Normal"/>
    <w:link w:val="Heading2Char"/>
    <w:uiPriority w:val="9"/>
    <w:semiHidden/>
    <w:unhideWhenUsed/>
    <w:qFormat/>
    <w:rsid w:val="00F30FCD"/>
    <w:pPr>
      <w:keepNext/>
      <w:keepLines/>
      <w:spacing w:before="80" w:after="0" w:line="240" w:lineRule="auto"/>
      <w:outlineLvl w:val="1"/>
    </w:pPr>
    <w:rPr>
      <w:rFonts w:ascii="Calibri Light" w:hAnsi="Calibri Light"/>
      <w:color w:val="404040"/>
      <w:sz w:val="28"/>
      <w:szCs w:val="28"/>
      <w:lang w:val="x-none" w:eastAsia="x-none"/>
    </w:rPr>
  </w:style>
  <w:style w:type="paragraph" w:styleId="Heading3">
    <w:name w:val="heading 3"/>
    <w:basedOn w:val="Normal"/>
    <w:next w:val="Normal"/>
    <w:link w:val="Heading3Char"/>
    <w:uiPriority w:val="9"/>
    <w:semiHidden/>
    <w:unhideWhenUsed/>
    <w:qFormat/>
    <w:rsid w:val="00F30FCD"/>
    <w:pPr>
      <w:keepNext/>
      <w:keepLines/>
      <w:spacing w:before="40" w:after="0" w:line="240" w:lineRule="auto"/>
      <w:outlineLvl w:val="2"/>
    </w:pPr>
    <w:rPr>
      <w:rFonts w:ascii="Calibri Light" w:hAnsi="Calibri Light"/>
      <w:color w:val="44546A"/>
      <w:sz w:val="24"/>
      <w:szCs w:val="24"/>
      <w:lang w:val="x-none" w:eastAsia="x-none"/>
    </w:rPr>
  </w:style>
  <w:style w:type="paragraph" w:styleId="Heading4">
    <w:name w:val="heading 4"/>
    <w:basedOn w:val="Normal"/>
    <w:next w:val="Normal"/>
    <w:link w:val="Heading4Char"/>
    <w:uiPriority w:val="9"/>
    <w:semiHidden/>
    <w:unhideWhenUsed/>
    <w:qFormat/>
    <w:rsid w:val="00F30FCD"/>
    <w:pPr>
      <w:keepNext/>
      <w:keepLines/>
      <w:spacing w:before="40" w:after="0"/>
      <w:outlineLvl w:val="3"/>
    </w:pPr>
    <w:rPr>
      <w:rFonts w:ascii="Calibri Light" w:hAnsi="Calibri Light"/>
      <w:sz w:val="22"/>
      <w:szCs w:val="22"/>
      <w:lang w:val="x-none" w:eastAsia="x-none"/>
    </w:rPr>
  </w:style>
  <w:style w:type="paragraph" w:styleId="Heading5">
    <w:name w:val="heading 5"/>
    <w:basedOn w:val="Normal"/>
    <w:next w:val="Normal"/>
    <w:link w:val="Heading5Char"/>
    <w:uiPriority w:val="9"/>
    <w:semiHidden/>
    <w:unhideWhenUsed/>
    <w:qFormat/>
    <w:rsid w:val="00F30FCD"/>
    <w:pPr>
      <w:keepNext/>
      <w:keepLines/>
      <w:spacing w:before="40" w:after="0"/>
      <w:outlineLvl w:val="4"/>
    </w:pPr>
    <w:rPr>
      <w:rFonts w:ascii="Calibri Light" w:hAnsi="Calibri Light"/>
      <w:color w:val="44546A"/>
      <w:sz w:val="22"/>
      <w:szCs w:val="22"/>
      <w:lang w:val="x-none" w:eastAsia="x-none"/>
    </w:rPr>
  </w:style>
  <w:style w:type="paragraph" w:styleId="Heading6">
    <w:name w:val="heading 6"/>
    <w:basedOn w:val="Normal"/>
    <w:next w:val="Normal"/>
    <w:link w:val="Heading6Char"/>
    <w:uiPriority w:val="9"/>
    <w:semiHidden/>
    <w:unhideWhenUsed/>
    <w:qFormat/>
    <w:rsid w:val="00F30FCD"/>
    <w:pPr>
      <w:keepNext/>
      <w:keepLines/>
      <w:spacing w:before="40" w:after="0"/>
      <w:outlineLvl w:val="5"/>
    </w:pPr>
    <w:rPr>
      <w:rFonts w:ascii="Calibri Light" w:hAnsi="Calibri Light"/>
      <w:i/>
      <w:iCs/>
      <w:color w:val="44546A"/>
      <w:sz w:val="21"/>
      <w:szCs w:val="21"/>
      <w:lang w:val="x-none" w:eastAsia="x-none"/>
    </w:rPr>
  </w:style>
  <w:style w:type="paragraph" w:styleId="Heading7">
    <w:name w:val="heading 7"/>
    <w:basedOn w:val="Normal"/>
    <w:next w:val="Normal"/>
    <w:link w:val="Heading7Char"/>
    <w:uiPriority w:val="9"/>
    <w:semiHidden/>
    <w:unhideWhenUsed/>
    <w:qFormat/>
    <w:rsid w:val="00F30FCD"/>
    <w:pPr>
      <w:keepNext/>
      <w:keepLines/>
      <w:spacing w:before="40" w:after="0"/>
      <w:outlineLvl w:val="6"/>
    </w:pPr>
    <w:rPr>
      <w:rFonts w:ascii="Calibri Light" w:hAnsi="Calibri Light"/>
      <w:i/>
      <w:iCs/>
      <w:color w:val="1F3864"/>
      <w:sz w:val="21"/>
      <w:szCs w:val="21"/>
      <w:lang w:val="x-none" w:eastAsia="x-none"/>
    </w:rPr>
  </w:style>
  <w:style w:type="paragraph" w:styleId="Heading8">
    <w:name w:val="heading 8"/>
    <w:basedOn w:val="Normal"/>
    <w:next w:val="Normal"/>
    <w:link w:val="Heading8Char"/>
    <w:uiPriority w:val="9"/>
    <w:semiHidden/>
    <w:unhideWhenUsed/>
    <w:qFormat/>
    <w:rsid w:val="00F30FCD"/>
    <w:pPr>
      <w:keepNext/>
      <w:keepLines/>
      <w:spacing w:before="40" w:after="0"/>
      <w:outlineLvl w:val="7"/>
    </w:pPr>
    <w:rPr>
      <w:rFonts w:ascii="Calibri Light" w:hAnsi="Calibri Light"/>
      <w:b/>
      <w:bCs/>
      <w:color w:val="44546A"/>
      <w:lang w:val="x-none" w:eastAsia="x-none"/>
    </w:rPr>
  </w:style>
  <w:style w:type="paragraph" w:styleId="Heading9">
    <w:name w:val="heading 9"/>
    <w:basedOn w:val="Normal"/>
    <w:next w:val="Normal"/>
    <w:link w:val="Heading9Char"/>
    <w:uiPriority w:val="9"/>
    <w:semiHidden/>
    <w:unhideWhenUsed/>
    <w:qFormat/>
    <w:rsid w:val="00F30FCD"/>
    <w:pPr>
      <w:keepNext/>
      <w:keepLines/>
      <w:spacing w:before="40" w:after="0"/>
      <w:outlineLvl w:val="8"/>
    </w:pPr>
    <w:rPr>
      <w:rFonts w:ascii="Calibri Light" w:hAnsi="Calibri Light"/>
      <w:b/>
      <w:bCs/>
      <w:i/>
      <w:iCs/>
      <w:color w:val="44546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0FCD"/>
    <w:rPr>
      <w:rFonts w:ascii="Calibri Light" w:eastAsia="Times New Roman" w:hAnsi="Calibri Light" w:cs="Times New Roman"/>
      <w:color w:val="2F5496"/>
      <w:sz w:val="32"/>
      <w:szCs w:val="32"/>
    </w:rPr>
  </w:style>
  <w:style w:type="character" w:customStyle="1" w:styleId="Heading2Char">
    <w:name w:val="Heading 2 Char"/>
    <w:link w:val="Heading2"/>
    <w:uiPriority w:val="9"/>
    <w:semiHidden/>
    <w:rsid w:val="00F30FCD"/>
    <w:rPr>
      <w:rFonts w:ascii="Calibri Light" w:eastAsia="Times New Roman" w:hAnsi="Calibri Light" w:cs="Times New Roman"/>
      <w:color w:val="404040"/>
      <w:sz w:val="28"/>
      <w:szCs w:val="28"/>
    </w:rPr>
  </w:style>
  <w:style w:type="character" w:customStyle="1" w:styleId="Heading3Char">
    <w:name w:val="Heading 3 Char"/>
    <w:link w:val="Heading3"/>
    <w:uiPriority w:val="9"/>
    <w:semiHidden/>
    <w:rsid w:val="00F30FCD"/>
    <w:rPr>
      <w:rFonts w:ascii="Calibri Light" w:eastAsia="Times New Roman" w:hAnsi="Calibri Light" w:cs="Times New Roman"/>
      <w:color w:val="44546A"/>
      <w:sz w:val="24"/>
      <w:szCs w:val="24"/>
    </w:rPr>
  </w:style>
  <w:style w:type="character" w:customStyle="1" w:styleId="Heading4Char">
    <w:name w:val="Heading 4 Char"/>
    <w:link w:val="Heading4"/>
    <w:uiPriority w:val="9"/>
    <w:semiHidden/>
    <w:rsid w:val="00F30FCD"/>
    <w:rPr>
      <w:rFonts w:ascii="Calibri Light" w:eastAsia="Times New Roman" w:hAnsi="Calibri Light" w:cs="Times New Roman"/>
      <w:sz w:val="22"/>
      <w:szCs w:val="22"/>
    </w:rPr>
  </w:style>
  <w:style w:type="character" w:customStyle="1" w:styleId="Heading5Char">
    <w:name w:val="Heading 5 Char"/>
    <w:link w:val="Heading5"/>
    <w:uiPriority w:val="9"/>
    <w:semiHidden/>
    <w:rsid w:val="00F30FCD"/>
    <w:rPr>
      <w:rFonts w:ascii="Calibri Light" w:eastAsia="Times New Roman" w:hAnsi="Calibri Light" w:cs="Times New Roman"/>
      <w:color w:val="44546A"/>
      <w:sz w:val="22"/>
      <w:szCs w:val="22"/>
    </w:rPr>
  </w:style>
  <w:style w:type="character" w:customStyle="1" w:styleId="Heading6Char">
    <w:name w:val="Heading 6 Char"/>
    <w:link w:val="Heading6"/>
    <w:uiPriority w:val="9"/>
    <w:semiHidden/>
    <w:rsid w:val="00F30FCD"/>
    <w:rPr>
      <w:rFonts w:ascii="Calibri Light" w:eastAsia="Times New Roman" w:hAnsi="Calibri Light" w:cs="Times New Roman"/>
      <w:i/>
      <w:iCs/>
      <w:color w:val="44546A"/>
      <w:sz w:val="21"/>
      <w:szCs w:val="21"/>
    </w:rPr>
  </w:style>
  <w:style w:type="character" w:customStyle="1" w:styleId="Heading7Char">
    <w:name w:val="Heading 7 Char"/>
    <w:link w:val="Heading7"/>
    <w:uiPriority w:val="9"/>
    <w:semiHidden/>
    <w:rsid w:val="00F30FCD"/>
    <w:rPr>
      <w:rFonts w:ascii="Calibri Light" w:eastAsia="Times New Roman" w:hAnsi="Calibri Light" w:cs="Times New Roman"/>
      <w:i/>
      <w:iCs/>
      <w:color w:val="1F3864"/>
      <w:sz w:val="21"/>
      <w:szCs w:val="21"/>
    </w:rPr>
  </w:style>
  <w:style w:type="character" w:customStyle="1" w:styleId="Heading8Char">
    <w:name w:val="Heading 8 Char"/>
    <w:link w:val="Heading8"/>
    <w:uiPriority w:val="9"/>
    <w:semiHidden/>
    <w:rsid w:val="00F30FCD"/>
    <w:rPr>
      <w:rFonts w:ascii="Calibri Light" w:eastAsia="Times New Roman" w:hAnsi="Calibri Light" w:cs="Times New Roman"/>
      <w:b/>
      <w:bCs/>
      <w:color w:val="44546A"/>
    </w:rPr>
  </w:style>
  <w:style w:type="character" w:customStyle="1" w:styleId="Heading9Char">
    <w:name w:val="Heading 9 Char"/>
    <w:link w:val="Heading9"/>
    <w:uiPriority w:val="9"/>
    <w:semiHidden/>
    <w:rsid w:val="00F30FCD"/>
    <w:rPr>
      <w:rFonts w:ascii="Calibri Light" w:eastAsia="Times New Roman" w:hAnsi="Calibri Light" w:cs="Times New Roman"/>
      <w:b/>
      <w:bCs/>
      <w:i/>
      <w:iCs/>
      <w:color w:val="44546A"/>
    </w:rPr>
  </w:style>
  <w:style w:type="paragraph" w:styleId="Caption">
    <w:name w:val="caption"/>
    <w:basedOn w:val="Normal"/>
    <w:next w:val="Normal"/>
    <w:uiPriority w:val="35"/>
    <w:semiHidden/>
    <w:unhideWhenUsed/>
    <w:qFormat/>
    <w:rsid w:val="00F30FCD"/>
    <w:pPr>
      <w:spacing w:line="240" w:lineRule="auto"/>
    </w:pPr>
    <w:rPr>
      <w:b/>
      <w:bCs/>
      <w:smallCaps/>
      <w:color w:val="595959"/>
      <w:spacing w:val="6"/>
    </w:rPr>
  </w:style>
  <w:style w:type="paragraph" w:styleId="Title">
    <w:name w:val="Title"/>
    <w:basedOn w:val="Normal"/>
    <w:next w:val="Normal"/>
    <w:link w:val="TitleChar"/>
    <w:uiPriority w:val="10"/>
    <w:qFormat/>
    <w:rsid w:val="00F30FCD"/>
    <w:pPr>
      <w:spacing w:after="0" w:line="240" w:lineRule="auto"/>
      <w:contextualSpacing/>
    </w:pPr>
    <w:rPr>
      <w:rFonts w:ascii="Calibri Light" w:hAnsi="Calibri Light"/>
      <w:color w:val="4472C4"/>
      <w:spacing w:val="-10"/>
      <w:sz w:val="56"/>
      <w:szCs w:val="56"/>
      <w:lang w:val="x-none" w:eastAsia="x-none"/>
    </w:rPr>
  </w:style>
  <w:style w:type="character" w:customStyle="1" w:styleId="TitleChar">
    <w:name w:val="Title Char"/>
    <w:link w:val="Title"/>
    <w:uiPriority w:val="10"/>
    <w:rsid w:val="00F30FCD"/>
    <w:rPr>
      <w:rFonts w:ascii="Calibri Light" w:eastAsia="Times New Roman" w:hAnsi="Calibri Light" w:cs="Times New Roman"/>
      <w:color w:val="4472C4"/>
      <w:spacing w:val="-10"/>
      <w:sz w:val="56"/>
      <w:szCs w:val="56"/>
    </w:rPr>
  </w:style>
  <w:style w:type="paragraph" w:styleId="Subtitle">
    <w:name w:val="Subtitle"/>
    <w:basedOn w:val="Normal"/>
    <w:next w:val="Normal"/>
    <w:link w:val="SubtitleChar"/>
    <w:uiPriority w:val="11"/>
    <w:qFormat/>
    <w:rsid w:val="00F30FCD"/>
    <w:pPr>
      <w:numPr>
        <w:ilvl w:val="1"/>
      </w:numPr>
      <w:spacing w:line="240" w:lineRule="auto"/>
    </w:pPr>
    <w:rPr>
      <w:rFonts w:ascii="Calibri Light" w:hAnsi="Calibri Light"/>
      <w:sz w:val="24"/>
      <w:szCs w:val="24"/>
      <w:lang w:val="x-none" w:eastAsia="x-none"/>
    </w:rPr>
  </w:style>
  <w:style w:type="character" w:customStyle="1" w:styleId="SubtitleChar">
    <w:name w:val="Subtitle Char"/>
    <w:link w:val="Subtitle"/>
    <w:uiPriority w:val="11"/>
    <w:rsid w:val="00F30FCD"/>
    <w:rPr>
      <w:rFonts w:ascii="Calibri Light" w:eastAsia="Times New Roman" w:hAnsi="Calibri Light" w:cs="Times New Roman"/>
      <w:sz w:val="24"/>
      <w:szCs w:val="24"/>
    </w:rPr>
  </w:style>
  <w:style w:type="character" w:styleId="Strong">
    <w:name w:val="Strong"/>
    <w:uiPriority w:val="22"/>
    <w:qFormat/>
    <w:rsid w:val="00F30FCD"/>
    <w:rPr>
      <w:b/>
      <w:bCs/>
    </w:rPr>
  </w:style>
  <w:style w:type="character" w:styleId="Emphasis">
    <w:name w:val="Emphasis"/>
    <w:uiPriority w:val="20"/>
    <w:qFormat/>
    <w:rsid w:val="00F30FCD"/>
    <w:rPr>
      <w:i/>
      <w:iCs/>
    </w:rPr>
  </w:style>
  <w:style w:type="paragraph" w:styleId="NoSpacing">
    <w:name w:val="No Spacing"/>
    <w:uiPriority w:val="1"/>
    <w:qFormat/>
    <w:rsid w:val="00F30FCD"/>
  </w:style>
  <w:style w:type="paragraph" w:styleId="Quote">
    <w:name w:val="Quote"/>
    <w:basedOn w:val="Normal"/>
    <w:next w:val="Normal"/>
    <w:link w:val="QuoteChar"/>
    <w:uiPriority w:val="29"/>
    <w:qFormat/>
    <w:rsid w:val="00F30FCD"/>
    <w:pPr>
      <w:spacing w:before="160"/>
      <w:ind w:left="720" w:right="720"/>
    </w:pPr>
    <w:rPr>
      <w:i/>
      <w:iCs/>
      <w:color w:val="404040"/>
      <w:lang w:val="x-none" w:eastAsia="x-none"/>
    </w:rPr>
  </w:style>
  <w:style w:type="character" w:customStyle="1" w:styleId="QuoteChar">
    <w:name w:val="Quote Char"/>
    <w:link w:val="Quote"/>
    <w:uiPriority w:val="29"/>
    <w:rsid w:val="00F30FCD"/>
    <w:rPr>
      <w:i/>
      <w:iCs/>
      <w:color w:val="404040"/>
    </w:rPr>
  </w:style>
  <w:style w:type="paragraph" w:styleId="IntenseQuote">
    <w:name w:val="Intense Quote"/>
    <w:basedOn w:val="Normal"/>
    <w:next w:val="Normal"/>
    <w:link w:val="IntenseQuoteChar"/>
    <w:uiPriority w:val="30"/>
    <w:qFormat/>
    <w:rsid w:val="00F30FCD"/>
    <w:pPr>
      <w:pBdr>
        <w:left w:val="single" w:sz="18" w:space="12" w:color="4472C4"/>
      </w:pBdr>
      <w:spacing w:before="100" w:beforeAutospacing="1" w:line="300" w:lineRule="auto"/>
      <w:ind w:left="1224" w:right="1224"/>
    </w:pPr>
    <w:rPr>
      <w:rFonts w:ascii="Calibri Light" w:hAnsi="Calibri Light"/>
      <w:color w:val="4472C4"/>
      <w:sz w:val="28"/>
      <w:szCs w:val="28"/>
      <w:lang w:val="x-none" w:eastAsia="x-none"/>
    </w:rPr>
  </w:style>
  <w:style w:type="character" w:customStyle="1" w:styleId="IntenseQuoteChar">
    <w:name w:val="Intense Quote Char"/>
    <w:link w:val="IntenseQuote"/>
    <w:uiPriority w:val="30"/>
    <w:rsid w:val="00F30FCD"/>
    <w:rPr>
      <w:rFonts w:ascii="Calibri Light" w:eastAsia="Times New Roman" w:hAnsi="Calibri Light" w:cs="Times New Roman"/>
      <w:color w:val="4472C4"/>
      <w:sz w:val="28"/>
      <w:szCs w:val="28"/>
    </w:rPr>
  </w:style>
  <w:style w:type="character" w:styleId="SubtleEmphasis">
    <w:name w:val="Subtle Emphasis"/>
    <w:uiPriority w:val="19"/>
    <w:qFormat/>
    <w:rsid w:val="00F30FCD"/>
    <w:rPr>
      <w:i/>
      <w:iCs/>
      <w:color w:val="404040"/>
    </w:rPr>
  </w:style>
  <w:style w:type="character" w:styleId="IntenseEmphasis">
    <w:name w:val="Intense Emphasis"/>
    <w:uiPriority w:val="21"/>
    <w:qFormat/>
    <w:rsid w:val="00F30FCD"/>
    <w:rPr>
      <w:b/>
      <w:bCs/>
      <w:i/>
      <w:iCs/>
    </w:rPr>
  </w:style>
  <w:style w:type="character" w:styleId="SubtleReference">
    <w:name w:val="Subtle Reference"/>
    <w:uiPriority w:val="31"/>
    <w:qFormat/>
    <w:rsid w:val="00F30FCD"/>
    <w:rPr>
      <w:smallCaps/>
      <w:color w:val="404040"/>
      <w:u w:val="single" w:color="7F7F7F"/>
    </w:rPr>
  </w:style>
  <w:style w:type="character" w:styleId="IntenseReference">
    <w:name w:val="Intense Reference"/>
    <w:uiPriority w:val="32"/>
    <w:qFormat/>
    <w:rsid w:val="00F30FCD"/>
    <w:rPr>
      <w:b/>
      <w:bCs/>
      <w:smallCaps/>
      <w:spacing w:val="5"/>
      <w:u w:val="single"/>
    </w:rPr>
  </w:style>
  <w:style w:type="character" w:styleId="BookTitle">
    <w:name w:val="Book Title"/>
    <w:uiPriority w:val="33"/>
    <w:qFormat/>
    <w:rsid w:val="00F30FCD"/>
    <w:rPr>
      <w:b/>
      <w:bCs/>
      <w:smallCaps/>
    </w:rPr>
  </w:style>
  <w:style w:type="paragraph" w:styleId="TOCHeading">
    <w:name w:val="TOC Heading"/>
    <w:basedOn w:val="Heading1"/>
    <w:next w:val="Normal"/>
    <w:uiPriority w:val="39"/>
    <w:semiHidden/>
    <w:unhideWhenUsed/>
    <w:qFormat/>
    <w:rsid w:val="00F30FCD"/>
    <w:pPr>
      <w:outlineLvl w:val="9"/>
    </w:pPr>
  </w:style>
  <w:style w:type="paragraph" w:styleId="NormalWeb">
    <w:name w:val="Normal (Web)"/>
    <w:basedOn w:val="Normal"/>
    <w:uiPriority w:val="99"/>
    <w:rsid w:val="004B064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880772"/>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880772"/>
    <w:rPr>
      <w:rFonts w:ascii="Segoe UI" w:hAnsi="Segoe UI" w:cs="Segoe UI"/>
      <w:sz w:val="18"/>
      <w:szCs w:val="18"/>
    </w:rPr>
  </w:style>
  <w:style w:type="character" w:styleId="Hyperlink">
    <w:name w:val="Hyperlink"/>
    <w:uiPriority w:val="99"/>
    <w:semiHidden/>
    <w:unhideWhenUsed/>
    <w:rsid w:val="00280DBF"/>
    <w:rPr>
      <w:color w:val="0000FF"/>
      <w:u w:val="single"/>
    </w:rPr>
  </w:style>
  <w:style w:type="paragraph" w:styleId="ListParagraph">
    <w:name w:val="List Paragraph"/>
    <w:basedOn w:val="Normal"/>
    <w:uiPriority w:val="34"/>
    <w:qFormat/>
    <w:rsid w:val="0065165A"/>
    <w:pPr>
      <w:ind w:left="720"/>
      <w:contextualSpacing/>
    </w:pPr>
  </w:style>
  <w:style w:type="paragraph" w:styleId="Header">
    <w:name w:val="header"/>
    <w:basedOn w:val="Normal"/>
    <w:link w:val="HeaderChar"/>
    <w:uiPriority w:val="99"/>
    <w:unhideWhenUsed/>
    <w:rsid w:val="004D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E5"/>
  </w:style>
  <w:style w:type="paragraph" w:styleId="Footer">
    <w:name w:val="footer"/>
    <w:basedOn w:val="Normal"/>
    <w:link w:val="FooterChar"/>
    <w:uiPriority w:val="99"/>
    <w:unhideWhenUsed/>
    <w:rsid w:val="004D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6E5"/>
  </w:style>
  <w:style w:type="character" w:customStyle="1" w:styleId="BodyTextChar">
    <w:name w:val="Body Text Char"/>
    <w:link w:val="BodyText"/>
    <w:rsid w:val="00E6361E"/>
    <w:rPr>
      <w:rFonts w:ascii="Times New Roman" w:eastAsia="Times New Roman" w:hAnsi="Times New Roman" w:cs="Times New Roman"/>
      <w:sz w:val="28"/>
      <w:szCs w:val="28"/>
      <w:shd w:val="clear" w:color="auto" w:fill="FFFFFF"/>
    </w:rPr>
  </w:style>
  <w:style w:type="paragraph" w:styleId="BodyText">
    <w:name w:val="Body Text"/>
    <w:basedOn w:val="Normal"/>
    <w:link w:val="BodyTextChar"/>
    <w:qFormat/>
    <w:rsid w:val="00E6361E"/>
    <w:pPr>
      <w:widowControl w:val="0"/>
      <w:shd w:val="clear" w:color="auto" w:fill="FFFFFF"/>
      <w:spacing w:after="100" w:line="269" w:lineRule="auto"/>
      <w:ind w:firstLine="400"/>
    </w:pPr>
    <w:rPr>
      <w:rFonts w:ascii="Times New Roman" w:hAnsi="Times New Roman"/>
      <w:sz w:val="28"/>
      <w:szCs w:val="28"/>
      <w:lang w:val="x-none" w:eastAsia="x-none"/>
    </w:rPr>
  </w:style>
  <w:style w:type="character" w:customStyle="1" w:styleId="BodyTextChar1">
    <w:name w:val="Body Text Char1"/>
    <w:basedOn w:val="DefaultParagraphFont"/>
    <w:uiPriority w:val="99"/>
    <w:semiHidden/>
    <w:rsid w:val="00E6361E"/>
  </w:style>
  <w:style w:type="character" w:customStyle="1" w:styleId="fontstyle01">
    <w:name w:val="fontstyle01"/>
    <w:rsid w:val="005B0FCC"/>
    <w:rPr>
      <w:rFonts w:ascii="Times New Roman" w:hAnsi="Times New Roman" w:cs="Times New Roman" w:hint="default"/>
      <w:b w:val="0"/>
      <w:bCs w:val="0"/>
      <w:i/>
      <w:iCs/>
      <w:color w:val="000000"/>
      <w:sz w:val="28"/>
      <w:szCs w:val="28"/>
    </w:rPr>
  </w:style>
  <w:style w:type="table" w:styleId="TableGrid">
    <w:name w:val="Table Grid"/>
    <w:basedOn w:val="TableNormal"/>
    <w:uiPriority w:val="39"/>
    <w:rsid w:val="007523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3576">
      <w:bodyDiv w:val="1"/>
      <w:marLeft w:val="0"/>
      <w:marRight w:val="0"/>
      <w:marTop w:val="0"/>
      <w:marBottom w:val="0"/>
      <w:divBdr>
        <w:top w:val="none" w:sz="0" w:space="0" w:color="auto"/>
        <w:left w:val="none" w:sz="0" w:space="0" w:color="auto"/>
        <w:bottom w:val="none" w:sz="0" w:space="0" w:color="auto"/>
        <w:right w:val="none" w:sz="0" w:space="0" w:color="auto"/>
      </w:divBdr>
    </w:div>
    <w:div w:id="101194385">
      <w:bodyDiv w:val="1"/>
      <w:marLeft w:val="0"/>
      <w:marRight w:val="0"/>
      <w:marTop w:val="0"/>
      <w:marBottom w:val="0"/>
      <w:divBdr>
        <w:top w:val="none" w:sz="0" w:space="0" w:color="auto"/>
        <w:left w:val="none" w:sz="0" w:space="0" w:color="auto"/>
        <w:bottom w:val="none" w:sz="0" w:space="0" w:color="auto"/>
        <w:right w:val="none" w:sz="0" w:space="0" w:color="auto"/>
      </w:divBdr>
    </w:div>
    <w:div w:id="131139264">
      <w:bodyDiv w:val="1"/>
      <w:marLeft w:val="0"/>
      <w:marRight w:val="0"/>
      <w:marTop w:val="0"/>
      <w:marBottom w:val="0"/>
      <w:divBdr>
        <w:top w:val="none" w:sz="0" w:space="0" w:color="auto"/>
        <w:left w:val="none" w:sz="0" w:space="0" w:color="auto"/>
        <w:bottom w:val="none" w:sz="0" w:space="0" w:color="auto"/>
        <w:right w:val="none" w:sz="0" w:space="0" w:color="auto"/>
      </w:divBdr>
    </w:div>
    <w:div w:id="204488145">
      <w:bodyDiv w:val="1"/>
      <w:marLeft w:val="0"/>
      <w:marRight w:val="0"/>
      <w:marTop w:val="0"/>
      <w:marBottom w:val="0"/>
      <w:divBdr>
        <w:top w:val="none" w:sz="0" w:space="0" w:color="auto"/>
        <w:left w:val="none" w:sz="0" w:space="0" w:color="auto"/>
        <w:bottom w:val="none" w:sz="0" w:space="0" w:color="auto"/>
        <w:right w:val="none" w:sz="0" w:space="0" w:color="auto"/>
      </w:divBdr>
    </w:div>
    <w:div w:id="300575751">
      <w:bodyDiv w:val="1"/>
      <w:marLeft w:val="0"/>
      <w:marRight w:val="0"/>
      <w:marTop w:val="0"/>
      <w:marBottom w:val="0"/>
      <w:divBdr>
        <w:top w:val="none" w:sz="0" w:space="0" w:color="auto"/>
        <w:left w:val="none" w:sz="0" w:space="0" w:color="auto"/>
        <w:bottom w:val="none" w:sz="0" w:space="0" w:color="auto"/>
        <w:right w:val="none" w:sz="0" w:space="0" w:color="auto"/>
      </w:divBdr>
    </w:div>
    <w:div w:id="465127655">
      <w:bodyDiv w:val="1"/>
      <w:marLeft w:val="0"/>
      <w:marRight w:val="0"/>
      <w:marTop w:val="0"/>
      <w:marBottom w:val="0"/>
      <w:divBdr>
        <w:top w:val="none" w:sz="0" w:space="0" w:color="auto"/>
        <w:left w:val="none" w:sz="0" w:space="0" w:color="auto"/>
        <w:bottom w:val="none" w:sz="0" w:space="0" w:color="auto"/>
        <w:right w:val="none" w:sz="0" w:space="0" w:color="auto"/>
      </w:divBdr>
    </w:div>
    <w:div w:id="755398675">
      <w:bodyDiv w:val="1"/>
      <w:marLeft w:val="0"/>
      <w:marRight w:val="0"/>
      <w:marTop w:val="0"/>
      <w:marBottom w:val="0"/>
      <w:divBdr>
        <w:top w:val="none" w:sz="0" w:space="0" w:color="auto"/>
        <w:left w:val="none" w:sz="0" w:space="0" w:color="auto"/>
        <w:bottom w:val="none" w:sz="0" w:space="0" w:color="auto"/>
        <w:right w:val="none" w:sz="0" w:space="0" w:color="auto"/>
      </w:divBdr>
    </w:div>
    <w:div w:id="841041919">
      <w:bodyDiv w:val="1"/>
      <w:marLeft w:val="0"/>
      <w:marRight w:val="0"/>
      <w:marTop w:val="0"/>
      <w:marBottom w:val="0"/>
      <w:divBdr>
        <w:top w:val="none" w:sz="0" w:space="0" w:color="auto"/>
        <w:left w:val="none" w:sz="0" w:space="0" w:color="auto"/>
        <w:bottom w:val="none" w:sz="0" w:space="0" w:color="auto"/>
        <w:right w:val="none" w:sz="0" w:space="0" w:color="auto"/>
      </w:divBdr>
    </w:div>
    <w:div w:id="854537479">
      <w:bodyDiv w:val="1"/>
      <w:marLeft w:val="0"/>
      <w:marRight w:val="0"/>
      <w:marTop w:val="0"/>
      <w:marBottom w:val="0"/>
      <w:divBdr>
        <w:top w:val="none" w:sz="0" w:space="0" w:color="auto"/>
        <w:left w:val="none" w:sz="0" w:space="0" w:color="auto"/>
        <w:bottom w:val="none" w:sz="0" w:space="0" w:color="auto"/>
        <w:right w:val="none" w:sz="0" w:space="0" w:color="auto"/>
      </w:divBdr>
    </w:div>
    <w:div w:id="977223593">
      <w:bodyDiv w:val="1"/>
      <w:marLeft w:val="0"/>
      <w:marRight w:val="0"/>
      <w:marTop w:val="0"/>
      <w:marBottom w:val="0"/>
      <w:divBdr>
        <w:top w:val="none" w:sz="0" w:space="0" w:color="auto"/>
        <w:left w:val="none" w:sz="0" w:space="0" w:color="auto"/>
        <w:bottom w:val="none" w:sz="0" w:space="0" w:color="auto"/>
        <w:right w:val="none" w:sz="0" w:space="0" w:color="auto"/>
      </w:divBdr>
    </w:div>
    <w:div w:id="985470320">
      <w:bodyDiv w:val="1"/>
      <w:marLeft w:val="0"/>
      <w:marRight w:val="0"/>
      <w:marTop w:val="0"/>
      <w:marBottom w:val="0"/>
      <w:divBdr>
        <w:top w:val="none" w:sz="0" w:space="0" w:color="auto"/>
        <w:left w:val="none" w:sz="0" w:space="0" w:color="auto"/>
        <w:bottom w:val="none" w:sz="0" w:space="0" w:color="auto"/>
        <w:right w:val="none" w:sz="0" w:space="0" w:color="auto"/>
      </w:divBdr>
    </w:div>
    <w:div w:id="1002002080">
      <w:bodyDiv w:val="1"/>
      <w:marLeft w:val="0"/>
      <w:marRight w:val="0"/>
      <w:marTop w:val="0"/>
      <w:marBottom w:val="0"/>
      <w:divBdr>
        <w:top w:val="none" w:sz="0" w:space="0" w:color="auto"/>
        <w:left w:val="none" w:sz="0" w:space="0" w:color="auto"/>
        <w:bottom w:val="none" w:sz="0" w:space="0" w:color="auto"/>
        <w:right w:val="none" w:sz="0" w:space="0" w:color="auto"/>
      </w:divBdr>
    </w:div>
    <w:div w:id="1224832520">
      <w:bodyDiv w:val="1"/>
      <w:marLeft w:val="0"/>
      <w:marRight w:val="0"/>
      <w:marTop w:val="0"/>
      <w:marBottom w:val="0"/>
      <w:divBdr>
        <w:top w:val="none" w:sz="0" w:space="0" w:color="auto"/>
        <w:left w:val="none" w:sz="0" w:space="0" w:color="auto"/>
        <w:bottom w:val="none" w:sz="0" w:space="0" w:color="auto"/>
        <w:right w:val="none" w:sz="0" w:space="0" w:color="auto"/>
      </w:divBdr>
    </w:div>
    <w:div w:id="1239704501">
      <w:bodyDiv w:val="1"/>
      <w:marLeft w:val="0"/>
      <w:marRight w:val="0"/>
      <w:marTop w:val="0"/>
      <w:marBottom w:val="0"/>
      <w:divBdr>
        <w:top w:val="none" w:sz="0" w:space="0" w:color="auto"/>
        <w:left w:val="none" w:sz="0" w:space="0" w:color="auto"/>
        <w:bottom w:val="none" w:sz="0" w:space="0" w:color="auto"/>
        <w:right w:val="none" w:sz="0" w:space="0" w:color="auto"/>
      </w:divBdr>
    </w:div>
    <w:div w:id="1372850992">
      <w:bodyDiv w:val="1"/>
      <w:marLeft w:val="0"/>
      <w:marRight w:val="0"/>
      <w:marTop w:val="0"/>
      <w:marBottom w:val="0"/>
      <w:divBdr>
        <w:top w:val="none" w:sz="0" w:space="0" w:color="auto"/>
        <w:left w:val="none" w:sz="0" w:space="0" w:color="auto"/>
        <w:bottom w:val="none" w:sz="0" w:space="0" w:color="auto"/>
        <w:right w:val="none" w:sz="0" w:space="0" w:color="auto"/>
      </w:divBdr>
    </w:div>
    <w:div w:id="1437411211">
      <w:bodyDiv w:val="1"/>
      <w:marLeft w:val="0"/>
      <w:marRight w:val="0"/>
      <w:marTop w:val="0"/>
      <w:marBottom w:val="0"/>
      <w:divBdr>
        <w:top w:val="none" w:sz="0" w:space="0" w:color="auto"/>
        <w:left w:val="none" w:sz="0" w:space="0" w:color="auto"/>
        <w:bottom w:val="none" w:sz="0" w:space="0" w:color="auto"/>
        <w:right w:val="none" w:sz="0" w:space="0" w:color="auto"/>
      </w:divBdr>
    </w:div>
    <w:div w:id="1591505940">
      <w:bodyDiv w:val="1"/>
      <w:marLeft w:val="0"/>
      <w:marRight w:val="0"/>
      <w:marTop w:val="0"/>
      <w:marBottom w:val="0"/>
      <w:divBdr>
        <w:top w:val="none" w:sz="0" w:space="0" w:color="auto"/>
        <w:left w:val="none" w:sz="0" w:space="0" w:color="auto"/>
        <w:bottom w:val="none" w:sz="0" w:space="0" w:color="auto"/>
        <w:right w:val="none" w:sz="0" w:space="0" w:color="auto"/>
      </w:divBdr>
    </w:div>
    <w:div w:id="1657143630">
      <w:bodyDiv w:val="1"/>
      <w:marLeft w:val="0"/>
      <w:marRight w:val="0"/>
      <w:marTop w:val="0"/>
      <w:marBottom w:val="0"/>
      <w:divBdr>
        <w:top w:val="none" w:sz="0" w:space="0" w:color="auto"/>
        <w:left w:val="none" w:sz="0" w:space="0" w:color="auto"/>
        <w:bottom w:val="none" w:sz="0" w:space="0" w:color="auto"/>
        <w:right w:val="none" w:sz="0" w:space="0" w:color="auto"/>
      </w:divBdr>
    </w:div>
    <w:div w:id="1760129081">
      <w:bodyDiv w:val="1"/>
      <w:marLeft w:val="0"/>
      <w:marRight w:val="0"/>
      <w:marTop w:val="0"/>
      <w:marBottom w:val="0"/>
      <w:divBdr>
        <w:top w:val="none" w:sz="0" w:space="0" w:color="auto"/>
        <w:left w:val="none" w:sz="0" w:space="0" w:color="auto"/>
        <w:bottom w:val="none" w:sz="0" w:space="0" w:color="auto"/>
        <w:right w:val="none" w:sz="0" w:space="0" w:color="auto"/>
      </w:divBdr>
    </w:div>
    <w:div w:id="1772974497">
      <w:bodyDiv w:val="1"/>
      <w:marLeft w:val="0"/>
      <w:marRight w:val="0"/>
      <w:marTop w:val="0"/>
      <w:marBottom w:val="0"/>
      <w:divBdr>
        <w:top w:val="none" w:sz="0" w:space="0" w:color="auto"/>
        <w:left w:val="none" w:sz="0" w:space="0" w:color="auto"/>
        <w:bottom w:val="none" w:sz="0" w:space="0" w:color="auto"/>
        <w:right w:val="none" w:sz="0" w:space="0" w:color="auto"/>
      </w:divBdr>
    </w:div>
    <w:div w:id="19029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EAB4-8DBF-433F-A598-57D57B7F4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4591A-F84D-40D3-99FF-BE15F5FF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2C3F1F-EAC5-47FB-90EF-0D9DC4F2BE97}">
  <ds:schemaRefs>
    <ds:schemaRef ds:uri="http://schemas.microsoft.com/sharepoint/v3/contenttype/forms"/>
  </ds:schemaRefs>
</ds:datastoreItem>
</file>

<file path=customXml/itemProps4.xml><?xml version="1.0" encoding="utf-8"?>
<ds:datastoreItem xmlns:ds="http://schemas.openxmlformats.org/officeDocument/2006/customXml" ds:itemID="{008A4904-11E8-4E79-A472-A6701AE2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9</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16</cp:revision>
  <cp:lastPrinted>2024-04-17T07:02:00Z</cp:lastPrinted>
  <dcterms:created xsi:type="dcterms:W3CDTF">2026-05-05T10:01:00Z</dcterms:created>
  <dcterms:modified xsi:type="dcterms:W3CDTF">2026-05-07T03:52:00Z</dcterms:modified>
</cp:coreProperties>
</file>