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44" w:type="dxa"/>
        <w:tblCellSpacing w:w="0" w:type="dxa"/>
        <w:shd w:val="clear" w:color="auto" w:fill="FFFFFF"/>
        <w:tblCellMar>
          <w:left w:w="0" w:type="dxa"/>
          <w:right w:w="0" w:type="dxa"/>
        </w:tblCellMar>
        <w:tblLook w:val="04A0" w:firstRow="1" w:lastRow="0" w:firstColumn="1" w:lastColumn="0" w:noHBand="0" w:noVBand="1"/>
      </w:tblPr>
      <w:tblGrid>
        <w:gridCol w:w="3797"/>
        <w:gridCol w:w="6247"/>
      </w:tblGrid>
      <w:tr w:rsidR="00505BF4" w:rsidRPr="00505BF4" w14:paraId="11138B6D" w14:textId="77777777" w:rsidTr="0099644E">
        <w:trPr>
          <w:trHeight w:val="1007"/>
          <w:tblCellSpacing w:w="0" w:type="dxa"/>
        </w:trPr>
        <w:tc>
          <w:tcPr>
            <w:tcW w:w="3797" w:type="dxa"/>
            <w:shd w:val="clear" w:color="auto" w:fill="FFFFFF"/>
            <w:tcMar>
              <w:top w:w="0" w:type="dxa"/>
              <w:left w:w="108" w:type="dxa"/>
              <w:bottom w:w="0" w:type="dxa"/>
              <w:right w:w="108" w:type="dxa"/>
            </w:tcMar>
            <w:hideMark/>
          </w:tcPr>
          <w:p w14:paraId="616DFFEA" w14:textId="77777777" w:rsidR="00505BF4" w:rsidRPr="00505BF4" w:rsidRDefault="0099644E" w:rsidP="00505BF4">
            <w:pPr>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1461E87D" wp14:editId="0B20BB9C">
                      <wp:simplePos x="0" y="0"/>
                      <wp:positionH relativeFrom="column">
                        <wp:posOffset>711983</wp:posOffset>
                      </wp:positionH>
                      <wp:positionV relativeFrom="paragraph">
                        <wp:posOffset>545184</wp:posOffset>
                      </wp:positionV>
                      <wp:extent cx="75491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49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A05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05pt,42.95pt" to="115.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" strokecolor="#4472c4 [3204]" strokeweight=".5pt">
                      <v:stroke joinstyle="miter"/>
                    </v:line>
                  </w:pict>
                </mc:Fallback>
              </mc:AlternateContent>
            </w:r>
            <w:r w:rsidR="00505BF4" w:rsidRPr="00505BF4">
              <w:rPr>
                <w:rFonts w:eastAsia="Times New Roman" w:cs="Times New Roman"/>
                <w:b/>
                <w:bCs/>
                <w:color w:val="000000"/>
                <w:szCs w:val="28"/>
              </w:rPr>
              <w:t>ỦY BAN NHÂN DÂN</w:t>
            </w:r>
            <w:r w:rsidR="00505BF4" w:rsidRPr="00505BF4">
              <w:rPr>
                <w:rFonts w:eastAsia="Times New Roman" w:cs="Times New Roman"/>
                <w:b/>
                <w:bCs/>
                <w:color w:val="000000"/>
                <w:szCs w:val="28"/>
              </w:rPr>
              <w:br/>
              <w:t>TỈNH TUYÊN QUANG</w:t>
            </w:r>
            <w:r w:rsidR="00505BF4" w:rsidRPr="00505BF4">
              <w:rPr>
                <w:rFonts w:eastAsia="Times New Roman" w:cs="Times New Roman"/>
                <w:b/>
                <w:bCs/>
                <w:color w:val="000000"/>
                <w:szCs w:val="28"/>
              </w:rPr>
              <w:br/>
            </w:r>
          </w:p>
        </w:tc>
        <w:tc>
          <w:tcPr>
            <w:tcW w:w="6247" w:type="dxa"/>
            <w:shd w:val="clear" w:color="auto" w:fill="FFFFFF"/>
            <w:tcMar>
              <w:top w:w="0" w:type="dxa"/>
              <w:left w:w="108" w:type="dxa"/>
              <w:bottom w:w="0" w:type="dxa"/>
              <w:right w:w="108" w:type="dxa"/>
            </w:tcMar>
            <w:hideMark/>
          </w:tcPr>
          <w:p w14:paraId="53FFA2C0" w14:textId="77777777" w:rsidR="00505BF4" w:rsidRPr="00505BF4" w:rsidRDefault="0099644E" w:rsidP="00505BF4">
            <w:pPr>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01CA0BFE" wp14:editId="3F3ACB37">
                      <wp:simplePos x="0" y="0"/>
                      <wp:positionH relativeFrom="column">
                        <wp:posOffset>841537</wp:posOffset>
                      </wp:positionH>
                      <wp:positionV relativeFrom="paragraph">
                        <wp:posOffset>544830</wp:posOffset>
                      </wp:positionV>
                      <wp:extent cx="21690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99C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25pt,42.9pt" to="237.0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" strokecolor="#4472c4 [3204]" strokeweight=".5pt">
                      <v:stroke joinstyle="miter"/>
                    </v:line>
                  </w:pict>
                </mc:Fallback>
              </mc:AlternateContent>
            </w:r>
            <w:r w:rsidR="00505BF4" w:rsidRPr="00505BF4">
              <w:rPr>
                <w:rFonts w:eastAsia="Times New Roman" w:cs="Times New Roman"/>
                <w:b/>
                <w:bCs/>
                <w:color w:val="000000"/>
                <w:szCs w:val="28"/>
              </w:rPr>
              <w:t>CỘNG HÒA XÃ HỘI CHỦ NGHĨA VIỆT NAM</w:t>
            </w:r>
            <w:r w:rsidR="00505BF4" w:rsidRPr="00505BF4">
              <w:rPr>
                <w:rFonts w:eastAsia="Times New Roman" w:cs="Times New Roman"/>
                <w:b/>
                <w:bCs/>
                <w:color w:val="000000"/>
                <w:szCs w:val="28"/>
              </w:rPr>
              <w:br/>
              <w:t>Độc lập - Tự do - Hạnh phúc</w:t>
            </w:r>
            <w:r w:rsidR="00505BF4" w:rsidRPr="00505BF4">
              <w:rPr>
                <w:rFonts w:eastAsia="Times New Roman" w:cs="Times New Roman"/>
                <w:b/>
                <w:bCs/>
                <w:color w:val="000000"/>
                <w:szCs w:val="28"/>
              </w:rPr>
              <w:br/>
            </w:r>
          </w:p>
        </w:tc>
      </w:tr>
      <w:tr w:rsidR="00505BF4" w:rsidRPr="00505BF4" w14:paraId="3EF423CF" w14:textId="77777777" w:rsidTr="0099644E">
        <w:trPr>
          <w:trHeight w:val="376"/>
          <w:tblCellSpacing w:w="0" w:type="dxa"/>
        </w:trPr>
        <w:tc>
          <w:tcPr>
            <w:tcW w:w="3797" w:type="dxa"/>
            <w:shd w:val="clear" w:color="auto" w:fill="FFFFFF"/>
            <w:tcMar>
              <w:top w:w="0" w:type="dxa"/>
              <w:left w:w="108" w:type="dxa"/>
              <w:bottom w:w="0" w:type="dxa"/>
              <w:right w:w="108" w:type="dxa"/>
            </w:tcMar>
            <w:hideMark/>
          </w:tcPr>
          <w:p w14:paraId="35D888C0" w14:textId="670BB5C9" w:rsidR="00505BF4" w:rsidRPr="00505BF4" w:rsidRDefault="00505BF4" w:rsidP="00505BF4">
            <w:pPr>
              <w:spacing w:before="120" w:after="120" w:line="234" w:lineRule="atLeast"/>
              <w:jc w:val="center"/>
              <w:rPr>
                <w:rFonts w:eastAsia="Times New Roman" w:cs="Times New Roman"/>
                <w:color w:val="000000"/>
                <w:szCs w:val="28"/>
              </w:rPr>
            </w:pPr>
            <w:r w:rsidRPr="00505BF4">
              <w:rPr>
                <w:rFonts w:eastAsia="Times New Roman" w:cs="Times New Roman"/>
                <w:color w:val="000000"/>
                <w:szCs w:val="28"/>
              </w:rPr>
              <w:t xml:space="preserve">Số: </w:t>
            </w:r>
            <w:r w:rsidR="00B957D1">
              <w:rPr>
                <w:rFonts w:eastAsia="Times New Roman" w:cs="Times New Roman"/>
                <w:color w:val="000000"/>
                <w:szCs w:val="28"/>
              </w:rPr>
              <w:t xml:space="preserve">       </w:t>
            </w:r>
            <w:r w:rsidRPr="00505BF4">
              <w:rPr>
                <w:rFonts w:eastAsia="Times New Roman" w:cs="Times New Roman"/>
                <w:color w:val="000000"/>
                <w:szCs w:val="28"/>
              </w:rPr>
              <w:t>/202</w:t>
            </w:r>
            <w:r w:rsidR="00B957D1">
              <w:rPr>
                <w:rFonts w:eastAsia="Times New Roman" w:cs="Times New Roman"/>
                <w:color w:val="000000"/>
                <w:szCs w:val="28"/>
              </w:rPr>
              <w:t>6</w:t>
            </w:r>
            <w:r w:rsidRPr="00505BF4">
              <w:rPr>
                <w:rFonts w:eastAsia="Times New Roman" w:cs="Times New Roman"/>
                <w:color w:val="000000"/>
                <w:szCs w:val="28"/>
              </w:rPr>
              <w:t>/QĐ-UBND</w:t>
            </w:r>
          </w:p>
        </w:tc>
        <w:tc>
          <w:tcPr>
            <w:tcW w:w="6247" w:type="dxa"/>
            <w:shd w:val="clear" w:color="auto" w:fill="FFFFFF"/>
            <w:tcMar>
              <w:top w:w="0" w:type="dxa"/>
              <w:left w:w="108" w:type="dxa"/>
              <w:bottom w:w="0" w:type="dxa"/>
              <w:right w:w="108" w:type="dxa"/>
            </w:tcMar>
            <w:hideMark/>
          </w:tcPr>
          <w:p w14:paraId="4F02F169" w14:textId="20D282E6" w:rsidR="00505BF4" w:rsidRPr="00505BF4" w:rsidRDefault="00505BF4" w:rsidP="00505BF4">
            <w:pPr>
              <w:spacing w:before="120" w:after="120" w:line="234" w:lineRule="atLeast"/>
              <w:jc w:val="center"/>
              <w:rPr>
                <w:rFonts w:eastAsia="Times New Roman" w:cs="Times New Roman"/>
                <w:color w:val="000000"/>
                <w:szCs w:val="28"/>
              </w:rPr>
            </w:pPr>
            <w:r w:rsidRPr="00505BF4">
              <w:rPr>
                <w:rFonts w:eastAsia="Times New Roman" w:cs="Times New Roman"/>
                <w:i/>
                <w:iCs/>
                <w:color w:val="000000"/>
                <w:szCs w:val="28"/>
              </w:rPr>
              <w:t xml:space="preserve">Tuyên Quang, ngày </w:t>
            </w:r>
            <w:r w:rsidR="00B957D1">
              <w:rPr>
                <w:rFonts w:eastAsia="Times New Roman" w:cs="Times New Roman"/>
                <w:i/>
                <w:iCs/>
                <w:color w:val="000000"/>
                <w:szCs w:val="28"/>
              </w:rPr>
              <w:t xml:space="preserve">      </w:t>
            </w:r>
            <w:r w:rsidRPr="00505BF4">
              <w:rPr>
                <w:rFonts w:eastAsia="Times New Roman" w:cs="Times New Roman"/>
                <w:i/>
                <w:iCs/>
                <w:color w:val="000000"/>
                <w:szCs w:val="28"/>
              </w:rPr>
              <w:t xml:space="preserve"> tháng</w:t>
            </w:r>
            <w:r w:rsidR="00B957D1">
              <w:rPr>
                <w:rFonts w:eastAsia="Times New Roman" w:cs="Times New Roman"/>
                <w:i/>
                <w:iCs/>
                <w:color w:val="000000"/>
                <w:szCs w:val="28"/>
              </w:rPr>
              <w:t xml:space="preserve">   </w:t>
            </w:r>
            <w:r w:rsidRPr="00505BF4">
              <w:rPr>
                <w:rFonts w:eastAsia="Times New Roman" w:cs="Times New Roman"/>
                <w:i/>
                <w:iCs/>
                <w:color w:val="000000"/>
                <w:szCs w:val="28"/>
              </w:rPr>
              <w:t xml:space="preserve"> năm 202</w:t>
            </w:r>
            <w:r w:rsidR="00B957D1">
              <w:rPr>
                <w:rFonts w:eastAsia="Times New Roman" w:cs="Times New Roman"/>
                <w:i/>
                <w:iCs/>
                <w:color w:val="000000"/>
                <w:szCs w:val="28"/>
              </w:rPr>
              <w:t>6</w:t>
            </w:r>
          </w:p>
        </w:tc>
      </w:tr>
    </w:tbl>
    <w:p w14:paraId="6A5886CD" w14:textId="3517282B" w:rsidR="00B957D1" w:rsidRDefault="00B957D1" w:rsidP="00505BF4">
      <w:pPr>
        <w:shd w:val="clear" w:color="auto" w:fill="FFFFFF"/>
        <w:spacing w:before="120" w:after="120" w:line="234" w:lineRule="atLeast"/>
        <w:jc w:val="both"/>
        <w:rPr>
          <w:rFonts w:eastAsia="Times New Roman" w:cs="Times New Roman"/>
          <w:b/>
          <w:bCs/>
          <w:color w:val="FFFFFF"/>
          <w:szCs w:val="28"/>
        </w:rPr>
      </w:pPr>
      <w:r>
        <w:rPr>
          <w:rFonts w:eastAsia="Times New Roman" w:cs="Times New Roman"/>
          <w:b/>
          <w:bCs/>
          <w:noProof/>
          <w:color w:val="FFFFFF"/>
          <w:szCs w:val="28"/>
        </w:rPr>
        <mc:AlternateContent>
          <mc:Choice Requires="wps">
            <w:drawing>
              <wp:anchor distT="0" distB="0" distL="114300" distR="114300" simplePos="0" relativeHeight="251661312" behindDoc="0" locked="0" layoutInCell="1" allowOverlap="1" wp14:anchorId="502006FF" wp14:editId="38183FBC">
                <wp:simplePos x="0" y="0"/>
                <wp:positionH relativeFrom="column">
                  <wp:posOffset>185183</wp:posOffset>
                </wp:positionH>
                <wp:positionV relativeFrom="paragraph">
                  <wp:posOffset>164716</wp:posOffset>
                </wp:positionV>
                <wp:extent cx="1222745" cy="457200"/>
                <wp:effectExtent l="0" t="0" r="15875" b="19050"/>
                <wp:wrapNone/>
                <wp:docPr id="3" name="Rectangle 3"/>
                <wp:cNvGraphicFramePr/>
                <a:graphic xmlns:a="http://schemas.openxmlformats.org/drawingml/2006/main">
                  <a:graphicData uri="http://schemas.microsoft.com/office/word/2010/wordprocessingShape">
                    <wps:wsp>
                      <wps:cNvSpPr/>
                      <wps:spPr>
                        <a:xfrm>
                          <a:off x="0" y="0"/>
                          <a:ext cx="1222745" cy="4572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167C97" w14:textId="51BE90A9" w:rsidR="00B957D1" w:rsidRPr="00B957D1" w:rsidRDefault="00B957D1" w:rsidP="00B957D1">
                            <w:pPr>
                              <w:jc w:val="center"/>
                              <w:rPr>
                                <w:b/>
                                <w:bCs/>
                                <w:color w:val="000000" w:themeColor="text1"/>
                                <w:sz w:val="34"/>
                                <w:szCs w:val="28"/>
                              </w:rPr>
                            </w:pPr>
                            <w:r w:rsidRPr="00B957D1">
                              <w:rPr>
                                <w:b/>
                                <w:bCs/>
                                <w:color w:val="000000" w:themeColor="text1"/>
                                <w:sz w:val="34"/>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2006FF" id="Rectangle 3" o:spid="_x0000_s1026" style="position:absolute;left:0;text-align:left;margin-left:14.6pt;margin-top:12.95pt;width:96.3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" fillcolor="white [3212]" strokecolor="#1f3763 [1604]" strokeweight="1pt">
                <v:textbox>
                  <w:txbxContent>
                    <w:p w14:paraId="37167C97" w14:textId="51BE90A9" w:rsidR="00B957D1" w:rsidRPr="00B957D1" w:rsidRDefault="00B957D1" w:rsidP="00B957D1">
                      <w:pPr>
                        <w:jc w:val="center"/>
                        <w:rPr>
                          <w:b/>
                          <w:bCs/>
                          <w:color w:val="000000" w:themeColor="text1"/>
                          <w:sz w:val="34"/>
                          <w:szCs w:val="28"/>
                        </w:rPr>
                      </w:pPr>
                      <w:r w:rsidRPr="00B957D1">
                        <w:rPr>
                          <w:b/>
                          <w:bCs/>
                          <w:color w:val="000000" w:themeColor="text1"/>
                          <w:sz w:val="34"/>
                          <w:szCs w:val="28"/>
                        </w:rPr>
                        <w:t>DỰ THẢO</w:t>
                      </w:r>
                    </w:p>
                  </w:txbxContent>
                </v:textbox>
              </v:rect>
            </w:pict>
          </mc:Fallback>
        </mc:AlternateContent>
      </w:r>
      <w:r w:rsidR="00505BF4" w:rsidRPr="00505BF4">
        <w:rPr>
          <w:rFonts w:eastAsia="Times New Roman" w:cs="Times New Roman"/>
          <w:b/>
          <w:bCs/>
          <w:color w:val="FFFFFF"/>
          <w:szCs w:val="28"/>
        </w:rPr>
        <w:t> </w:t>
      </w:r>
    </w:p>
    <w:p w14:paraId="1EADD287" w14:textId="036356F6" w:rsidR="00B957D1" w:rsidRPr="00B957D1" w:rsidRDefault="00B957D1" w:rsidP="00505BF4">
      <w:pPr>
        <w:shd w:val="clear" w:color="auto" w:fill="FFFFFF"/>
        <w:spacing w:before="120" w:after="120" w:line="234" w:lineRule="atLeast"/>
        <w:jc w:val="both"/>
        <w:rPr>
          <w:rFonts w:eastAsia="Times New Roman" w:cs="Times New Roman"/>
          <w:color w:val="000000"/>
          <w:sz w:val="8"/>
          <w:szCs w:val="8"/>
        </w:rPr>
      </w:pPr>
    </w:p>
    <w:p w14:paraId="44629D88" w14:textId="18A88C10" w:rsidR="00505BF4" w:rsidRPr="00505BF4" w:rsidRDefault="00505BF4" w:rsidP="00B957D1">
      <w:pPr>
        <w:shd w:val="clear" w:color="auto" w:fill="FFFFFF"/>
        <w:spacing w:before="60" w:after="0" w:line="234" w:lineRule="atLeast"/>
        <w:jc w:val="center"/>
        <w:rPr>
          <w:rFonts w:eastAsia="Times New Roman" w:cs="Times New Roman"/>
          <w:color w:val="000000"/>
          <w:szCs w:val="28"/>
        </w:rPr>
      </w:pPr>
      <w:bookmarkStart w:id="0" w:name="loai_1"/>
      <w:r w:rsidRPr="00505BF4">
        <w:rPr>
          <w:rFonts w:eastAsia="Times New Roman" w:cs="Times New Roman"/>
          <w:b/>
          <w:bCs/>
          <w:color w:val="000000"/>
          <w:szCs w:val="28"/>
        </w:rPr>
        <w:t>QUYẾT ĐỊNH</w:t>
      </w:r>
      <w:bookmarkEnd w:id="0"/>
    </w:p>
    <w:p w14:paraId="5758D690" w14:textId="0FBDBAC3" w:rsidR="00B957D1" w:rsidRDefault="00505BF4" w:rsidP="00B957D1">
      <w:pPr>
        <w:shd w:val="clear" w:color="auto" w:fill="FFFFFF"/>
        <w:spacing w:before="60" w:after="0" w:line="234" w:lineRule="atLeast"/>
        <w:jc w:val="center"/>
        <w:rPr>
          <w:rFonts w:eastAsia="Times New Roman" w:cs="Times New Roman"/>
          <w:b/>
          <w:bCs/>
          <w:color w:val="000000"/>
          <w:szCs w:val="28"/>
        </w:rPr>
      </w:pPr>
      <w:bookmarkStart w:id="1" w:name="loai_1_name"/>
      <w:r w:rsidRPr="00B957D1">
        <w:rPr>
          <w:rFonts w:eastAsia="Times New Roman" w:cs="Times New Roman"/>
          <w:b/>
          <w:bCs/>
          <w:color w:val="000000"/>
          <w:szCs w:val="28"/>
        </w:rPr>
        <w:t xml:space="preserve">BAN HÀNH QUY ĐỊNH QUẢN LÝ, VẬN HÀNH CHIẾU SÁNG ĐÔ THỊ; PHÂN CẤP QUẢN LÝ, VẬN HÀNH CHIẾU SÁNG ĐÔ THỊ </w:t>
      </w:r>
    </w:p>
    <w:p w14:paraId="16423CC1" w14:textId="0B8CD6C0" w:rsidR="00505BF4" w:rsidRPr="00B957D1" w:rsidRDefault="00505BF4" w:rsidP="00B957D1">
      <w:pPr>
        <w:shd w:val="clear" w:color="auto" w:fill="FFFFFF"/>
        <w:spacing w:before="60" w:after="0" w:line="234" w:lineRule="atLeast"/>
        <w:jc w:val="center"/>
        <w:rPr>
          <w:rFonts w:eastAsia="Times New Roman" w:cs="Times New Roman"/>
          <w:b/>
          <w:bCs/>
          <w:color w:val="000000"/>
          <w:szCs w:val="28"/>
        </w:rPr>
      </w:pPr>
      <w:r w:rsidRPr="00B957D1">
        <w:rPr>
          <w:rFonts w:eastAsia="Times New Roman" w:cs="Times New Roman"/>
          <w:b/>
          <w:bCs/>
          <w:color w:val="000000"/>
          <w:szCs w:val="28"/>
        </w:rPr>
        <w:t>TRÊN ĐỊA BÀN TỈNH TUYÊN QUANG</w:t>
      </w:r>
      <w:bookmarkEnd w:id="1"/>
    </w:p>
    <w:p w14:paraId="0621837F" w14:textId="77777777" w:rsidR="00212B89" w:rsidRPr="00B957D1" w:rsidRDefault="00212B89" w:rsidP="00B622B2">
      <w:pPr>
        <w:shd w:val="clear" w:color="auto" w:fill="FFFFFF"/>
        <w:spacing w:after="0" w:line="234" w:lineRule="atLeast"/>
        <w:jc w:val="center"/>
        <w:rPr>
          <w:rFonts w:eastAsia="Times New Roman" w:cs="Times New Roman"/>
          <w:color w:val="000000"/>
          <w:sz w:val="52"/>
          <w:szCs w:val="52"/>
        </w:rPr>
      </w:pPr>
    </w:p>
    <w:p w14:paraId="4EBE4846" w14:textId="77777777" w:rsidR="00B622B2" w:rsidRPr="00632679" w:rsidRDefault="00B622B2" w:rsidP="00B957D1">
      <w:pPr>
        <w:spacing w:before="120" w:after="60" w:line="240" w:lineRule="auto"/>
        <w:ind w:firstLine="567"/>
        <w:jc w:val="both"/>
        <w:rPr>
          <w:i/>
        </w:rPr>
      </w:pPr>
      <w:r w:rsidRPr="00632679">
        <w:rPr>
          <w:i/>
        </w:rPr>
        <w:t xml:space="preserve">Căn cứ Luật Tổ chức chính quyền địa phương ngày 16 tháng 6 năm 2025; </w:t>
      </w:r>
    </w:p>
    <w:p w14:paraId="74E7748D" w14:textId="77777777" w:rsidR="00B622B2" w:rsidRPr="00632679" w:rsidRDefault="00B622B2" w:rsidP="00B957D1">
      <w:pPr>
        <w:spacing w:before="120" w:after="60" w:line="240" w:lineRule="auto"/>
        <w:ind w:firstLine="567"/>
        <w:jc w:val="both"/>
        <w:rPr>
          <w:i/>
        </w:rPr>
      </w:pPr>
      <w:r w:rsidRPr="00632679">
        <w:rPr>
          <w:i/>
        </w:rPr>
        <w:t>Căn cứ Luật Ban hành văn bản quy phạm pháp luật ngày 19 tháng 02 năm 2025, Luật sửa đổi, bổ sung một số điều của Luật Ban hành văn bản quy phạm pháp luật ngày 25 tháng 6 năm 2025;</w:t>
      </w:r>
    </w:p>
    <w:p w14:paraId="6E6F3E3B" w14:textId="77777777" w:rsidR="00751E8A" w:rsidRPr="00751E8A" w:rsidRDefault="00751E8A" w:rsidP="00B957D1">
      <w:pPr>
        <w:shd w:val="clear" w:color="auto" w:fill="FFFFFF"/>
        <w:spacing w:before="120" w:after="60" w:line="240" w:lineRule="auto"/>
        <w:ind w:firstLine="567"/>
        <w:jc w:val="both"/>
        <w:rPr>
          <w:rFonts w:eastAsia="Times New Roman" w:cs="Times New Roman"/>
          <w:i/>
          <w:iCs/>
          <w:color w:val="000000"/>
          <w:szCs w:val="28"/>
        </w:rPr>
      </w:pPr>
      <w:r w:rsidRPr="00751E8A">
        <w:rPr>
          <w:rFonts w:eastAsia="Times New Roman" w:cs="Times New Roman"/>
          <w:i/>
          <w:iCs/>
          <w:color w:val="000000"/>
          <w:szCs w:val="28"/>
        </w:rPr>
        <w:t>Căn cứ Luật Xây dựng số 50/2014/QH13 được sửa đổi, bổ sung bởi Luật số</w:t>
      </w:r>
      <w:r w:rsidR="00E108DC">
        <w:rPr>
          <w:rFonts w:eastAsia="Times New Roman" w:cs="Times New Roman"/>
          <w:i/>
          <w:iCs/>
          <w:color w:val="000000"/>
          <w:szCs w:val="28"/>
        </w:rPr>
        <w:t xml:space="preserve"> </w:t>
      </w:r>
      <w:r w:rsidRPr="00751E8A">
        <w:rPr>
          <w:rFonts w:eastAsia="Times New Roman" w:cs="Times New Roman"/>
          <w:i/>
          <w:iCs/>
          <w:color w:val="000000"/>
          <w:szCs w:val="28"/>
        </w:rPr>
        <w:t>62/2020/QH14;</w:t>
      </w:r>
    </w:p>
    <w:p w14:paraId="3CB344C3" w14:textId="77777777" w:rsidR="00B622B2" w:rsidRDefault="00751E8A" w:rsidP="00B957D1">
      <w:pPr>
        <w:shd w:val="clear" w:color="auto" w:fill="FFFFFF"/>
        <w:spacing w:before="120" w:after="60" w:line="240" w:lineRule="auto"/>
        <w:ind w:firstLine="567"/>
        <w:jc w:val="both"/>
        <w:rPr>
          <w:rFonts w:eastAsia="Times New Roman" w:cs="Times New Roman"/>
          <w:i/>
          <w:iCs/>
          <w:color w:val="000000"/>
          <w:szCs w:val="28"/>
        </w:rPr>
      </w:pPr>
      <w:r w:rsidRPr="00751E8A">
        <w:rPr>
          <w:rFonts w:eastAsia="Times New Roman" w:cs="Times New Roman"/>
          <w:i/>
          <w:iCs/>
          <w:color w:val="000000"/>
          <w:szCs w:val="28"/>
        </w:rPr>
        <w:t>Căn cứ Luật Điện lực số 61/2024/QH15;</w:t>
      </w:r>
    </w:p>
    <w:p w14:paraId="4461B2E6" w14:textId="77777777" w:rsidR="00505BF4" w:rsidRPr="00505BF4" w:rsidRDefault="00505BF4" w:rsidP="00B957D1">
      <w:pPr>
        <w:shd w:val="clear" w:color="auto" w:fill="FFFFFF"/>
        <w:spacing w:before="120" w:after="60" w:line="240" w:lineRule="auto"/>
        <w:ind w:firstLine="567"/>
        <w:jc w:val="both"/>
        <w:rPr>
          <w:rFonts w:eastAsia="Times New Roman" w:cs="Times New Roman"/>
          <w:color w:val="000000"/>
          <w:szCs w:val="28"/>
        </w:rPr>
      </w:pPr>
      <w:r w:rsidRPr="00505BF4">
        <w:rPr>
          <w:rFonts w:eastAsia="Times New Roman" w:cs="Times New Roman"/>
          <w:i/>
          <w:iCs/>
          <w:color w:val="000000"/>
          <w:szCs w:val="28"/>
        </w:rPr>
        <w:t>Căn cứ Nghị định số 79/2009/NĐ-CP ngày 28 tháng 9 năm 2009 của Chính phủ về quản lý chiếu sáng đô thị;</w:t>
      </w:r>
    </w:p>
    <w:p w14:paraId="7318F506" w14:textId="77777777" w:rsidR="00505BF4" w:rsidRDefault="00505BF4" w:rsidP="00B957D1">
      <w:pPr>
        <w:shd w:val="clear" w:color="auto" w:fill="FFFFFF"/>
        <w:spacing w:before="120" w:after="60" w:line="240" w:lineRule="auto"/>
        <w:ind w:firstLine="567"/>
        <w:jc w:val="both"/>
        <w:rPr>
          <w:rFonts w:eastAsia="Times New Roman" w:cs="Times New Roman"/>
          <w:i/>
          <w:iCs/>
          <w:color w:val="000000"/>
          <w:szCs w:val="28"/>
        </w:rPr>
      </w:pPr>
      <w:r w:rsidRPr="00505BF4">
        <w:rPr>
          <w:rFonts w:eastAsia="Times New Roman" w:cs="Times New Roman"/>
          <w:i/>
          <w:iCs/>
          <w:color w:val="000000"/>
          <w:szCs w:val="28"/>
        </w:rPr>
        <w:t xml:space="preserve">Theo đề nghị của Giám đốc Sở Xây dựng tại Tờ trình số </w:t>
      </w:r>
      <w:r w:rsidR="00657489">
        <w:rPr>
          <w:rFonts w:eastAsia="Times New Roman" w:cs="Times New Roman"/>
          <w:i/>
          <w:iCs/>
          <w:color w:val="000000"/>
          <w:szCs w:val="28"/>
        </w:rPr>
        <w:t xml:space="preserve">        </w:t>
      </w:r>
      <w:r w:rsidRPr="00505BF4">
        <w:rPr>
          <w:rFonts w:eastAsia="Times New Roman" w:cs="Times New Roman"/>
          <w:i/>
          <w:iCs/>
          <w:color w:val="000000"/>
          <w:szCs w:val="28"/>
        </w:rPr>
        <w:t xml:space="preserve">/TTr-SXD ngày </w:t>
      </w:r>
      <w:r w:rsidR="00657489">
        <w:rPr>
          <w:rFonts w:eastAsia="Times New Roman" w:cs="Times New Roman"/>
          <w:i/>
          <w:iCs/>
          <w:color w:val="000000"/>
          <w:szCs w:val="28"/>
        </w:rPr>
        <w:t xml:space="preserve">     /5/2026</w:t>
      </w:r>
      <w:r w:rsidRPr="00505BF4">
        <w:rPr>
          <w:rFonts w:eastAsia="Times New Roman" w:cs="Times New Roman"/>
          <w:i/>
          <w:iCs/>
          <w:color w:val="000000"/>
          <w:szCs w:val="28"/>
        </w:rPr>
        <w:t xml:space="preserve"> về việc ban hành quy định quản lý vận hành chiếu sáng đô thị; phân cấp quản lý vận hành chiếu sáng đô thị trên địa bàn tỉnh Tuyên Quang</w:t>
      </w:r>
      <w:r w:rsidR="00657489">
        <w:rPr>
          <w:rFonts w:eastAsia="Times New Roman" w:cs="Times New Roman"/>
          <w:i/>
          <w:iCs/>
          <w:color w:val="000000"/>
          <w:szCs w:val="28"/>
        </w:rPr>
        <w:t>;</w:t>
      </w:r>
    </w:p>
    <w:p w14:paraId="1F7CCE5C" w14:textId="77777777" w:rsidR="00657489" w:rsidRPr="00505BF4" w:rsidRDefault="00657489" w:rsidP="00B957D1">
      <w:pPr>
        <w:shd w:val="clear" w:color="auto" w:fill="FFFFFF"/>
        <w:spacing w:before="120" w:after="60" w:line="240" w:lineRule="auto"/>
        <w:ind w:firstLine="567"/>
        <w:jc w:val="both"/>
        <w:rPr>
          <w:rFonts w:eastAsia="Times New Roman" w:cs="Times New Roman"/>
          <w:i/>
          <w:iCs/>
          <w:color w:val="000000"/>
          <w:szCs w:val="28"/>
        </w:rPr>
      </w:pPr>
      <w:r w:rsidRPr="00C46553">
        <w:rPr>
          <w:rFonts w:eastAsia="Times New Roman" w:cs="Times New Roman"/>
          <w:i/>
          <w:iCs/>
          <w:color w:val="000000"/>
          <w:szCs w:val="28"/>
        </w:rPr>
        <w:t>Ủy ban nhân dân</w:t>
      </w:r>
      <w:r w:rsidR="00C46553">
        <w:rPr>
          <w:rFonts w:eastAsia="Times New Roman" w:cs="Times New Roman"/>
          <w:i/>
          <w:iCs/>
          <w:color w:val="000000"/>
          <w:szCs w:val="28"/>
        </w:rPr>
        <w:t xml:space="preserve"> tỉnh Tuyên Quang</w:t>
      </w:r>
      <w:r w:rsidRPr="00C46553">
        <w:rPr>
          <w:rFonts w:eastAsia="Times New Roman" w:cs="Times New Roman"/>
          <w:i/>
          <w:iCs/>
          <w:color w:val="000000"/>
          <w:szCs w:val="28"/>
        </w:rPr>
        <w:t xml:space="preserve"> ban hành Quyết định </w:t>
      </w:r>
      <w:r w:rsidR="00806026" w:rsidRPr="00806026">
        <w:rPr>
          <w:rFonts w:eastAsia="Times New Roman" w:cs="Times New Roman"/>
          <w:i/>
          <w:iCs/>
          <w:color w:val="000000"/>
          <w:szCs w:val="28"/>
        </w:rPr>
        <w:t xml:space="preserve">quy định quản lý, vận hành chiếu sáng đô thị; phân cấp quản lý, vận hành chiếu sáng đô thị trên địa bàn tỉnh </w:t>
      </w:r>
      <w:r w:rsidR="00806026">
        <w:rPr>
          <w:rFonts w:eastAsia="Times New Roman" w:cs="Times New Roman"/>
          <w:i/>
          <w:iCs/>
          <w:color w:val="000000"/>
          <w:szCs w:val="28"/>
        </w:rPr>
        <w:t>T</w:t>
      </w:r>
      <w:r w:rsidR="00806026" w:rsidRPr="00806026">
        <w:rPr>
          <w:rFonts w:eastAsia="Times New Roman" w:cs="Times New Roman"/>
          <w:i/>
          <w:iCs/>
          <w:color w:val="000000"/>
          <w:szCs w:val="28"/>
        </w:rPr>
        <w:t xml:space="preserve">uyên </w:t>
      </w:r>
      <w:r w:rsidR="00806026">
        <w:rPr>
          <w:rFonts w:eastAsia="Times New Roman" w:cs="Times New Roman"/>
          <w:i/>
          <w:iCs/>
          <w:color w:val="000000"/>
          <w:szCs w:val="28"/>
        </w:rPr>
        <w:t>Q</w:t>
      </w:r>
      <w:r w:rsidR="00806026" w:rsidRPr="00806026">
        <w:rPr>
          <w:rFonts w:eastAsia="Times New Roman" w:cs="Times New Roman"/>
          <w:i/>
          <w:iCs/>
          <w:color w:val="000000"/>
          <w:szCs w:val="28"/>
        </w:rPr>
        <w:t>uang</w:t>
      </w:r>
      <w:r w:rsidR="00806026">
        <w:rPr>
          <w:rFonts w:eastAsia="Times New Roman" w:cs="Times New Roman"/>
          <w:i/>
          <w:iCs/>
          <w:color w:val="000000"/>
          <w:szCs w:val="28"/>
        </w:rPr>
        <w:t>.</w:t>
      </w:r>
    </w:p>
    <w:p w14:paraId="1205578C" w14:textId="77777777" w:rsidR="00505BF4" w:rsidRPr="00505BF4" w:rsidRDefault="00505BF4" w:rsidP="00B957D1">
      <w:pPr>
        <w:shd w:val="clear" w:color="auto" w:fill="FFFFFF"/>
        <w:spacing w:before="120" w:after="60" w:line="240" w:lineRule="auto"/>
        <w:ind w:firstLine="567"/>
        <w:jc w:val="both"/>
        <w:rPr>
          <w:rFonts w:eastAsia="Times New Roman" w:cs="Times New Roman"/>
          <w:color w:val="000000"/>
          <w:szCs w:val="28"/>
        </w:rPr>
      </w:pPr>
      <w:bookmarkStart w:id="2" w:name="dieu_1"/>
      <w:r w:rsidRPr="00505BF4">
        <w:rPr>
          <w:rFonts w:eastAsia="Times New Roman" w:cs="Times New Roman"/>
          <w:b/>
          <w:bCs/>
          <w:color w:val="000000"/>
          <w:szCs w:val="28"/>
        </w:rPr>
        <w:t>Điều 1.</w:t>
      </w:r>
      <w:r w:rsidRPr="00505BF4">
        <w:rPr>
          <w:rFonts w:eastAsia="Times New Roman" w:cs="Times New Roman"/>
          <w:color w:val="000000"/>
          <w:szCs w:val="28"/>
        </w:rPr>
        <w:t> Ban hành kèm theo Quyết định này Quy định quản lý, vận hành chiếu sáng đô thị; phân cấp quản lý, vận hành chiếu sáng đô thị trên địa bàn tỉnh Tuyên Quang.</w:t>
      </w:r>
      <w:bookmarkEnd w:id="2"/>
    </w:p>
    <w:p w14:paraId="71FC4B35" w14:textId="77777777" w:rsidR="00505BF4" w:rsidRPr="00505BF4" w:rsidRDefault="00505BF4" w:rsidP="00B957D1">
      <w:pPr>
        <w:shd w:val="clear" w:color="auto" w:fill="FFFFFF"/>
        <w:spacing w:before="120" w:after="60" w:line="240" w:lineRule="auto"/>
        <w:ind w:firstLine="567"/>
        <w:jc w:val="both"/>
        <w:rPr>
          <w:rFonts w:eastAsia="Times New Roman" w:cs="Times New Roman"/>
          <w:color w:val="000000"/>
          <w:szCs w:val="28"/>
        </w:rPr>
      </w:pPr>
      <w:bookmarkStart w:id="3" w:name="dieu_2"/>
      <w:r w:rsidRPr="00505BF4">
        <w:rPr>
          <w:rFonts w:eastAsia="Times New Roman" w:cs="Times New Roman"/>
          <w:b/>
          <w:bCs/>
          <w:color w:val="000000"/>
          <w:szCs w:val="28"/>
        </w:rPr>
        <w:t>Điều 2.</w:t>
      </w:r>
      <w:r w:rsidRPr="00505BF4">
        <w:rPr>
          <w:rFonts w:eastAsia="Times New Roman" w:cs="Times New Roman"/>
          <w:color w:val="000000"/>
          <w:szCs w:val="28"/>
        </w:rPr>
        <w:t> </w:t>
      </w:r>
      <w:bookmarkEnd w:id="3"/>
      <w:r w:rsidR="00C14052" w:rsidRPr="00C14052">
        <w:rPr>
          <w:rFonts w:eastAsia="Times New Roman" w:cs="Times New Roman"/>
          <w:color w:val="000000"/>
          <w:szCs w:val="28"/>
        </w:rPr>
        <w:t>Hiệu lực thi hành</w:t>
      </w:r>
    </w:p>
    <w:p w14:paraId="76DE16AE" w14:textId="77777777" w:rsidR="00505BF4" w:rsidRPr="00505BF4" w:rsidRDefault="00505BF4" w:rsidP="00B957D1">
      <w:pPr>
        <w:shd w:val="clear" w:color="auto" w:fill="FFFFFF"/>
        <w:spacing w:before="120" w:after="60" w:line="240" w:lineRule="auto"/>
        <w:ind w:firstLine="567"/>
        <w:jc w:val="both"/>
        <w:rPr>
          <w:rFonts w:eastAsia="Times New Roman" w:cs="Times New Roman"/>
          <w:color w:val="000000"/>
          <w:szCs w:val="28"/>
        </w:rPr>
      </w:pPr>
      <w:r w:rsidRPr="00505BF4">
        <w:rPr>
          <w:rFonts w:eastAsia="Times New Roman" w:cs="Times New Roman"/>
          <w:color w:val="000000"/>
          <w:szCs w:val="28"/>
        </w:rPr>
        <w:t>1. Quyết định này có hiệu lực kể từ ngày 0</w:t>
      </w:r>
      <w:r w:rsidR="00326F6F">
        <w:rPr>
          <w:rFonts w:eastAsia="Times New Roman" w:cs="Times New Roman"/>
          <w:color w:val="000000"/>
          <w:szCs w:val="28"/>
        </w:rPr>
        <w:t>…..</w:t>
      </w:r>
      <w:r w:rsidRPr="00505BF4">
        <w:rPr>
          <w:rFonts w:eastAsia="Times New Roman" w:cs="Times New Roman"/>
          <w:color w:val="000000"/>
          <w:szCs w:val="28"/>
        </w:rPr>
        <w:t xml:space="preserve"> tháng </w:t>
      </w:r>
      <w:r w:rsidR="00326F6F">
        <w:rPr>
          <w:rFonts w:eastAsia="Times New Roman" w:cs="Times New Roman"/>
          <w:color w:val="000000"/>
          <w:szCs w:val="28"/>
        </w:rPr>
        <w:t>…..</w:t>
      </w:r>
      <w:r w:rsidRPr="00505BF4">
        <w:rPr>
          <w:rFonts w:eastAsia="Times New Roman" w:cs="Times New Roman"/>
          <w:color w:val="000000"/>
          <w:szCs w:val="28"/>
        </w:rPr>
        <w:t xml:space="preserve"> năm 202</w:t>
      </w:r>
      <w:r w:rsidR="00326F6F">
        <w:rPr>
          <w:rFonts w:eastAsia="Times New Roman" w:cs="Times New Roman"/>
          <w:color w:val="000000"/>
          <w:szCs w:val="28"/>
        </w:rPr>
        <w:t>6</w:t>
      </w:r>
      <w:r w:rsidRPr="00505BF4">
        <w:rPr>
          <w:rFonts w:eastAsia="Times New Roman" w:cs="Times New Roman"/>
          <w:color w:val="000000"/>
          <w:szCs w:val="28"/>
        </w:rPr>
        <w:t>.</w:t>
      </w:r>
    </w:p>
    <w:p w14:paraId="4118F6BD" w14:textId="77777777" w:rsidR="00E045E7" w:rsidRPr="00505BF4" w:rsidRDefault="002C691A" w:rsidP="00B957D1">
      <w:pPr>
        <w:shd w:val="clear" w:color="auto" w:fill="FFFFFF"/>
        <w:spacing w:before="120" w:after="60" w:line="240" w:lineRule="auto"/>
        <w:ind w:firstLine="567"/>
        <w:jc w:val="both"/>
        <w:rPr>
          <w:rFonts w:eastAsia="Times New Roman" w:cs="Times New Roman"/>
          <w:color w:val="000000"/>
          <w:szCs w:val="28"/>
        </w:rPr>
      </w:pPr>
      <w:r>
        <w:rPr>
          <w:rFonts w:eastAsia="Times New Roman" w:cs="Times New Roman"/>
          <w:color w:val="000000"/>
          <w:szCs w:val="28"/>
        </w:rPr>
        <w:t>2. Quyết định số 03/2025/QĐ-UBND ngày 23/01/2025</w:t>
      </w:r>
      <w:r w:rsidR="00E045E7">
        <w:rPr>
          <w:rFonts w:eastAsia="Times New Roman" w:cs="Times New Roman"/>
          <w:color w:val="000000"/>
          <w:szCs w:val="28"/>
        </w:rPr>
        <w:t xml:space="preserve"> của Uỷ ban nhân dân tỉnh Tuyên Quang </w:t>
      </w:r>
      <w:bookmarkStart w:id="4" w:name="_Hlk229492717"/>
      <w:r w:rsidR="00E045E7" w:rsidRPr="00E045E7">
        <w:rPr>
          <w:rFonts w:eastAsia="Times New Roman" w:cs="Times New Roman"/>
          <w:color w:val="000000"/>
          <w:szCs w:val="28"/>
        </w:rPr>
        <w:t>ban hành quy định quản lý, vận hành chiếu sán</w:t>
      </w:r>
      <w:bookmarkStart w:id="5" w:name="_GoBack"/>
      <w:bookmarkEnd w:id="5"/>
      <w:r w:rsidR="00E045E7" w:rsidRPr="00E045E7">
        <w:rPr>
          <w:rFonts w:eastAsia="Times New Roman" w:cs="Times New Roman"/>
          <w:color w:val="000000"/>
          <w:szCs w:val="28"/>
        </w:rPr>
        <w:t>g đô thị; phân cấp quản lý, vận hành chiếu sáng đô thị trên địa bàn tỉnh Tuyên Quang</w:t>
      </w:r>
      <w:r w:rsidR="00331525">
        <w:rPr>
          <w:rFonts w:eastAsia="Times New Roman" w:cs="Times New Roman"/>
          <w:color w:val="000000"/>
          <w:szCs w:val="28"/>
        </w:rPr>
        <w:t xml:space="preserve"> </w:t>
      </w:r>
      <w:bookmarkEnd w:id="4"/>
      <w:r w:rsidR="00331525" w:rsidRPr="00331525">
        <w:rPr>
          <w:rFonts w:eastAsia="Times New Roman" w:cs="Times New Roman"/>
          <w:color w:val="000000"/>
          <w:szCs w:val="28"/>
        </w:rPr>
        <w:t>hết hiệu lực kể từ ngày quyết định</w:t>
      </w:r>
      <w:r w:rsidR="00331525">
        <w:rPr>
          <w:rFonts w:eastAsia="Times New Roman" w:cs="Times New Roman"/>
          <w:color w:val="000000"/>
          <w:szCs w:val="28"/>
        </w:rPr>
        <w:t xml:space="preserve"> </w:t>
      </w:r>
      <w:r w:rsidR="00331525" w:rsidRPr="00331525">
        <w:rPr>
          <w:rFonts w:eastAsia="Times New Roman" w:cs="Times New Roman"/>
          <w:color w:val="000000"/>
          <w:szCs w:val="28"/>
        </w:rPr>
        <w:t>này có hiệu lực thi hành.</w:t>
      </w:r>
    </w:p>
    <w:p w14:paraId="75BE8F4B" w14:textId="77777777" w:rsidR="00326F6F" w:rsidRPr="00E045E7" w:rsidRDefault="00CE2042" w:rsidP="00B957D1">
      <w:pPr>
        <w:shd w:val="clear" w:color="auto" w:fill="FFFFFF"/>
        <w:spacing w:before="120" w:after="60" w:line="240" w:lineRule="auto"/>
        <w:ind w:firstLine="567"/>
        <w:jc w:val="both"/>
        <w:rPr>
          <w:rFonts w:eastAsia="Times New Roman" w:cs="Times New Roman"/>
          <w:color w:val="000000"/>
          <w:szCs w:val="28"/>
        </w:rPr>
      </w:pPr>
      <w:r w:rsidRPr="0099644E">
        <w:rPr>
          <w:rFonts w:eastAsia="Times New Roman" w:cs="Times New Roman"/>
          <w:b/>
          <w:bCs/>
          <w:color w:val="000000"/>
          <w:szCs w:val="28"/>
        </w:rPr>
        <w:lastRenderedPageBreak/>
        <w:t>Điều 3.</w:t>
      </w:r>
      <w:r>
        <w:rPr>
          <w:rFonts w:eastAsia="Times New Roman" w:cs="Times New Roman"/>
          <w:color w:val="000000"/>
          <w:szCs w:val="28"/>
        </w:rPr>
        <w:t xml:space="preserve"> </w:t>
      </w:r>
      <w:r w:rsidRPr="00505BF4">
        <w:rPr>
          <w:rFonts w:eastAsia="Times New Roman" w:cs="Times New Roman"/>
          <w:color w:val="000000"/>
          <w:szCs w:val="28"/>
        </w:rPr>
        <w:t xml:space="preserve">Chánh Văn phòng Ủy ban nhân dân tỉnh; Giám đốc Sở; Thủ trưởng ban, ngành cấp tỉnh; Chủ tịch Ủy ban nhân dân </w:t>
      </w:r>
      <w:r>
        <w:rPr>
          <w:rFonts w:eastAsia="Times New Roman" w:cs="Times New Roman"/>
          <w:color w:val="000000"/>
          <w:szCs w:val="28"/>
        </w:rPr>
        <w:t>xã, phường</w:t>
      </w:r>
      <w:r w:rsidRPr="00505BF4">
        <w:rPr>
          <w:rFonts w:eastAsia="Times New Roman" w:cs="Times New Roman"/>
          <w:color w:val="000000"/>
          <w:szCs w:val="28"/>
        </w:rPr>
        <w:t>; các cơ quan, đơn vị, tổ chức, cá nhân có liên quan chịu trách nhiệm thi hành Quyết định này./.</w:t>
      </w:r>
    </w:p>
    <w:p w14:paraId="2A8C19E6" w14:textId="77777777" w:rsidR="00326F6F" w:rsidRPr="00E045E7" w:rsidRDefault="00326F6F" w:rsidP="00505BF4">
      <w:pPr>
        <w:shd w:val="clear" w:color="auto" w:fill="FFFFFF"/>
        <w:spacing w:before="120" w:after="120" w:line="234" w:lineRule="atLeast"/>
        <w:jc w:val="both"/>
        <w:rPr>
          <w:rFonts w:eastAsia="Times New Roman" w:cs="Times New Roman"/>
          <w:color w:val="000000"/>
          <w:szCs w:val="28"/>
        </w:rPr>
      </w:pPr>
    </w:p>
    <w:p w14:paraId="5BCA4486" w14:textId="77777777" w:rsidR="00326F6F" w:rsidRPr="00E045E7" w:rsidRDefault="00326F6F" w:rsidP="00505BF4">
      <w:pPr>
        <w:shd w:val="clear" w:color="auto" w:fill="FFFFFF"/>
        <w:spacing w:before="120" w:after="120" w:line="234" w:lineRule="atLeast"/>
        <w:jc w:val="both"/>
        <w:rPr>
          <w:rFonts w:eastAsia="Times New Roman" w:cs="Times New Roman"/>
          <w:color w:val="000000"/>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505BF4" w:rsidRPr="00505BF4" w14:paraId="42EB2751" w14:textId="77777777" w:rsidTr="002229F9">
        <w:trPr>
          <w:tblCellSpacing w:w="0" w:type="dxa"/>
        </w:trPr>
        <w:tc>
          <w:tcPr>
            <w:tcW w:w="4536" w:type="dxa"/>
            <w:shd w:val="clear" w:color="auto" w:fill="FFFFFF"/>
            <w:tcMar>
              <w:top w:w="0" w:type="dxa"/>
              <w:left w:w="108" w:type="dxa"/>
              <w:bottom w:w="0" w:type="dxa"/>
              <w:right w:w="108" w:type="dxa"/>
            </w:tcMar>
            <w:hideMark/>
          </w:tcPr>
          <w:p w14:paraId="79B3BCD1" w14:textId="77777777" w:rsidR="002229F9" w:rsidRDefault="00505BF4" w:rsidP="000840A0">
            <w:pPr>
              <w:spacing w:after="0" w:line="240" w:lineRule="auto"/>
              <w:rPr>
                <w:rFonts w:eastAsia="Times New Roman" w:cs="Times New Roman"/>
                <w:color w:val="000000"/>
                <w:sz w:val="22"/>
              </w:rPr>
            </w:pPr>
            <w:r w:rsidRPr="00505BF4">
              <w:rPr>
                <w:rFonts w:eastAsia="Times New Roman" w:cs="Times New Roman"/>
                <w:b/>
                <w:bCs/>
                <w:i/>
                <w:iCs/>
                <w:color w:val="000000"/>
                <w:sz w:val="22"/>
              </w:rPr>
              <w:br/>
            </w:r>
            <w:r w:rsidRPr="00505BF4">
              <w:rPr>
                <w:rFonts w:eastAsia="Times New Roman" w:cs="Times New Roman"/>
                <w:b/>
                <w:bCs/>
                <w:i/>
                <w:iCs/>
                <w:color w:val="000000"/>
                <w:sz w:val="24"/>
                <w:szCs w:val="24"/>
              </w:rPr>
              <w:t>Nơi nhận:</w:t>
            </w:r>
            <w:r w:rsidRPr="00505BF4">
              <w:rPr>
                <w:rFonts w:eastAsia="Times New Roman" w:cs="Times New Roman"/>
                <w:b/>
                <w:bCs/>
                <w:i/>
                <w:iCs/>
                <w:color w:val="000000"/>
                <w:sz w:val="22"/>
              </w:rPr>
              <w:br/>
            </w:r>
            <w:r w:rsidR="002229F9">
              <w:rPr>
                <w:rFonts w:eastAsia="Times New Roman" w:cs="Times New Roman"/>
                <w:color w:val="000000"/>
                <w:sz w:val="22"/>
              </w:rPr>
              <w:t>- Như Điều 3</w:t>
            </w:r>
            <w:r w:rsidR="000840A0">
              <w:rPr>
                <w:rFonts w:eastAsia="Times New Roman" w:cs="Times New Roman"/>
                <w:color w:val="000000"/>
                <w:sz w:val="22"/>
              </w:rPr>
              <w:t>;</w:t>
            </w:r>
          </w:p>
          <w:p w14:paraId="7F5F8C97" w14:textId="77777777" w:rsidR="00505BF4" w:rsidRPr="00505BF4" w:rsidRDefault="00505BF4" w:rsidP="000840A0">
            <w:pPr>
              <w:spacing w:after="0" w:line="240" w:lineRule="auto"/>
              <w:rPr>
                <w:rFonts w:eastAsia="Times New Roman" w:cs="Times New Roman"/>
                <w:color w:val="000000"/>
                <w:sz w:val="22"/>
              </w:rPr>
            </w:pPr>
            <w:r w:rsidRPr="00505BF4">
              <w:rPr>
                <w:rFonts w:eastAsia="Times New Roman" w:cs="Times New Roman"/>
                <w:color w:val="000000"/>
                <w:sz w:val="22"/>
              </w:rPr>
              <w:t>- Văn phòng Chính phủ; (Báo cáo)</w:t>
            </w:r>
            <w:r w:rsidRPr="00505BF4">
              <w:rPr>
                <w:rFonts w:eastAsia="Times New Roman" w:cs="Times New Roman"/>
                <w:color w:val="000000"/>
                <w:sz w:val="22"/>
              </w:rPr>
              <w:br/>
              <w:t>- Bộ Xây dựng; (Báo cáo)</w:t>
            </w:r>
            <w:r w:rsidRPr="00505BF4">
              <w:rPr>
                <w:rFonts w:eastAsia="Times New Roman" w:cs="Times New Roman"/>
                <w:color w:val="000000"/>
                <w:sz w:val="22"/>
              </w:rPr>
              <w:br/>
              <w:t>- Thường trực Tỉnh ủy; (Báo cáo)</w:t>
            </w:r>
            <w:r w:rsidRPr="00505BF4">
              <w:rPr>
                <w:rFonts w:eastAsia="Times New Roman" w:cs="Times New Roman"/>
                <w:color w:val="000000"/>
                <w:sz w:val="22"/>
              </w:rPr>
              <w:br/>
              <w:t>- Thường trực HĐND tỉnh; (Báo cáo)</w:t>
            </w:r>
            <w:r w:rsidRPr="00505BF4">
              <w:rPr>
                <w:rFonts w:eastAsia="Times New Roman" w:cs="Times New Roman"/>
                <w:color w:val="000000"/>
                <w:sz w:val="22"/>
              </w:rPr>
              <w:br/>
              <w:t>- Đoàn Đại biểu Quốc hội tỉnh; (Báo cáo)</w:t>
            </w:r>
            <w:r w:rsidRPr="00505BF4">
              <w:rPr>
                <w:rFonts w:eastAsia="Times New Roman" w:cs="Times New Roman"/>
                <w:color w:val="000000"/>
                <w:sz w:val="22"/>
              </w:rPr>
              <w:br/>
              <w:t>- Chủ tịch, các PCT UBND tỉnh; (Báo cáo)</w:t>
            </w:r>
            <w:r w:rsidRPr="00505BF4">
              <w:rPr>
                <w:rFonts w:eastAsia="Times New Roman" w:cs="Times New Roman"/>
                <w:color w:val="000000"/>
                <w:sz w:val="22"/>
              </w:rPr>
              <w:br/>
              <w:t>- Vụ Pháp chế - Bộ Xây dựng;</w:t>
            </w:r>
            <w:r w:rsidRPr="00505BF4">
              <w:rPr>
                <w:rFonts w:eastAsia="Times New Roman" w:cs="Times New Roman"/>
                <w:color w:val="000000"/>
                <w:sz w:val="22"/>
              </w:rPr>
              <w:br/>
              <w:t>- Cục Kiểm tra VBQPPL - Bộ Tư pháp</w:t>
            </w:r>
            <w:r w:rsidRPr="00505BF4">
              <w:rPr>
                <w:rFonts w:eastAsia="Times New Roman" w:cs="Times New Roman"/>
                <w:color w:val="000000"/>
                <w:sz w:val="22"/>
              </w:rPr>
              <w:br/>
              <w:t>- UBMT Tổ quốc và các tổ chức CT-XH tỉnh;</w:t>
            </w:r>
            <w:r w:rsidRPr="00505BF4">
              <w:rPr>
                <w:rFonts w:eastAsia="Times New Roman" w:cs="Times New Roman"/>
                <w:color w:val="000000"/>
                <w:sz w:val="22"/>
              </w:rPr>
              <w:br/>
              <w:t>- Sở, ban, ngành cấp tỉnh;</w:t>
            </w:r>
            <w:r w:rsidRPr="00505BF4">
              <w:rPr>
                <w:rFonts w:eastAsia="Times New Roman" w:cs="Times New Roman"/>
                <w:color w:val="000000"/>
                <w:sz w:val="22"/>
              </w:rPr>
              <w:br/>
              <w:t>- Sở Tư pháp</w:t>
            </w:r>
            <w:r w:rsidR="002229F9">
              <w:rPr>
                <w:rFonts w:eastAsia="Times New Roman" w:cs="Times New Roman"/>
                <w:color w:val="000000"/>
                <w:sz w:val="22"/>
              </w:rPr>
              <w:t>;</w:t>
            </w:r>
            <w:r w:rsidRPr="00505BF4">
              <w:rPr>
                <w:rFonts w:eastAsia="Times New Roman" w:cs="Times New Roman"/>
                <w:color w:val="000000"/>
                <w:sz w:val="22"/>
              </w:rPr>
              <w:br/>
              <w:t>- Thường trực HĐND, UBND xã, phường, thị trấn;</w:t>
            </w:r>
            <w:r w:rsidRPr="00505BF4">
              <w:rPr>
                <w:rFonts w:eastAsia="Times New Roman" w:cs="Times New Roman"/>
                <w:color w:val="000000"/>
                <w:sz w:val="22"/>
              </w:rPr>
              <w:br/>
              <w:t>- Báo Tuyên Quang; Đài PT&amp;TH tỉnh;</w:t>
            </w:r>
            <w:r w:rsidRPr="00505BF4">
              <w:rPr>
                <w:rFonts w:eastAsia="Times New Roman" w:cs="Times New Roman"/>
                <w:color w:val="000000"/>
                <w:sz w:val="22"/>
              </w:rPr>
              <w:br/>
              <w:t>- Như Điều 2; (thi hành)</w:t>
            </w:r>
            <w:r w:rsidRPr="00505BF4">
              <w:rPr>
                <w:rFonts w:eastAsia="Times New Roman" w:cs="Times New Roman"/>
                <w:color w:val="000000"/>
                <w:sz w:val="22"/>
              </w:rPr>
              <w:br/>
              <w:t>- Các Phó chánh VP UBND tỉnh;</w:t>
            </w:r>
            <w:r w:rsidRPr="00505BF4">
              <w:rPr>
                <w:rFonts w:eastAsia="Times New Roman" w:cs="Times New Roman"/>
                <w:color w:val="000000"/>
                <w:sz w:val="22"/>
              </w:rPr>
              <w:br/>
              <w:t>- Cổng Thông tin điện tử tỉnh;</w:t>
            </w:r>
            <w:r w:rsidRPr="00505BF4">
              <w:rPr>
                <w:rFonts w:eastAsia="Times New Roman" w:cs="Times New Roman"/>
                <w:color w:val="000000"/>
                <w:sz w:val="22"/>
              </w:rPr>
              <w:br/>
              <w:t>- Công báo tỉnh Tuyên Quang;</w:t>
            </w:r>
            <w:r w:rsidRPr="00505BF4">
              <w:rPr>
                <w:rFonts w:eastAsia="Times New Roman" w:cs="Times New Roman"/>
                <w:color w:val="000000"/>
                <w:sz w:val="22"/>
              </w:rPr>
              <w:br/>
              <w:t>- Lưu: VT</w:t>
            </w:r>
            <w:r w:rsidR="008B0F61">
              <w:rPr>
                <w:rFonts w:eastAsia="Times New Roman" w:cs="Times New Roman"/>
                <w:color w:val="000000"/>
                <w:sz w:val="22"/>
              </w:rPr>
              <w:t>, ………..</w:t>
            </w:r>
          </w:p>
        </w:tc>
        <w:tc>
          <w:tcPr>
            <w:tcW w:w="4536" w:type="dxa"/>
            <w:shd w:val="clear" w:color="auto" w:fill="FFFFFF"/>
            <w:tcMar>
              <w:top w:w="0" w:type="dxa"/>
              <w:left w:w="108" w:type="dxa"/>
              <w:bottom w:w="0" w:type="dxa"/>
              <w:right w:w="108" w:type="dxa"/>
            </w:tcMar>
            <w:hideMark/>
          </w:tcPr>
          <w:p w14:paraId="55DE2157" w14:textId="77777777" w:rsidR="00B957D1" w:rsidRDefault="00505BF4" w:rsidP="002C4336">
            <w:pPr>
              <w:spacing w:before="120" w:after="120" w:line="234" w:lineRule="atLeast"/>
              <w:jc w:val="center"/>
              <w:rPr>
                <w:rFonts w:eastAsia="Times New Roman" w:cs="Times New Roman"/>
                <w:b/>
                <w:bCs/>
                <w:color w:val="000000"/>
                <w:sz w:val="22"/>
              </w:rPr>
            </w:pPr>
            <w:r w:rsidRPr="00505BF4">
              <w:rPr>
                <w:rFonts w:eastAsia="Times New Roman" w:cs="Times New Roman"/>
                <w:b/>
                <w:bCs/>
                <w:color w:val="000000"/>
                <w:sz w:val="22"/>
              </w:rPr>
              <w:t>TM. ỦY BAN NHÂN DÂN</w:t>
            </w:r>
            <w:r w:rsidRPr="00505BF4">
              <w:rPr>
                <w:rFonts w:eastAsia="Times New Roman" w:cs="Times New Roman"/>
                <w:b/>
                <w:bCs/>
                <w:color w:val="000000"/>
                <w:sz w:val="22"/>
              </w:rPr>
              <w:br/>
              <w:t>KT. CHỦ TỊCH</w:t>
            </w:r>
            <w:r w:rsidRPr="00505BF4">
              <w:rPr>
                <w:rFonts w:eastAsia="Times New Roman" w:cs="Times New Roman"/>
                <w:b/>
                <w:bCs/>
                <w:color w:val="000000"/>
                <w:sz w:val="22"/>
              </w:rPr>
              <w:br/>
              <w:t>PHÓ CHỦ TỊCH</w:t>
            </w:r>
            <w:r w:rsidRPr="00505BF4">
              <w:rPr>
                <w:rFonts w:eastAsia="Times New Roman" w:cs="Times New Roman"/>
                <w:b/>
                <w:bCs/>
                <w:color w:val="000000"/>
                <w:sz w:val="22"/>
              </w:rPr>
              <w:br/>
            </w:r>
            <w:r w:rsidRPr="00505BF4">
              <w:rPr>
                <w:rFonts w:eastAsia="Times New Roman" w:cs="Times New Roman"/>
                <w:b/>
                <w:bCs/>
                <w:color w:val="000000"/>
                <w:sz w:val="22"/>
              </w:rPr>
              <w:br/>
            </w:r>
            <w:r w:rsidRPr="00505BF4">
              <w:rPr>
                <w:rFonts w:eastAsia="Times New Roman" w:cs="Times New Roman"/>
                <w:b/>
                <w:bCs/>
                <w:color w:val="000000"/>
                <w:sz w:val="22"/>
              </w:rPr>
              <w:br/>
            </w:r>
          </w:p>
          <w:p w14:paraId="0FA18800" w14:textId="0D24BFC8" w:rsidR="00505BF4" w:rsidRPr="00505BF4" w:rsidRDefault="00505BF4" w:rsidP="002C4336">
            <w:pPr>
              <w:spacing w:before="120" w:after="120" w:line="234" w:lineRule="atLeast"/>
              <w:jc w:val="center"/>
              <w:rPr>
                <w:rFonts w:eastAsia="Times New Roman" w:cs="Times New Roman"/>
                <w:color w:val="000000"/>
                <w:sz w:val="22"/>
              </w:rPr>
            </w:pPr>
            <w:r w:rsidRPr="00505BF4">
              <w:rPr>
                <w:rFonts w:eastAsia="Times New Roman" w:cs="Times New Roman"/>
                <w:b/>
                <w:bCs/>
                <w:color w:val="000000"/>
                <w:sz w:val="22"/>
              </w:rPr>
              <w:br/>
            </w:r>
            <w:r w:rsidRPr="00505BF4">
              <w:rPr>
                <w:rFonts w:eastAsia="Times New Roman" w:cs="Times New Roman"/>
                <w:b/>
                <w:bCs/>
                <w:color w:val="000000"/>
                <w:sz w:val="22"/>
              </w:rPr>
              <w:br/>
              <w:t>Nguyễn Mạnh Tuấn</w:t>
            </w:r>
          </w:p>
        </w:tc>
      </w:tr>
    </w:tbl>
    <w:p w14:paraId="5250148F" w14:textId="77777777" w:rsidR="00505BF4" w:rsidRDefault="00505BF4" w:rsidP="00505BF4">
      <w:pPr>
        <w:shd w:val="clear" w:color="auto" w:fill="FFFFFF"/>
        <w:spacing w:before="120" w:after="120" w:line="234" w:lineRule="atLeast"/>
        <w:jc w:val="both"/>
        <w:rPr>
          <w:rFonts w:eastAsia="Times New Roman" w:cs="Times New Roman"/>
          <w:color w:val="FFFFFF"/>
          <w:szCs w:val="28"/>
        </w:rPr>
      </w:pPr>
      <w:r w:rsidRPr="00505BF4">
        <w:rPr>
          <w:rFonts w:eastAsia="Times New Roman" w:cs="Times New Roman"/>
          <w:color w:val="FFFFFF"/>
          <w:szCs w:val="28"/>
        </w:rPr>
        <w:t> </w:t>
      </w:r>
    </w:p>
    <w:p w14:paraId="65318C63"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38E39505"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0DD8BF9B"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4F3B482B"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304C6F91"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7F60CE43"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3FD5D035"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08A16271"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324A2CB8"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62A25400"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087D76F2"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5048C774"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1318870F"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2F01FCBA" w14:textId="77777777" w:rsidR="008B0F61" w:rsidRDefault="008B0F61" w:rsidP="00505BF4">
      <w:pPr>
        <w:shd w:val="clear" w:color="auto" w:fill="FFFFFF"/>
        <w:spacing w:before="120" w:after="120" w:line="234" w:lineRule="atLeast"/>
        <w:jc w:val="both"/>
        <w:rPr>
          <w:rFonts w:eastAsia="Times New Roman" w:cs="Times New Roman"/>
          <w:color w:val="FFFFFF"/>
          <w:szCs w:val="28"/>
        </w:rPr>
      </w:pPr>
    </w:p>
    <w:p w14:paraId="7B76BD95" w14:textId="77777777" w:rsidR="00505BF4" w:rsidRPr="00505BF4" w:rsidRDefault="00505BF4" w:rsidP="008B0F61">
      <w:pPr>
        <w:shd w:val="clear" w:color="auto" w:fill="FFFFFF"/>
        <w:spacing w:after="0" w:line="234" w:lineRule="atLeast"/>
        <w:jc w:val="center"/>
        <w:rPr>
          <w:rFonts w:eastAsia="Times New Roman" w:cs="Times New Roman"/>
          <w:color w:val="000000"/>
          <w:sz w:val="26"/>
          <w:szCs w:val="26"/>
        </w:rPr>
      </w:pPr>
      <w:bookmarkStart w:id="6" w:name="loai_2"/>
      <w:r w:rsidRPr="00505BF4">
        <w:rPr>
          <w:rFonts w:eastAsia="Times New Roman" w:cs="Times New Roman"/>
          <w:b/>
          <w:bCs/>
          <w:color w:val="000000"/>
          <w:sz w:val="26"/>
          <w:szCs w:val="26"/>
        </w:rPr>
        <w:lastRenderedPageBreak/>
        <w:t>QUY ĐỊNH</w:t>
      </w:r>
      <w:bookmarkEnd w:id="6"/>
    </w:p>
    <w:p w14:paraId="1553F9AA" w14:textId="77777777" w:rsidR="00505BF4" w:rsidRPr="00505BF4" w:rsidRDefault="00505BF4" w:rsidP="008B0F61">
      <w:pPr>
        <w:shd w:val="clear" w:color="auto" w:fill="FFFFFF"/>
        <w:spacing w:after="0" w:line="234" w:lineRule="atLeast"/>
        <w:jc w:val="center"/>
        <w:rPr>
          <w:rFonts w:eastAsia="Times New Roman" w:cs="Times New Roman"/>
          <w:color w:val="000000"/>
          <w:szCs w:val="28"/>
        </w:rPr>
      </w:pPr>
      <w:bookmarkStart w:id="7" w:name="loai_2_name"/>
      <w:r w:rsidRPr="00505BF4">
        <w:rPr>
          <w:rFonts w:eastAsia="Times New Roman" w:cs="Times New Roman"/>
          <w:color w:val="000000"/>
          <w:sz w:val="26"/>
          <w:szCs w:val="26"/>
        </w:rPr>
        <w:t>QUẢN LÝ, VẬN HÀNH CHIẾU SÁNG ĐÔ THỊ; PHÂN CẤP QUẢN LÝ, VẬN HÀNH CHIẾU SÁNG ĐÔ THỊ TRÊN ĐỊA BÀN TỈNH TUYÊN QUANG</w:t>
      </w:r>
      <w:r w:rsidRPr="00505BF4">
        <w:rPr>
          <w:rFonts w:eastAsia="Times New Roman" w:cs="Times New Roman"/>
          <w:color w:val="000000"/>
          <w:szCs w:val="28"/>
        </w:rPr>
        <w:br/>
      </w:r>
      <w:bookmarkEnd w:id="7"/>
      <w:r w:rsidRPr="00505BF4">
        <w:rPr>
          <w:rFonts w:eastAsia="Times New Roman" w:cs="Times New Roman"/>
          <w:i/>
          <w:iCs/>
          <w:color w:val="000000"/>
          <w:szCs w:val="28"/>
        </w:rPr>
        <w:t xml:space="preserve">(Kèm theo Quyết định số </w:t>
      </w:r>
      <w:r w:rsidR="002B055F">
        <w:rPr>
          <w:rFonts w:eastAsia="Times New Roman" w:cs="Times New Roman"/>
          <w:i/>
          <w:iCs/>
          <w:color w:val="000000"/>
          <w:szCs w:val="28"/>
        </w:rPr>
        <w:t>…..</w:t>
      </w:r>
      <w:r w:rsidRPr="00505BF4">
        <w:rPr>
          <w:rFonts w:eastAsia="Times New Roman" w:cs="Times New Roman"/>
          <w:i/>
          <w:iCs/>
          <w:color w:val="000000"/>
          <w:szCs w:val="28"/>
        </w:rPr>
        <w:t>/202</w:t>
      </w:r>
      <w:r w:rsidR="002B055F">
        <w:rPr>
          <w:rFonts w:eastAsia="Times New Roman" w:cs="Times New Roman"/>
          <w:i/>
          <w:iCs/>
          <w:color w:val="000000"/>
          <w:szCs w:val="28"/>
        </w:rPr>
        <w:t>6</w:t>
      </w:r>
      <w:r w:rsidRPr="00505BF4">
        <w:rPr>
          <w:rFonts w:eastAsia="Times New Roman" w:cs="Times New Roman"/>
          <w:i/>
          <w:iCs/>
          <w:color w:val="000000"/>
          <w:szCs w:val="28"/>
        </w:rPr>
        <w:t xml:space="preserve">/QĐ-UBND ngày </w:t>
      </w:r>
      <w:r w:rsidR="002B055F">
        <w:rPr>
          <w:rFonts w:eastAsia="Times New Roman" w:cs="Times New Roman"/>
          <w:i/>
          <w:iCs/>
          <w:color w:val="000000"/>
          <w:szCs w:val="28"/>
        </w:rPr>
        <w:t>……</w:t>
      </w:r>
      <w:r w:rsidRPr="00505BF4">
        <w:rPr>
          <w:rFonts w:eastAsia="Times New Roman" w:cs="Times New Roman"/>
          <w:i/>
          <w:iCs/>
          <w:color w:val="000000"/>
          <w:szCs w:val="28"/>
        </w:rPr>
        <w:t xml:space="preserve"> tháng </w:t>
      </w:r>
      <w:r w:rsidR="002B055F">
        <w:rPr>
          <w:rFonts w:eastAsia="Times New Roman" w:cs="Times New Roman"/>
          <w:i/>
          <w:iCs/>
          <w:color w:val="000000"/>
          <w:szCs w:val="28"/>
        </w:rPr>
        <w:t>…</w:t>
      </w:r>
      <w:r w:rsidRPr="00505BF4">
        <w:rPr>
          <w:rFonts w:eastAsia="Times New Roman" w:cs="Times New Roman"/>
          <w:i/>
          <w:iCs/>
          <w:color w:val="000000"/>
          <w:szCs w:val="28"/>
        </w:rPr>
        <w:t xml:space="preserve"> năm 202</w:t>
      </w:r>
      <w:r w:rsidR="002B055F">
        <w:rPr>
          <w:rFonts w:eastAsia="Times New Roman" w:cs="Times New Roman"/>
          <w:i/>
          <w:iCs/>
          <w:color w:val="000000"/>
          <w:szCs w:val="28"/>
        </w:rPr>
        <w:t>6</w:t>
      </w:r>
      <w:r w:rsidRPr="00505BF4">
        <w:rPr>
          <w:rFonts w:eastAsia="Times New Roman" w:cs="Times New Roman"/>
          <w:i/>
          <w:iCs/>
          <w:color w:val="000000"/>
          <w:szCs w:val="28"/>
        </w:rPr>
        <w:t xml:space="preserve"> của Ủy ban nhân dân tỉnh Tuyên Quang)</w:t>
      </w:r>
    </w:p>
    <w:p w14:paraId="2ABEAD17" w14:textId="77777777" w:rsidR="00B957D1" w:rsidRDefault="00B957D1" w:rsidP="006F4832">
      <w:pPr>
        <w:shd w:val="clear" w:color="auto" w:fill="FFFFFF"/>
        <w:spacing w:after="0" w:line="234" w:lineRule="atLeast"/>
        <w:jc w:val="center"/>
        <w:rPr>
          <w:rFonts w:eastAsia="Times New Roman" w:cs="Times New Roman"/>
          <w:b/>
          <w:bCs/>
          <w:color w:val="000000"/>
          <w:szCs w:val="28"/>
        </w:rPr>
      </w:pPr>
      <w:bookmarkStart w:id="8" w:name="chuong_1"/>
    </w:p>
    <w:p w14:paraId="519D9E09" w14:textId="7F48E679" w:rsidR="00505BF4" w:rsidRPr="00505BF4" w:rsidRDefault="00505BF4" w:rsidP="006F4832">
      <w:pPr>
        <w:shd w:val="clear" w:color="auto" w:fill="FFFFFF"/>
        <w:spacing w:after="0" w:line="234" w:lineRule="atLeast"/>
        <w:jc w:val="center"/>
        <w:rPr>
          <w:rFonts w:eastAsia="Times New Roman" w:cs="Times New Roman"/>
          <w:b/>
          <w:bCs/>
          <w:color w:val="000000"/>
          <w:szCs w:val="28"/>
        </w:rPr>
      </w:pPr>
      <w:r w:rsidRPr="00505BF4">
        <w:rPr>
          <w:rFonts w:eastAsia="Times New Roman" w:cs="Times New Roman"/>
          <w:b/>
          <w:bCs/>
          <w:color w:val="000000"/>
          <w:szCs w:val="28"/>
        </w:rPr>
        <w:t>Chương I</w:t>
      </w:r>
      <w:bookmarkEnd w:id="8"/>
    </w:p>
    <w:p w14:paraId="26C4B0B6" w14:textId="70030C04" w:rsidR="00505BF4" w:rsidRDefault="00505BF4" w:rsidP="006F4832">
      <w:pPr>
        <w:shd w:val="clear" w:color="auto" w:fill="FFFFFF"/>
        <w:spacing w:after="0" w:line="234" w:lineRule="atLeast"/>
        <w:jc w:val="center"/>
        <w:rPr>
          <w:rFonts w:eastAsia="Times New Roman" w:cs="Times New Roman"/>
          <w:b/>
          <w:bCs/>
          <w:color w:val="000000"/>
          <w:szCs w:val="28"/>
        </w:rPr>
      </w:pPr>
      <w:bookmarkStart w:id="9" w:name="chuong_1_name"/>
      <w:r w:rsidRPr="00505BF4">
        <w:rPr>
          <w:rFonts w:eastAsia="Times New Roman" w:cs="Times New Roman"/>
          <w:b/>
          <w:bCs/>
          <w:color w:val="000000"/>
          <w:szCs w:val="28"/>
        </w:rPr>
        <w:t>QUY ĐỊNH CHUNG</w:t>
      </w:r>
      <w:bookmarkEnd w:id="9"/>
    </w:p>
    <w:p w14:paraId="3FF0EC4A" w14:textId="77777777" w:rsidR="00B957D1" w:rsidRPr="00505BF4" w:rsidRDefault="00B957D1" w:rsidP="006F4832">
      <w:pPr>
        <w:shd w:val="clear" w:color="auto" w:fill="FFFFFF"/>
        <w:spacing w:after="0" w:line="234" w:lineRule="atLeast"/>
        <w:jc w:val="center"/>
        <w:rPr>
          <w:rFonts w:eastAsia="Times New Roman" w:cs="Times New Roman"/>
          <w:color w:val="000000"/>
          <w:szCs w:val="28"/>
        </w:rPr>
      </w:pPr>
    </w:p>
    <w:p w14:paraId="62BC101B"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bookmarkStart w:id="10" w:name="dieu_1_1"/>
      <w:r w:rsidRPr="00505BF4">
        <w:rPr>
          <w:rFonts w:eastAsia="Times New Roman" w:cs="Times New Roman"/>
          <w:b/>
          <w:bCs/>
          <w:color w:val="0000FF"/>
          <w:szCs w:val="28"/>
        </w:rPr>
        <w:t xml:space="preserve">Điều 1. </w:t>
      </w:r>
      <w:bookmarkStart w:id="11" w:name="_Hlk229491722"/>
      <w:r w:rsidRPr="00505BF4">
        <w:rPr>
          <w:rFonts w:eastAsia="Times New Roman" w:cs="Times New Roman"/>
          <w:b/>
          <w:bCs/>
          <w:color w:val="0000FF"/>
          <w:szCs w:val="28"/>
        </w:rPr>
        <w:t>Phạm vi điều chỉnh và đối tượng áp dụng</w:t>
      </w:r>
      <w:bookmarkEnd w:id="10"/>
      <w:bookmarkEnd w:id="11"/>
    </w:p>
    <w:p w14:paraId="63C2BB6A"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1. Phạm vi điều chỉnh</w:t>
      </w:r>
    </w:p>
    <w:p w14:paraId="409CC905"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bookmarkStart w:id="12" w:name="_Hlk229490741"/>
      <w:r w:rsidRPr="00505BF4">
        <w:rPr>
          <w:rFonts w:eastAsia="Times New Roman" w:cs="Times New Roman"/>
          <w:color w:val="0000FF"/>
          <w:szCs w:val="28"/>
        </w:rPr>
        <w:t>a) Quy định này quy định về quản lý, vận hành chiếu sáng đô thị; phân cấp quản lý, vận hành chiếu sáng đô thị trên địa bàn tỉnh Tuyên Quang.</w:t>
      </w:r>
    </w:p>
    <w:p w14:paraId="59D893CA"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b) Các nội dung không quy định tại Quy định này được thực hiện theo Nghị định số 79/2009/NĐ-CP ngày 28/9/2009 của Chính phủ về quản lý chiếu sáng đô thị và quy định của pháp luật hiện hành (sau đây gọi là Nghị định số 79/2009/NĐ- CP ngày 28/9/2009 của Chính phủ).</w:t>
      </w:r>
    </w:p>
    <w:p w14:paraId="64AA9774"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c) Trường hợp các văn bản quy phạm pháp luật được viện dẫn tại Quy định này được sửa đổi, bổ sung, thay thế bằng văn bản mới thì thực hiện theo văn bản mới đó.</w:t>
      </w:r>
    </w:p>
    <w:bookmarkEnd w:id="12"/>
    <w:p w14:paraId="7F812CA1"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2. Đối tượng áp dụng</w:t>
      </w:r>
    </w:p>
    <w:p w14:paraId="1BB130FA" w14:textId="3E018E9E" w:rsidR="00B346DC" w:rsidRPr="005D5BBB" w:rsidRDefault="00B346DC" w:rsidP="00B957D1">
      <w:pPr>
        <w:shd w:val="clear" w:color="auto" w:fill="FFFFFF"/>
        <w:spacing w:after="60" w:line="234" w:lineRule="atLeast"/>
        <w:ind w:firstLine="567"/>
        <w:jc w:val="both"/>
        <w:rPr>
          <w:rFonts w:eastAsia="Times New Roman" w:cs="Times New Roman"/>
          <w:color w:val="0000FF"/>
          <w:szCs w:val="28"/>
        </w:rPr>
      </w:pPr>
      <w:bookmarkStart w:id="13" w:name="_Hlk229490780"/>
      <w:r w:rsidRPr="005D5BBB">
        <w:rPr>
          <w:rFonts w:eastAsia="Times New Roman" w:cs="Times New Roman"/>
          <w:color w:val="0000FF"/>
          <w:szCs w:val="28"/>
        </w:rPr>
        <w:t>Quy định này áp dụng cho các Sở, ban, ngành tỉnh, Ủy ban nhân dân các</w:t>
      </w:r>
      <w:r w:rsidR="00B957D1">
        <w:rPr>
          <w:rFonts w:eastAsia="Times New Roman" w:cs="Times New Roman"/>
          <w:color w:val="0000FF"/>
          <w:szCs w:val="28"/>
        </w:rPr>
        <w:t xml:space="preserve"> </w:t>
      </w:r>
      <w:r w:rsidRPr="005D5BBB">
        <w:rPr>
          <w:rFonts w:eastAsia="Times New Roman" w:cs="Times New Roman"/>
          <w:color w:val="0000FF"/>
          <w:szCs w:val="28"/>
        </w:rPr>
        <w:t>xã, phường, đặc khu (sau đây gọi tắt là Ủy ban nhân dân cấp xã) và các tổ chức,</w:t>
      </w:r>
      <w:r w:rsidR="00B957D1">
        <w:rPr>
          <w:rFonts w:eastAsia="Times New Roman" w:cs="Times New Roman"/>
          <w:color w:val="0000FF"/>
          <w:szCs w:val="28"/>
        </w:rPr>
        <w:t xml:space="preserve"> </w:t>
      </w:r>
      <w:r w:rsidRPr="005D5BBB">
        <w:rPr>
          <w:rFonts w:eastAsia="Times New Roman" w:cs="Times New Roman"/>
          <w:color w:val="0000FF"/>
          <w:szCs w:val="28"/>
        </w:rPr>
        <w:t>cá nhân có liên quan đến việc thực hiện quy định này</w:t>
      </w:r>
    </w:p>
    <w:p w14:paraId="77B09A25"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Cơ quan, tổ chức, cá nhân có liên quan đến các hoạt động chiếu sáng đô thị trên địa bàn tỉnh Tuyên Quang.</w:t>
      </w:r>
    </w:p>
    <w:p w14:paraId="4D16678A"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14" w:name="dieu_2_1"/>
      <w:bookmarkEnd w:id="13"/>
      <w:r w:rsidRPr="00505BF4">
        <w:rPr>
          <w:rFonts w:eastAsia="Times New Roman" w:cs="Times New Roman"/>
          <w:b/>
          <w:bCs/>
          <w:color w:val="000000"/>
          <w:szCs w:val="28"/>
        </w:rPr>
        <w:t xml:space="preserve">Điều 2. </w:t>
      </w:r>
      <w:bookmarkStart w:id="15" w:name="_Hlk229492027"/>
      <w:r w:rsidRPr="00505BF4">
        <w:rPr>
          <w:rFonts w:eastAsia="Times New Roman" w:cs="Times New Roman"/>
          <w:b/>
          <w:bCs/>
          <w:color w:val="000000"/>
          <w:szCs w:val="28"/>
        </w:rPr>
        <w:t>Giải thích từ ngữ</w:t>
      </w:r>
      <w:bookmarkEnd w:id="14"/>
      <w:bookmarkEnd w:id="15"/>
    </w:p>
    <w:p w14:paraId="6F8EFAC3"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Trong Quy định này, các từ ngữ, khái niệm được giải thích theo </w:t>
      </w:r>
      <w:bookmarkStart w:id="16" w:name="dc_2"/>
      <w:r w:rsidRPr="00505BF4">
        <w:rPr>
          <w:rFonts w:eastAsia="Times New Roman" w:cs="Times New Roman"/>
          <w:color w:val="000000"/>
          <w:szCs w:val="28"/>
        </w:rPr>
        <w:t>Điều 2 Nghị định số 79/2009/NĐ-CP</w:t>
      </w:r>
      <w:bookmarkEnd w:id="16"/>
      <w:r w:rsidRPr="00505BF4">
        <w:rPr>
          <w:rFonts w:eastAsia="Times New Roman" w:cs="Times New Roman"/>
          <w:color w:val="000000"/>
          <w:szCs w:val="28"/>
        </w:rPr>
        <w:t>, gồm có: Hoạt động chiếu sáng đô thị; chiếu sáng đô thị; hệ thống chiếu sáng công cộng đô thị; quản lý, vận hành hệ thống chiếu sáng công cộng đô thị; chính quyền đô thị. Ngoài ra, một số từ ngữ, khái niệm khác được hiểu như sau:</w:t>
      </w:r>
    </w:p>
    <w:p w14:paraId="5B36FEAD"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1. </w:t>
      </w:r>
      <w:r w:rsidRPr="00505BF4">
        <w:rPr>
          <w:rFonts w:eastAsia="Times New Roman" w:cs="Times New Roman"/>
          <w:i/>
          <w:iCs/>
          <w:color w:val="000000"/>
          <w:szCs w:val="28"/>
        </w:rPr>
        <w:t>Trạm đèn chiếu sáng công cộng đô thị </w:t>
      </w:r>
      <w:r w:rsidRPr="00505BF4">
        <w:rPr>
          <w:rFonts w:eastAsia="Times New Roman" w:cs="Times New Roman"/>
          <w:color w:val="000000"/>
          <w:szCs w:val="28"/>
        </w:rPr>
        <w:t>là hệ thống các vật tư, thiết bị bao gồm phần cấp nguồn cho tủ điện điều khiển chiếu sáng, mạng lưới đường dây, cáp dẫn điện và các vật tư, thiết bị khác như cột đèn, cần đèn, hệ thống tiếp địa, phụ tải.</w:t>
      </w:r>
    </w:p>
    <w:p w14:paraId="67D52C28"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2. </w:t>
      </w:r>
      <w:r w:rsidRPr="00505BF4">
        <w:rPr>
          <w:rFonts w:eastAsia="Times New Roman" w:cs="Times New Roman"/>
          <w:i/>
          <w:iCs/>
          <w:color w:val="000000"/>
          <w:szCs w:val="28"/>
        </w:rPr>
        <w:t>Trung tâm điều khiển chiếu sáng công cộng</w:t>
      </w:r>
      <w:r w:rsidRPr="00505BF4">
        <w:rPr>
          <w:rFonts w:eastAsia="Times New Roman" w:cs="Times New Roman"/>
          <w:color w:val="000000"/>
          <w:szCs w:val="28"/>
        </w:rPr>
        <w:t> bao gồm trung tâm điều khiển hệ thống chiếu sáng, mạng lưới thông tin tín hiệu của hệ thống chiếu sáng, các tủ khu vực và các tủ điều khiển chiếu sáng.</w:t>
      </w:r>
    </w:p>
    <w:p w14:paraId="780BD74A"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3. </w:t>
      </w:r>
      <w:r w:rsidRPr="00505BF4">
        <w:rPr>
          <w:rFonts w:eastAsia="Times New Roman" w:cs="Times New Roman"/>
          <w:i/>
          <w:iCs/>
          <w:color w:val="000000"/>
          <w:szCs w:val="28"/>
        </w:rPr>
        <w:t>Tỷ lệ bóng sáng</w:t>
      </w:r>
      <w:r w:rsidRPr="00505BF4">
        <w:rPr>
          <w:rFonts w:eastAsia="Times New Roman" w:cs="Times New Roman"/>
          <w:color w:val="000000"/>
          <w:szCs w:val="28"/>
        </w:rPr>
        <w:t> là tỷ số giữa số lượng đèn hoạt động bình thường trên tổng số đèn lắp đặt trên địa bàn 1 khu vực hoặc các đường phố được cấp điện từ 1 tủ điều khiển chiếu sáng.</w:t>
      </w:r>
    </w:p>
    <w:p w14:paraId="794F2D23"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lastRenderedPageBreak/>
        <w:t>4. </w:t>
      </w:r>
      <w:r w:rsidRPr="00505BF4">
        <w:rPr>
          <w:rFonts w:eastAsia="Times New Roman" w:cs="Times New Roman"/>
          <w:i/>
          <w:iCs/>
          <w:color w:val="000000"/>
          <w:szCs w:val="28"/>
        </w:rPr>
        <w:t>Đơn vị quản lý, vận hành hệ thống chiếu sáng công cộng đô thị </w:t>
      </w:r>
      <w:r w:rsidRPr="00505BF4">
        <w:rPr>
          <w:rFonts w:eastAsia="Times New Roman" w:cs="Times New Roman"/>
          <w:color w:val="000000"/>
          <w:szCs w:val="28"/>
        </w:rPr>
        <w:t>là đơn vị có đủ điều kiện và năng lực được lựa chọn theo phương thức đấu thầu, đặt hàng hoặc giao kế hoạch theo quy định của pháp luật.</w:t>
      </w:r>
    </w:p>
    <w:p w14:paraId="6D839046"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17" w:name="dieu_3"/>
      <w:r w:rsidRPr="00505BF4">
        <w:rPr>
          <w:rFonts w:eastAsia="Times New Roman" w:cs="Times New Roman"/>
          <w:b/>
          <w:bCs/>
          <w:color w:val="000000"/>
          <w:szCs w:val="28"/>
        </w:rPr>
        <w:t xml:space="preserve">Điều 3. </w:t>
      </w:r>
      <w:bookmarkStart w:id="18" w:name="_Hlk229492047"/>
      <w:r w:rsidRPr="00505BF4">
        <w:rPr>
          <w:rFonts w:eastAsia="Times New Roman" w:cs="Times New Roman"/>
          <w:b/>
          <w:bCs/>
          <w:color w:val="000000"/>
          <w:szCs w:val="28"/>
        </w:rPr>
        <w:t>Nguyên tắc quản lý vận hành chiếu sáng đô thị</w:t>
      </w:r>
      <w:bookmarkEnd w:id="17"/>
    </w:p>
    <w:bookmarkEnd w:id="18"/>
    <w:p w14:paraId="6B42B14F"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1. Hoạt động chiếu sáng công cộng đô thị phải thực hiện theo các quy định, tiêu chuẩn hiện hành của ngành xây dựng, điện lực, giao thông và các ngành khác có liên quan, đảm bảo an toàn, mỹ quan đô thị, bảo vệ môi trường và tiết kiệm điện.</w:t>
      </w:r>
    </w:p>
    <w:p w14:paraId="7899027B"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2. Xây dựng, cải tạo và quản lý, vận hành hệ thống chiếu sáng công cộng đô thị trên địa bàn tỉnh phải bảo đảm các yêu cầu sau:</w:t>
      </w:r>
    </w:p>
    <w:p w14:paraId="21012059"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a) Phù hợp với quy hoạch đô thị được cơ quan có thẩm quyền phê duyệt và những quy định hiện hành khác có liên quan.</w:t>
      </w:r>
    </w:p>
    <w:p w14:paraId="4342ACF4" w14:textId="77777777" w:rsidR="00C91E07" w:rsidRPr="000E5418"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b) Tuân thủ quy định về quản lý dự án đầu tư xây dựng; khi sửa chữa, thay thế, lắp đặt mới nguồn sáng và các thiết bị chiếu sáng tại các công trình xây dựng và công trình chiếu sáng đô thị có sử dụng nguồn vốn ngân sách nhà nước phải</w:t>
      </w:r>
      <w:r w:rsidR="00C91E07" w:rsidRPr="000E5418">
        <w:rPr>
          <w:rFonts w:eastAsia="Times New Roman" w:cs="Times New Roman"/>
          <w:color w:val="0000FF"/>
          <w:szCs w:val="28"/>
        </w:rPr>
        <w:t xml:space="preserve"> sử dụng nguồn sáng và thiết bị chiếu sáng được cấp Giấy chứng nhận sản phẩm tiết kiệm năng lượng hoặc dán nhãn tiết kiệm năng lượng</w:t>
      </w:r>
      <w:r w:rsidR="000E5418" w:rsidRPr="000E5418">
        <w:rPr>
          <w:rFonts w:eastAsia="Times New Roman" w:cs="Times New Roman"/>
          <w:color w:val="0000FF"/>
          <w:szCs w:val="28"/>
        </w:rPr>
        <w:t xml:space="preserve"> của cơ quan có thẩm quyền cấp theo quy định của pháp luật.</w:t>
      </w:r>
    </w:p>
    <w:p w14:paraId="6FF1F670"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c</w:t>
      </w:r>
      <w:r w:rsidRPr="00505BF4">
        <w:rPr>
          <w:rFonts w:eastAsia="Times New Roman" w:cs="Times New Roman"/>
          <w:color w:val="0000FF"/>
          <w:szCs w:val="28"/>
        </w:rPr>
        <w:t>) Quản lý, vận hành theo đúng quy định, quy trình kỹ thuật về chiếu sáng, đảm bảo an toàn, tiết kiệm điện, phòng chống cháy nổ, bảo vệ hệ thống chiếu sáng công cộng đô thị và đúng thời gian quy định.</w:t>
      </w:r>
    </w:p>
    <w:p w14:paraId="308812CF" w14:textId="77777777" w:rsidR="00505BF4" w:rsidRPr="00505BF4" w:rsidRDefault="00505BF4" w:rsidP="00B957D1">
      <w:pPr>
        <w:shd w:val="clear" w:color="auto" w:fill="FFFFFF"/>
        <w:spacing w:after="60" w:line="234" w:lineRule="atLeast"/>
        <w:ind w:firstLine="567"/>
        <w:jc w:val="both"/>
        <w:rPr>
          <w:rFonts w:eastAsia="Times New Roman" w:cs="Times New Roman"/>
          <w:color w:val="0000FF"/>
          <w:szCs w:val="28"/>
        </w:rPr>
      </w:pPr>
      <w:r w:rsidRPr="00505BF4">
        <w:rPr>
          <w:rFonts w:eastAsia="Times New Roman" w:cs="Times New Roman"/>
          <w:color w:val="0000FF"/>
          <w:szCs w:val="28"/>
        </w:rPr>
        <w:t>d) Bảo đảm đồng bộ với các công trình hạ tầng kỹ thuật, phù hợp với các công trình và khu vực được chiếu sáng.</w:t>
      </w:r>
    </w:p>
    <w:p w14:paraId="7BD96F0F" w14:textId="77777777" w:rsidR="00505BF4" w:rsidRPr="00505BF4" w:rsidRDefault="00505BF4" w:rsidP="00C86579">
      <w:pPr>
        <w:shd w:val="clear" w:color="auto" w:fill="FFFFFF"/>
        <w:spacing w:after="60" w:line="234" w:lineRule="atLeast"/>
        <w:ind w:firstLine="567"/>
        <w:jc w:val="center"/>
        <w:rPr>
          <w:rFonts w:eastAsia="Times New Roman" w:cs="Times New Roman"/>
          <w:color w:val="000000"/>
          <w:szCs w:val="28"/>
        </w:rPr>
      </w:pPr>
      <w:bookmarkStart w:id="19" w:name="chuong_2"/>
      <w:r w:rsidRPr="00505BF4">
        <w:rPr>
          <w:rFonts w:eastAsia="Times New Roman" w:cs="Times New Roman"/>
          <w:b/>
          <w:bCs/>
          <w:color w:val="000000"/>
          <w:szCs w:val="28"/>
        </w:rPr>
        <w:t>Chương II</w:t>
      </w:r>
      <w:bookmarkEnd w:id="19"/>
    </w:p>
    <w:p w14:paraId="5F8691C0" w14:textId="77777777" w:rsidR="00505BF4" w:rsidRPr="00505BF4" w:rsidRDefault="00505BF4" w:rsidP="00C86579">
      <w:pPr>
        <w:shd w:val="clear" w:color="auto" w:fill="FFFFFF"/>
        <w:spacing w:after="60" w:line="234" w:lineRule="atLeast"/>
        <w:ind w:firstLine="567"/>
        <w:jc w:val="center"/>
        <w:rPr>
          <w:rFonts w:eastAsia="Times New Roman" w:cs="Times New Roman"/>
          <w:color w:val="000000"/>
          <w:szCs w:val="28"/>
        </w:rPr>
      </w:pPr>
      <w:bookmarkStart w:id="20" w:name="chuong_2_name"/>
      <w:r w:rsidRPr="00505BF4">
        <w:rPr>
          <w:rFonts w:eastAsia="Times New Roman" w:cs="Times New Roman"/>
          <w:b/>
          <w:bCs/>
          <w:color w:val="000000"/>
          <w:szCs w:val="28"/>
        </w:rPr>
        <w:t>QUY ĐỊNH CỤ THỂ</w:t>
      </w:r>
      <w:bookmarkEnd w:id="20"/>
    </w:p>
    <w:p w14:paraId="489263F7"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21" w:name="dieu_4"/>
      <w:r w:rsidRPr="00505BF4">
        <w:rPr>
          <w:rFonts w:eastAsia="Times New Roman" w:cs="Times New Roman"/>
          <w:b/>
          <w:bCs/>
          <w:color w:val="000000"/>
          <w:szCs w:val="28"/>
        </w:rPr>
        <w:t xml:space="preserve">Điều 4. </w:t>
      </w:r>
      <w:bookmarkStart w:id="22" w:name="_Hlk229492202"/>
      <w:r w:rsidRPr="00505BF4">
        <w:rPr>
          <w:rFonts w:eastAsia="Times New Roman" w:cs="Times New Roman"/>
          <w:b/>
          <w:bCs/>
          <w:color w:val="000000"/>
          <w:szCs w:val="28"/>
        </w:rPr>
        <w:t>Quản lý, vận hành hệ thống chiếu sáng công cộng đô thị</w:t>
      </w:r>
      <w:bookmarkEnd w:id="21"/>
      <w:bookmarkEnd w:id="22"/>
    </w:p>
    <w:p w14:paraId="3311E62E"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1. Quản lý, vận hành hệ thống chiếu sáng công cộng đô thị phải đảm bảo theo nguyên tắc quy định tại Điều 3 Quy định này và đạt tỷ lệ bóng sáng như sau:</w:t>
      </w:r>
    </w:p>
    <w:p w14:paraId="50B83852"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a) Đối với bến, bãi đỗ xe, điểm đỗ xe buýt công cộng, đường phố, cầu, nút giao thông là 100%;</w:t>
      </w:r>
    </w:p>
    <w:p w14:paraId="465571D0"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b) Đối với ngõ, phố tối thiểu là 95%;</w:t>
      </w:r>
    </w:p>
    <w:p w14:paraId="56FC121A"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c) Đối với công viên, vườn hoa, các khu vực ven hồ nước, ven hai bên bờ sông là 100%.</w:t>
      </w:r>
    </w:p>
    <w:p w14:paraId="1F4F4B9C"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d) Đối với các không gian công cộng có ý nghĩa về chính trị, lịch sử, văn hóa, thể thao trong đô thị là 100%.</w:t>
      </w:r>
    </w:p>
    <w:p w14:paraId="4014632F"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đ) Đối với các công trình di tích lịch sử trong đô thị tối thiểu là 95%.</w:t>
      </w:r>
    </w:p>
    <w:p w14:paraId="692DCECC"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e) Đối với các công trình ăng ten thu, phát sóng có kiểu dáng, hình ảnh là 100%.</w:t>
      </w:r>
    </w:p>
    <w:p w14:paraId="1D636850"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g) Đối với các công trình kiến trúc, xây dựng, tháp truyền hình tối thiểu là 95%.</w:t>
      </w:r>
    </w:p>
    <w:p w14:paraId="09A596BD"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lastRenderedPageBreak/>
        <w:t>2. Thời gian vận hành hệ thống chiếu sáng công cộng được điều chỉnh theo từng mùa và giảm thiểu số bóng sáng hoặc tiết giảm cường độ bóng sáng sau 23 giờ đêm để tiết kiệm điện năng như sau:</w:t>
      </w:r>
    </w:p>
    <w:p w14:paraId="309483B0"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a) Mùa hè từ ngày 16 tháng 4 đến ngày 15 tháng 10: Bật lúc 18 giờ 00 phút và tắt lúc 05 giờ 00 phút ngày hôm sau.</w:t>
      </w:r>
    </w:p>
    <w:p w14:paraId="4C8CC52A"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b) Mùa đông từ ngày 16 tháng 10 năm trước đến ngày 15 tháng 4 năm sau: Bật lúc 17 giờ 00 phút và tắt lúc 06 giờ 30 phút ngày hôm sau.</w:t>
      </w:r>
    </w:p>
    <w:p w14:paraId="4F74A802" w14:textId="77777777" w:rsidR="00505BF4" w:rsidRPr="001A0F3B" w:rsidRDefault="00505BF4" w:rsidP="00B957D1">
      <w:pPr>
        <w:shd w:val="clear" w:color="auto" w:fill="FFFFFF"/>
        <w:spacing w:after="60" w:line="234" w:lineRule="atLeast"/>
        <w:ind w:firstLine="567"/>
        <w:jc w:val="both"/>
        <w:rPr>
          <w:rFonts w:eastAsia="Times New Roman" w:cs="Times New Roman"/>
          <w:color w:val="0000FF"/>
          <w:szCs w:val="28"/>
        </w:rPr>
      </w:pPr>
      <w:r w:rsidRPr="001A0F3B">
        <w:rPr>
          <w:rFonts w:eastAsia="Times New Roman" w:cs="Times New Roman"/>
          <w:color w:val="0000FF"/>
          <w:szCs w:val="28"/>
        </w:rPr>
        <w:t>c) Áp dụng các biện pháp giảm điện năng tiêu thụ nhưng phải đảm bảo an toàn trong thời gian lưu lượng giao thông thấp (từ 23 giờ 00 phút đến sáng hôm sau): Chuyển sang chế độ tiết giảm từ 25% đến 40% công suất đối với các lưới chiếu sáng có tủ điều chỉnh điện áp hoặc lắp ballast 2 mức công suất; tắt 1/3 số đèn đối với các lưới đèn chiếu sáng đường phố còn lại, tắt toàn bộ số đèn trang trí kiến trúc;</w:t>
      </w:r>
    </w:p>
    <w:p w14:paraId="495E4711" w14:textId="6675220C" w:rsidR="00505BF4" w:rsidRPr="00A94282" w:rsidRDefault="00505BF4" w:rsidP="00B957D1">
      <w:pPr>
        <w:shd w:val="clear" w:color="auto" w:fill="FFFFFF"/>
        <w:spacing w:after="60" w:line="234" w:lineRule="atLeast"/>
        <w:ind w:firstLine="567"/>
        <w:jc w:val="both"/>
        <w:rPr>
          <w:rFonts w:eastAsia="Times New Roman" w:cs="Times New Roman"/>
          <w:color w:val="0000FF"/>
          <w:szCs w:val="28"/>
        </w:rPr>
      </w:pPr>
      <w:r w:rsidRPr="00A94282">
        <w:rPr>
          <w:rFonts w:eastAsia="Times New Roman" w:cs="Times New Roman"/>
          <w:color w:val="0000FF"/>
          <w:szCs w:val="28"/>
        </w:rPr>
        <w:t xml:space="preserve">d) Vào các ngày lễ, tết và các sự kiện quan trọng của tỉnh thì vận hành theo phương án được </w:t>
      </w:r>
      <w:r w:rsidR="001A0F3B" w:rsidRPr="00A94282">
        <w:rPr>
          <w:rFonts w:eastAsia="Times New Roman" w:cs="Times New Roman"/>
          <w:color w:val="0000FF"/>
          <w:szCs w:val="28"/>
        </w:rPr>
        <w:t>cơ quan có thẩm quyền</w:t>
      </w:r>
      <w:r w:rsidRPr="00A94282">
        <w:rPr>
          <w:rFonts w:eastAsia="Times New Roman" w:cs="Times New Roman"/>
          <w:color w:val="0000FF"/>
          <w:szCs w:val="28"/>
        </w:rPr>
        <w:t xml:space="preserve"> phê duyệt.</w:t>
      </w:r>
    </w:p>
    <w:p w14:paraId="40D9380F"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23" w:name="dieu_5"/>
      <w:r w:rsidRPr="00505BF4">
        <w:rPr>
          <w:rFonts w:eastAsia="Times New Roman" w:cs="Times New Roman"/>
          <w:b/>
          <w:bCs/>
          <w:color w:val="000000"/>
          <w:szCs w:val="28"/>
        </w:rPr>
        <w:t xml:space="preserve">Điều 5. </w:t>
      </w:r>
      <w:bookmarkStart w:id="24" w:name="_Hlk229492223"/>
      <w:r w:rsidRPr="00505BF4">
        <w:rPr>
          <w:rFonts w:eastAsia="Times New Roman" w:cs="Times New Roman"/>
          <w:b/>
          <w:bCs/>
          <w:color w:val="000000"/>
          <w:szCs w:val="28"/>
        </w:rPr>
        <w:t>Quản lý, vận hành trạm đèn chiếu sáng công cộng đô thị</w:t>
      </w:r>
      <w:bookmarkEnd w:id="23"/>
    </w:p>
    <w:bookmarkEnd w:id="24"/>
    <w:p w14:paraId="68486BF7"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1. Việc quản lý vận hành trạm đèn chiếu sáng công cộng đô thị phải đảm bảo đóng cắt an toàn, phòng chống cháy nổ, đáp ứng yêu cầu tại Điều 4 Quy định này và theo đúng quy định của pháp luật.</w:t>
      </w:r>
    </w:p>
    <w:p w14:paraId="3D62DEBD"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2. Công tác quản lý vận hành trạm đèn chiếu sáng công cộng đô thị phải thực hiện theo đúng quy trình quản lý vận hành trạm đèn chiếu sáng công cộng đô thị được Ủy ban nhân dân cấp huyện phê duyệt.</w:t>
      </w:r>
    </w:p>
    <w:p w14:paraId="1507C3BE"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3. Toàn bộ việc vận hành trạm đèn chiếu sáng công cộng đô thị phải được thể hiện đầy đủ trong hồ sơ nhật ký vận hành theo quy định.</w:t>
      </w:r>
    </w:p>
    <w:p w14:paraId="65ED03A6"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4. Ủy ban nhân dân cấp huyện có trách nhiệm kiểm tra, giám sát công tác quản lý vận hành trạm đèn chiếu sáng công cộng đô thị và hồ sơ nhật ký vận hành làm cơ sở để thanh quyết toán theo quy định.</w:t>
      </w:r>
    </w:p>
    <w:p w14:paraId="50B1D6EA"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25" w:name="dieu_6"/>
      <w:r w:rsidRPr="00505BF4">
        <w:rPr>
          <w:rFonts w:eastAsia="Times New Roman" w:cs="Times New Roman"/>
          <w:b/>
          <w:bCs/>
          <w:color w:val="000000"/>
          <w:szCs w:val="28"/>
        </w:rPr>
        <w:t xml:space="preserve">Điều 6. </w:t>
      </w:r>
      <w:bookmarkStart w:id="26" w:name="_Hlk229492241"/>
      <w:r w:rsidRPr="00505BF4">
        <w:rPr>
          <w:rFonts w:eastAsia="Times New Roman" w:cs="Times New Roman"/>
          <w:b/>
          <w:bCs/>
          <w:color w:val="000000"/>
          <w:szCs w:val="28"/>
        </w:rPr>
        <w:t>Quản lý, vận hành trung tâm điều khiển chiếu sáng công cộng</w:t>
      </w:r>
      <w:bookmarkEnd w:id="25"/>
      <w:bookmarkEnd w:id="26"/>
    </w:p>
    <w:p w14:paraId="518EA028"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Khi các trung tâm điều khiển chiếu sáng công cộng tại các đô thị trên địa bàn tỉnh được xây dựng và đưa vào sử dụng, đơn vị được giao quản lý, vận hành có trách nhiệm thực hiện đầy đủ nhiệm vụ và tuân thủ các quy định về quản lý, vận hành trung tâm điều khiển chiếu sáng công cộng, cụ thể:</w:t>
      </w:r>
    </w:p>
    <w:p w14:paraId="67A2ED81"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1. Điều chỉnh linh hoạt thời gian đóng cắt hệ thống chiếu sáng tại các khu vực tùy theo tình hình thời tiết, đảm bảo an toàn, tiết kiệm, hiệu quả.</w:t>
      </w:r>
    </w:p>
    <w:p w14:paraId="707E58EF"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2. Từ trung tâm cho phép đóng cắt và giám sát tới từng tủ chiếu sáng.</w:t>
      </w:r>
    </w:p>
    <w:p w14:paraId="3A26B851"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3. Quan sát tức thời các thông số điện áp, dòng điện, kịp thời báo hiệu sự cố khi có tình trạng chạm chập, quá tải và các hiện tượng câu móc điện.</w:t>
      </w:r>
    </w:p>
    <w:p w14:paraId="7A79E00D"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4. Quản lý số liệu vận hành: Tình trạng đóng cắt, mức độ tiêu thụ điện năng.</w:t>
      </w:r>
    </w:p>
    <w:p w14:paraId="309550C1"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5. Tổng hợp số liệu, chiết xuất các báo cáo phục vụ công tác quản lý.</w:t>
      </w:r>
    </w:p>
    <w:p w14:paraId="6B47C3AB"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27" w:name="dieu_7"/>
      <w:r w:rsidRPr="00505BF4">
        <w:rPr>
          <w:rFonts w:eastAsia="Times New Roman" w:cs="Times New Roman"/>
          <w:b/>
          <w:bCs/>
          <w:color w:val="000000"/>
          <w:szCs w:val="28"/>
        </w:rPr>
        <w:t xml:space="preserve">Điều 7. </w:t>
      </w:r>
      <w:bookmarkStart w:id="28" w:name="_Hlk229492256"/>
      <w:r w:rsidRPr="00505BF4">
        <w:rPr>
          <w:rFonts w:eastAsia="Times New Roman" w:cs="Times New Roman"/>
          <w:b/>
          <w:bCs/>
          <w:color w:val="000000"/>
          <w:szCs w:val="28"/>
        </w:rPr>
        <w:t>Công tác bảo trì hệ thống chiếu sáng công cộng đô thị</w:t>
      </w:r>
      <w:bookmarkEnd w:id="27"/>
    </w:p>
    <w:bookmarkEnd w:id="28"/>
    <w:p w14:paraId="3B2A62DE"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lastRenderedPageBreak/>
        <w:t>Đơn vị quản lý, vận hành hệ thống chiếu sáng công cộng đô thị có trách nhiệm lập kế hoạch, dự toán bảo trì hệ thống chiếu sáng công cộng đô thị; các vật tư, thiết bị hư hỏng hoặc không đảm bảo yêu cầu kỹ thuật cần được sửa chữa, thay thế kịp thời để duy trì hệ thống chiếu sáng công cộng đô thị hoạt động ổn định, hiệu quả, an toàn, đạt tỷ lệ bóng sáng theo quy định.</w:t>
      </w:r>
    </w:p>
    <w:p w14:paraId="641FC047"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29" w:name="dieu_8"/>
      <w:r w:rsidRPr="00505BF4">
        <w:rPr>
          <w:rFonts w:eastAsia="Times New Roman" w:cs="Times New Roman"/>
          <w:b/>
          <w:bCs/>
          <w:color w:val="000000"/>
          <w:szCs w:val="28"/>
        </w:rPr>
        <w:t xml:space="preserve">Điều 8. </w:t>
      </w:r>
      <w:bookmarkStart w:id="30" w:name="_Hlk229492281"/>
      <w:r w:rsidRPr="00505BF4">
        <w:rPr>
          <w:rFonts w:eastAsia="Times New Roman" w:cs="Times New Roman"/>
          <w:b/>
          <w:bCs/>
          <w:color w:val="000000"/>
          <w:szCs w:val="28"/>
        </w:rPr>
        <w:t>Phân cấp quản lý, vận hành chiếu sáng đô thị</w:t>
      </w:r>
      <w:bookmarkEnd w:id="29"/>
    </w:p>
    <w:bookmarkEnd w:id="30"/>
    <w:p w14:paraId="312057A2" w14:textId="3B177D9C"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 xml:space="preserve">Phân cấp cho Ủy ban nhân dân cấp </w:t>
      </w:r>
      <w:r w:rsidR="003355FE">
        <w:rPr>
          <w:rFonts w:eastAsia="Times New Roman" w:cs="Times New Roman"/>
          <w:color w:val="000000"/>
          <w:szCs w:val="28"/>
        </w:rPr>
        <w:t>xã</w:t>
      </w:r>
      <w:r w:rsidRPr="00505BF4">
        <w:rPr>
          <w:rFonts w:eastAsia="Times New Roman" w:cs="Times New Roman"/>
          <w:color w:val="000000"/>
          <w:szCs w:val="28"/>
        </w:rPr>
        <w:t xml:space="preserve"> quản lý, vận hành hệ thống chiếu sáng đô thị trong phạm vi địa giới hành chính thuộc thẩm quyền quản lý.</w:t>
      </w:r>
    </w:p>
    <w:p w14:paraId="40CEB4A6"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31" w:name="chuong_3"/>
      <w:r w:rsidRPr="00505BF4">
        <w:rPr>
          <w:rFonts w:eastAsia="Times New Roman" w:cs="Times New Roman"/>
          <w:b/>
          <w:bCs/>
          <w:color w:val="000000"/>
          <w:szCs w:val="28"/>
        </w:rPr>
        <w:t>Chương III</w:t>
      </w:r>
      <w:bookmarkEnd w:id="31"/>
    </w:p>
    <w:p w14:paraId="54F51321"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32" w:name="chuong_3_name"/>
      <w:r w:rsidRPr="00505BF4">
        <w:rPr>
          <w:rFonts w:eastAsia="Times New Roman" w:cs="Times New Roman"/>
          <w:b/>
          <w:bCs/>
          <w:color w:val="000000"/>
          <w:szCs w:val="28"/>
        </w:rPr>
        <w:t>TỔ CHỨC THỰC HIỆN</w:t>
      </w:r>
      <w:bookmarkEnd w:id="32"/>
    </w:p>
    <w:p w14:paraId="58EBB61F" w14:textId="7253A90B"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33" w:name="dieu_9"/>
      <w:bookmarkStart w:id="34" w:name="_Hlk229492289"/>
      <w:r w:rsidRPr="00505BF4">
        <w:rPr>
          <w:rFonts w:eastAsia="Times New Roman" w:cs="Times New Roman"/>
          <w:b/>
          <w:bCs/>
          <w:color w:val="000000"/>
          <w:szCs w:val="28"/>
        </w:rPr>
        <w:t xml:space="preserve">Điều 9. Trách nhiệm của các Sở, ngành, Ủy ban nhân dân cấp </w:t>
      </w:r>
      <w:bookmarkEnd w:id="33"/>
      <w:r w:rsidR="003355FE">
        <w:rPr>
          <w:rFonts w:eastAsia="Times New Roman" w:cs="Times New Roman"/>
          <w:b/>
          <w:bCs/>
          <w:color w:val="000000"/>
          <w:szCs w:val="28"/>
        </w:rPr>
        <w:t>xã</w:t>
      </w:r>
    </w:p>
    <w:bookmarkEnd w:id="34"/>
    <w:p w14:paraId="65B6BAFF"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1. Sở Xây dựng</w:t>
      </w:r>
    </w:p>
    <w:p w14:paraId="04564C82" w14:textId="24E4DC53" w:rsidR="006E0F76" w:rsidRP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a) Tham mưu giúp Ủy ban nhân dân tỉnh thực hiện công tác quản lý nhà</w:t>
      </w:r>
      <w:r>
        <w:rPr>
          <w:rFonts w:eastAsia="Times New Roman" w:cs="Times New Roman"/>
          <w:color w:val="000000"/>
          <w:szCs w:val="28"/>
        </w:rPr>
        <w:t xml:space="preserve"> </w:t>
      </w:r>
      <w:r w:rsidRPr="006E0F76">
        <w:rPr>
          <w:rFonts w:eastAsia="Times New Roman" w:cs="Times New Roman"/>
          <w:color w:val="000000"/>
          <w:szCs w:val="28"/>
        </w:rPr>
        <w:t>nước về chiếu sáng đô thị trên địa bàn tỉnh.</w:t>
      </w:r>
    </w:p>
    <w:p w14:paraId="7B38BC4C" w14:textId="49724440" w:rsidR="006E0F76" w:rsidRP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b) Phổ biến các quy chuẩn kỹ thuật về quản lý chiếu sáng đô thị; làm đầu</w:t>
      </w:r>
      <w:r>
        <w:rPr>
          <w:rFonts w:eastAsia="Times New Roman" w:cs="Times New Roman"/>
          <w:color w:val="000000"/>
          <w:szCs w:val="28"/>
        </w:rPr>
        <w:t xml:space="preserve"> </w:t>
      </w:r>
      <w:r w:rsidRPr="006E0F76">
        <w:rPr>
          <w:rFonts w:eastAsia="Times New Roman" w:cs="Times New Roman"/>
          <w:color w:val="000000"/>
          <w:szCs w:val="28"/>
        </w:rPr>
        <w:t>mối tổng hợp các kiến nghị về sửa đổi, bổ sung các quy chuẩn kỹ thuật, tiêu</w:t>
      </w:r>
      <w:r>
        <w:rPr>
          <w:rFonts w:eastAsia="Times New Roman" w:cs="Times New Roman"/>
          <w:color w:val="000000"/>
          <w:szCs w:val="28"/>
        </w:rPr>
        <w:t xml:space="preserve"> </w:t>
      </w:r>
      <w:r w:rsidRPr="006E0F76">
        <w:rPr>
          <w:rFonts w:eastAsia="Times New Roman" w:cs="Times New Roman"/>
          <w:color w:val="000000"/>
          <w:szCs w:val="28"/>
        </w:rPr>
        <w:t>chuẩn về chiếu sáng đô thị trình cấp có thẩm quyền xem xét, quyết định.</w:t>
      </w:r>
    </w:p>
    <w:p w14:paraId="709565C8" w14:textId="503F2F85" w:rsidR="006E0F76" w:rsidRP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c) Chủ trì, phối hợp Sở Tài chính và các sở, ngành liên quan tham mưu</w:t>
      </w:r>
      <w:r>
        <w:rPr>
          <w:rFonts w:eastAsia="Times New Roman" w:cs="Times New Roman"/>
          <w:color w:val="000000"/>
          <w:szCs w:val="28"/>
        </w:rPr>
        <w:t xml:space="preserve"> </w:t>
      </w:r>
      <w:r w:rsidRPr="006E0F76">
        <w:rPr>
          <w:rFonts w:eastAsia="Times New Roman" w:cs="Times New Roman"/>
          <w:color w:val="000000"/>
          <w:szCs w:val="28"/>
        </w:rPr>
        <w:t>cho Ủy ban nhân dân tỉnh ban hành đơn giá duy trì hệ thống chiếu sáng đô thị</w:t>
      </w:r>
      <w:r>
        <w:rPr>
          <w:rFonts w:eastAsia="Times New Roman" w:cs="Times New Roman"/>
          <w:color w:val="000000"/>
          <w:szCs w:val="28"/>
        </w:rPr>
        <w:t xml:space="preserve"> </w:t>
      </w:r>
      <w:r w:rsidRPr="006E0F76">
        <w:rPr>
          <w:rFonts w:eastAsia="Times New Roman" w:cs="Times New Roman"/>
          <w:color w:val="000000"/>
          <w:szCs w:val="28"/>
        </w:rPr>
        <w:t>trên địa bàn tỉnh.</w:t>
      </w:r>
    </w:p>
    <w:p w14:paraId="64B6C2D7" w14:textId="0C285D23" w:rsidR="006E0F76" w:rsidRP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d) Hướng dẫn, đôn đốc và kiểm tra việc quản lý, bảo trì, khai thác sử dụng</w:t>
      </w:r>
      <w:r>
        <w:rPr>
          <w:rFonts w:eastAsia="Times New Roman" w:cs="Times New Roman"/>
          <w:color w:val="000000"/>
          <w:szCs w:val="28"/>
        </w:rPr>
        <w:t xml:space="preserve"> </w:t>
      </w:r>
      <w:r w:rsidRPr="006E0F76">
        <w:rPr>
          <w:rFonts w:eastAsia="Times New Roman" w:cs="Times New Roman"/>
          <w:color w:val="000000"/>
          <w:szCs w:val="28"/>
        </w:rPr>
        <w:t>hệ thống chiếu sáng đô thị trên địa bàn tỉnh.</w:t>
      </w:r>
    </w:p>
    <w:p w14:paraId="51CD91F2" w14:textId="5EA2678A" w:rsidR="006E0F76" w:rsidRP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đ) Phối hợp với Sở Tài chính và các đơn vị có liên quan tham mưu cơ</w:t>
      </w:r>
      <w:r>
        <w:rPr>
          <w:rFonts w:eastAsia="Times New Roman" w:cs="Times New Roman"/>
          <w:color w:val="000000"/>
          <w:szCs w:val="28"/>
        </w:rPr>
        <w:t xml:space="preserve"> </w:t>
      </w:r>
      <w:r w:rsidRPr="006E0F76">
        <w:rPr>
          <w:rFonts w:eastAsia="Times New Roman" w:cs="Times New Roman"/>
          <w:color w:val="000000"/>
          <w:szCs w:val="28"/>
        </w:rPr>
        <w:t>quan có thẩm quyền ban hành các cơ chế, chính sách ưu đãi, hỗ trợ đầu tư để</w:t>
      </w:r>
      <w:r>
        <w:rPr>
          <w:rFonts w:eastAsia="Times New Roman" w:cs="Times New Roman"/>
          <w:color w:val="000000"/>
          <w:szCs w:val="28"/>
        </w:rPr>
        <w:t xml:space="preserve"> </w:t>
      </w:r>
      <w:r w:rsidRPr="006E0F76">
        <w:rPr>
          <w:rFonts w:eastAsia="Times New Roman" w:cs="Times New Roman"/>
          <w:color w:val="000000"/>
          <w:szCs w:val="28"/>
        </w:rPr>
        <w:t>phát triển chiếu sáng đô thị trên địa bàn tỉnh.</w:t>
      </w:r>
    </w:p>
    <w:p w14:paraId="13DBCB3F" w14:textId="7CC44E74" w:rsid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e) Theo dõi, tổng hợp báo cáo Bộ Xây dựng và Ủy ban nhân dân tỉnh về</w:t>
      </w:r>
      <w:r>
        <w:rPr>
          <w:rFonts w:eastAsia="Times New Roman" w:cs="Times New Roman"/>
          <w:color w:val="000000"/>
          <w:szCs w:val="28"/>
        </w:rPr>
        <w:t xml:space="preserve"> </w:t>
      </w:r>
      <w:r w:rsidRPr="006E0F76">
        <w:rPr>
          <w:rFonts w:eastAsia="Times New Roman" w:cs="Times New Roman"/>
          <w:color w:val="000000"/>
          <w:szCs w:val="28"/>
        </w:rPr>
        <w:t>tình hình thực hiện quản lý chiếu sáng đô thị trên địa bàn tỉnh</w:t>
      </w:r>
    </w:p>
    <w:p w14:paraId="274C1AC0" w14:textId="76970D51" w:rsidR="003355FE" w:rsidRPr="00505BF4" w:rsidRDefault="003355FE"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2</w:t>
      </w:r>
      <w:r w:rsidRPr="00505BF4">
        <w:rPr>
          <w:rFonts w:eastAsia="Times New Roman" w:cs="Times New Roman"/>
          <w:color w:val="000000"/>
          <w:szCs w:val="28"/>
        </w:rPr>
        <w:t>. Sở Tài chính</w:t>
      </w:r>
    </w:p>
    <w:p w14:paraId="2DAAF3D8" w14:textId="7815A4CD" w:rsidR="003355FE" w:rsidRPr="00505BF4" w:rsidRDefault="003355FE"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 xml:space="preserve">a) Chủ trì, phối hợp với các cơ quan có liên quan tham mưu Ủy ban nhân dân tỉnh </w:t>
      </w:r>
      <w:r w:rsidR="006E0F76">
        <w:rPr>
          <w:rFonts w:eastAsia="Times New Roman" w:cs="Times New Roman"/>
          <w:color w:val="000000"/>
          <w:szCs w:val="28"/>
        </w:rPr>
        <w:t>bố trí</w:t>
      </w:r>
      <w:r w:rsidRPr="00505BF4">
        <w:rPr>
          <w:rFonts w:eastAsia="Times New Roman" w:cs="Times New Roman"/>
          <w:color w:val="000000"/>
          <w:szCs w:val="28"/>
        </w:rPr>
        <w:t xml:space="preserve"> kinh phí h</w:t>
      </w:r>
      <w:r w:rsidR="006E0F76">
        <w:rPr>
          <w:rFonts w:eastAsia="Times New Roman" w:cs="Times New Roman"/>
          <w:color w:val="000000"/>
          <w:szCs w:val="28"/>
        </w:rPr>
        <w:t>ằ</w:t>
      </w:r>
      <w:r w:rsidRPr="00505BF4">
        <w:rPr>
          <w:rFonts w:eastAsia="Times New Roman" w:cs="Times New Roman"/>
          <w:color w:val="000000"/>
          <w:szCs w:val="28"/>
        </w:rPr>
        <w:t>ng năm từ nguồn ngân sách tỉnh</w:t>
      </w:r>
      <w:r w:rsidR="006E0F76">
        <w:rPr>
          <w:rFonts w:eastAsia="Times New Roman" w:cs="Times New Roman"/>
          <w:color w:val="000000"/>
          <w:szCs w:val="28"/>
        </w:rPr>
        <w:t xml:space="preserve"> đảm bảo </w:t>
      </w:r>
      <w:r w:rsidRPr="00505BF4">
        <w:rPr>
          <w:rFonts w:eastAsia="Times New Roman" w:cs="Times New Roman"/>
          <w:color w:val="000000"/>
          <w:szCs w:val="28"/>
        </w:rPr>
        <w:t>phục vụ công tác quản lý, vận hành, bảo trì và phát triển hệ thống chiếu sáng công cộng đô thị trên địa bàn tỉnh.</w:t>
      </w:r>
    </w:p>
    <w:p w14:paraId="58875F5C" w14:textId="06109698" w:rsid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 xml:space="preserve">b) Chủ trì, phối hợp với các cơ quan, đơn vị có liên quan tham mưu </w:t>
      </w:r>
      <w:r w:rsidRPr="00505BF4">
        <w:rPr>
          <w:rFonts w:eastAsia="Times New Roman" w:cs="Times New Roman"/>
          <w:color w:val="000000"/>
          <w:szCs w:val="28"/>
        </w:rPr>
        <w:t>Ủy ban nhân dân tỉnh</w:t>
      </w:r>
      <w:r w:rsidRPr="006E0F76">
        <w:rPr>
          <w:rFonts w:eastAsia="Times New Roman" w:cs="Times New Roman"/>
          <w:color w:val="000000"/>
          <w:szCs w:val="28"/>
        </w:rPr>
        <w:t xml:space="preserve"> bố trí kế hoạch vốn đầu tư phù hợp với khả năng nguồn lực của tỉnh</w:t>
      </w:r>
      <w:r>
        <w:rPr>
          <w:rFonts w:eastAsia="Times New Roman" w:cs="Times New Roman"/>
          <w:color w:val="000000"/>
          <w:szCs w:val="28"/>
        </w:rPr>
        <w:t xml:space="preserve"> </w:t>
      </w:r>
      <w:r w:rsidRPr="006E0F76">
        <w:rPr>
          <w:rFonts w:eastAsia="Times New Roman" w:cs="Times New Roman"/>
          <w:color w:val="000000"/>
          <w:szCs w:val="28"/>
        </w:rPr>
        <w:t>cho các dự án đầu tư xây dựng, cải tạo, nâng cấp hệ thống chiếu sáng công cộng</w:t>
      </w:r>
      <w:r>
        <w:rPr>
          <w:rFonts w:eastAsia="Times New Roman" w:cs="Times New Roman"/>
          <w:color w:val="000000"/>
          <w:szCs w:val="28"/>
        </w:rPr>
        <w:t xml:space="preserve"> </w:t>
      </w:r>
      <w:r w:rsidRPr="006E0F76">
        <w:rPr>
          <w:rFonts w:eastAsia="Times New Roman" w:cs="Times New Roman"/>
          <w:color w:val="000000"/>
          <w:szCs w:val="28"/>
        </w:rPr>
        <w:t>đô thị trên cơ sở dự án đầu tư được cấp có thẩm quyền phê duyệt.</w:t>
      </w:r>
      <w:r>
        <w:rPr>
          <w:rFonts w:eastAsia="Times New Roman" w:cs="Times New Roman"/>
          <w:color w:val="000000"/>
          <w:szCs w:val="28"/>
        </w:rPr>
        <w:t xml:space="preserve"> </w:t>
      </w:r>
    </w:p>
    <w:p w14:paraId="125972DF" w14:textId="7993A853" w:rsidR="003355FE"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c</w:t>
      </w:r>
      <w:r w:rsidR="003355FE" w:rsidRPr="00505BF4">
        <w:rPr>
          <w:rFonts w:eastAsia="Times New Roman" w:cs="Times New Roman"/>
          <w:color w:val="000000"/>
          <w:szCs w:val="28"/>
        </w:rPr>
        <w:t>) Chủ trì, phối hợp với các cơ quan có liên quan hướng dẫn thanh, quyết toán các khoản chi phí liên quan đến công tác chiếu sáng công cộng đô thị.</w:t>
      </w:r>
    </w:p>
    <w:p w14:paraId="30AD6A0B" w14:textId="0A66BE50" w:rsidR="006E0F76" w:rsidRPr="00505BF4"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d</w:t>
      </w:r>
      <w:r w:rsidRPr="006E0F76">
        <w:rPr>
          <w:rFonts w:eastAsia="Times New Roman" w:cs="Times New Roman"/>
          <w:color w:val="000000"/>
          <w:szCs w:val="28"/>
        </w:rPr>
        <w:t>) Hướng dẫn các tổ chức, cá nhân trong và ngoài nước về thủ tục đầu tưtheo quy định của pháp luật khi tham gia đầu tư xây dựng hệ thống chiếu sáng</w:t>
      </w:r>
      <w:r>
        <w:rPr>
          <w:rFonts w:eastAsia="Times New Roman" w:cs="Times New Roman"/>
          <w:color w:val="000000"/>
          <w:szCs w:val="28"/>
        </w:rPr>
        <w:t xml:space="preserve"> </w:t>
      </w:r>
      <w:r w:rsidRPr="006E0F76">
        <w:rPr>
          <w:rFonts w:eastAsia="Times New Roman" w:cs="Times New Roman"/>
          <w:color w:val="000000"/>
          <w:szCs w:val="28"/>
        </w:rPr>
        <w:t>công cộng đô thị.</w:t>
      </w:r>
    </w:p>
    <w:p w14:paraId="3745AB1C"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lastRenderedPageBreak/>
        <w:t>3. Sở Công Thương</w:t>
      </w:r>
    </w:p>
    <w:p w14:paraId="61EE978A" w14:textId="78273674" w:rsid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 xml:space="preserve">a) Chủ trì, phối hợp với Công ty Điện lực </w:t>
      </w:r>
      <w:r>
        <w:rPr>
          <w:rFonts w:eastAsia="Times New Roman" w:cs="Times New Roman"/>
          <w:color w:val="000000"/>
          <w:szCs w:val="28"/>
        </w:rPr>
        <w:t>Tuyên Quang</w:t>
      </w:r>
      <w:r w:rsidRPr="006E0F76">
        <w:rPr>
          <w:rFonts w:eastAsia="Times New Roman" w:cs="Times New Roman"/>
          <w:color w:val="000000"/>
          <w:szCs w:val="28"/>
        </w:rPr>
        <w:t xml:space="preserve"> và các cơ quan,</w:t>
      </w:r>
      <w:r>
        <w:rPr>
          <w:rFonts w:eastAsia="Times New Roman" w:cs="Times New Roman"/>
          <w:color w:val="000000"/>
          <w:szCs w:val="28"/>
        </w:rPr>
        <w:t xml:space="preserve"> </w:t>
      </w:r>
      <w:r w:rsidRPr="006E0F76">
        <w:rPr>
          <w:rFonts w:eastAsia="Times New Roman" w:cs="Times New Roman"/>
          <w:color w:val="000000"/>
          <w:szCs w:val="28"/>
        </w:rPr>
        <w:t>đơn vị liên quan hướng dẫn, kiểm tra việc bảo đảm cung cấp nguồn điện ổn</w:t>
      </w:r>
      <w:r>
        <w:rPr>
          <w:rFonts w:eastAsia="Times New Roman" w:cs="Times New Roman"/>
          <w:color w:val="000000"/>
          <w:szCs w:val="28"/>
        </w:rPr>
        <w:t xml:space="preserve"> </w:t>
      </w:r>
      <w:r w:rsidRPr="006E0F76">
        <w:rPr>
          <w:rFonts w:eastAsia="Times New Roman" w:cs="Times New Roman"/>
          <w:color w:val="000000"/>
          <w:szCs w:val="28"/>
        </w:rPr>
        <w:t>định, an toàn, liên tục phục vụ hoạt động của hệ thống chiếu sáng công cộng</w:t>
      </w:r>
      <w:r>
        <w:rPr>
          <w:rFonts w:eastAsia="Times New Roman" w:cs="Times New Roman"/>
          <w:color w:val="000000"/>
          <w:szCs w:val="28"/>
        </w:rPr>
        <w:t xml:space="preserve"> </w:t>
      </w:r>
      <w:r w:rsidRPr="006E0F76">
        <w:rPr>
          <w:rFonts w:eastAsia="Times New Roman" w:cs="Times New Roman"/>
          <w:color w:val="000000"/>
          <w:szCs w:val="28"/>
        </w:rPr>
        <w:t>đô thị</w:t>
      </w:r>
      <w:r>
        <w:rPr>
          <w:rFonts w:eastAsia="Times New Roman" w:cs="Times New Roman"/>
          <w:color w:val="000000"/>
          <w:szCs w:val="28"/>
        </w:rPr>
        <w:t>.</w:t>
      </w:r>
    </w:p>
    <w:p w14:paraId="2F67499A" w14:textId="761F5D79" w:rsid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b) Phối hợp với Sở Xây dựng và Ủy ban nhân dân cấp xã kiểm tra</w:t>
      </w:r>
      <w:r>
        <w:rPr>
          <w:rFonts w:eastAsia="Times New Roman" w:cs="Times New Roman"/>
          <w:color w:val="000000"/>
          <w:szCs w:val="28"/>
        </w:rPr>
        <w:t>, thanh tra</w:t>
      </w:r>
      <w:r w:rsidRPr="006E0F76">
        <w:rPr>
          <w:rFonts w:eastAsia="Times New Roman" w:cs="Times New Roman"/>
          <w:color w:val="000000"/>
          <w:szCs w:val="28"/>
        </w:rPr>
        <w:t xml:space="preserve"> việc</w:t>
      </w:r>
      <w:r>
        <w:rPr>
          <w:rFonts w:eastAsia="Times New Roman" w:cs="Times New Roman"/>
          <w:color w:val="000000"/>
          <w:szCs w:val="28"/>
        </w:rPr>
        <w:t xml:space="preserve"> </w:t>
      </w:r>
      <w:r w:rsidRPr="006E0F76">
        <w:rPr>
          <w:rFonts w:eastAsia="Times New Roman" w:cs="Times New Roman"/>
          <w:color w:val="000000"/>
          <w:szCs w:val="28"/>
        </w:rPr>
        <w:t>quản lý, vận hành, bảo trì và thực hiện các biện pháp tiết kiệm năng lượng,</w:t>
      </w:r>
      <w:r>
        <w:rPr>
          <w:rFonts w:eastAsia="Times New Roman" w:cs="Times New Roman"/>
          <w:color w:val="000000"/>
          <w:szCs w:val="28"/>
        </w:rPr>
        <w:t xml:space="preserve"> </w:t>
      </w:r>
      <w:r w:rsidRPr="006E0F76">
        <w:rPr>
          <w:rFonts w:eastAsia="Times New Roman" w:cs="Times New Roman"/>
          <w:color w:val="000000"/>
          <w:szCs w:val="28"/>
        </w:rPr>
        <w:t>chuyển giao công nghệ về tiết giảm điện năng tiêu thụ trong hệ thống chiếu sáng</w:t>
      </w:r>
      <w:r>
        <w:rPr>
          <w:rFonts w:eastAsia="Times New Roman" w:cs="Times New Roman"/>
          <w:color w:val="000000"/>
          <w:szCs w:val="28"/>
        </w:rPr>
        <w:t xml:space="preserve"> </w:t>
      </w:r>
      <w:r w:rsidRPr="006E0F76">
        <w:rPr>
          <w:rFonts w:eastAsia="Times New Roman" w:cs="Times New Roman"/>
          <w:color w:val="000000"/>
          <w:szCs w:val="28"/>
        </w:rPr>
        <w:t>công cộng đô thị.</w:t>
      </w:r>
    </w:p>
    <w:p w14:paraId="2C2053B3"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c) Hướng dẫn, kiểm tra các tổ chức, cá nhân trong việc sử dụng điện chiếu sáng tiết kiệm điện, an toàn, đúng mục đích, bảo vệ môi trường và tuân thủ các quy chuẩn, tiêu chuẩn kỹ thuật hiện hành.</w:t>
      </w:r>
    </w:p>
    <w:p w14:paraId="0F700D93" w14:textId="41C8CAF7" w:rsidR="00505BF4" w:rsidRPr="00505BF4"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4</w:t>
      </w:r>
      <w:r w:rsidR="00505BF4" w:rsidRPr="00505BF4">
        <w:rPr>
          <w:rFonts w:eastAsia="Times New Roman" w:cs="Times New Roman"/>
          <w:color w:val="000000"/>
          <w:szCs w:val="28"/>
        </w:rPr>
        <w:t>. Sở Văn hóa, Thể thao và Du lịch</w:t>
      </w:r>
    </w:p>
    <w:p w14:paraId="58C58077" w14:textId="4D916529"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 xml:space="preserve">Phối hợp với Sở Xây dựng, Ủy ban nhân dân cấp </w:t>
      </w:r>
      <w:r w:rsidR="006E0F76">
        <w:rPr>
          <w:rFonts w:eastAsia="Times New Roman" w:cs="Times New Roman"/>
          <w:color w:val="000000"/>
          <w:szCs w:val="28"/>
        </w:rPr>
        <w:t>xã</w:t>
      </w:r>
      <w:r w:rsidRPr="00505BF4">
        <w:rPr>
          <w:rFonts w:eastAsia="Times New Roman" w:cs="Times New Roman"/>
          <w:color w:val="000000"/>
          <w:szCs w:val="28"/>
        </w:rPr>
        <w:t xml:space="preserve"> quản lý việc chiếu sáng các công trình văn hóa, lịch sử, tượng đài, đài tưởng niệm, vườn hoa, công viên, chiếu sáng quảng cáo, trang trí và chiếu sáng khu vực phục vụ lễ hội, đảm bảo an toàn, hiệu quả</w:t>
      </w:r>
      <w:r w:rsidR="006E0F76">
        <w:rPr>
          <w:rFonts w:eastAsia="Times New Roman" w:cs="Times New Roman"/>
          <w:color w:val="000000"/>
          <w:szCs w:val="28"/>
        </w:rPr>
        <w:t>, đáp ứng yêu cầu thẩm mỹ.</w:t>
      </w:r>
    </w:p>
    <w:p w14:paraId="6954C661" w14:textId="7AA60EED" w:rsidR="00505BF4" w:rsidRPr="00505BF4"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5</w:t>
      </w:r>
      <w:r w:rsidR="00505BF4" w:rsidRPr="00505BF4">
        <w:rPr>
          <w:rFonts w:eastAsia="Times New Roman" w:cs="Times New Roman"/>
          <w:color w:val="000000"/>
          <w:szCs w:val="28"/>
        </w:rPr>
        <w:t>. Công an tỉnh</w:t>
      </w:r>
    </w:p>
    <w:p w14:paraId="744B6096"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Chỉ đạo các lực lượng chức năng trực thuộc kiểm tra, xử lý kịp thời các vi phạm theo quy định của pháp luật về chiếu sáng đô thị.</w:t>
      </w:r>
    </w:p>
    <w:p w14:paraId="5AE74334" w14:textId="48F489A1" w:rsidR="006E0F76"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 xml:space="preserve">6. </w:t>
      </w:r>
      <w:r>
        <w:rPr>
          <w:lang w:val="fr-FR"/>
        </w:rPr>
        <w:t>Ban Quản lý các Khu công nghiệp và khu kinh tế tỉnh</w:t>
      </w:r>
    </w:p>
    <w:p w14:paraId="7DE262CF" w14:textId="7D144124" w:rsidR="006E0F76" w:rsidRP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a) Tổ chức quản lý, khai thác, vận hành hệ thống chiếu sáng công cộng</w:t>
      </w:r>
      <w:r>
        <w:rPr>
          <w:rFonts w:eastAsia="Times New Roman" w:cs="Times New Roman"/>
          <w:color w:val="000000"/>
          <w:szCs w:val="28"/>
        </w:rPr>
        <w:t xml:space="preserve"> </w:t>
      </w:r>
      <w:r w:rsidRPr="006E0F76">
        <w:rPr>
          <w:rFonts w:eastAsia="Times New Roman" w:cs="Times New Roman"/>
          <w:color w:val="000000"/>
          <w:szCs w:val="28"/>
        </w:rPr>
        <w:t>trên địa bàn thuộc quyền quản lý.</w:t>
      </w:r>
    </w:p>
    <w:p w14:paraId="1BD15DAF" w14:textId="1A349537" w:rsidR="006E0F76" w:rsidRDefault="006E0F76" w:rsidP="00B957D1">
      <w:pPr>
        <w:shd w:val="clear" w:color="auto" w:fill="FFFFFF"/>
        <w:spacing w:after="60" w:line="234" w:lineRule="atLeast"/>
        <w:ind w:firstLine="567"/>
        <w:jc w:val="both"/>
        <w:rPr>
          <w:rFonts w:eastAsia="Times New Roman" w:cs="Times New Roman"/>
          <w:color w:val="000000"/>
          <w:szCs w:val="28"/>
        </w:rPr>
      </w:pPr>
      <w:r w:rsidRPr="006E0F76">
        <w:rPr>
          <w:rFonts w:eastAsia="Times New Roman" w:cs="Times New Roman"/>
          <w:color w:val="000000"/>
          <w:szCs w:val="28"/>
        </w:rPr>
        <w:t>b) Lập kế hoạch đầu tư phát triển chiếu sáng công cộng và kinh phí thực</w:t>
      </w:r>
      <w:r>
        <w:rPr>
          <w:rFonts w:eastAsia="Times New Roman" w:cs="Times New Roman"/>
          <w:color w:val="000000"/>
          <w:szCs w:val="28"/>
        </w:rPr>
        <w:t xml:space="preserve"> </w:t>
      </w:r>
      <w:r w:rsidRPr="006E0F76">
        <w:rPr>
          <w:rFonts w:eastAsia="Times New Roman" w:cs="Times New Roman"/>
          <w:color w:val="000000"/>
          <w:szCs w:val="28"/>
        </w:rPr>
        <w:t>hiện, đưa vào chương trình hoặc kế hoạch phát triển kinh tế, xã hội hằng năm để</w:t>
      </w:r>
      <w:r>
        <w:rPr>
          <w:rFonts w:eastAsia="Times New Roman" w:cs="Times New Roman"/>
          <w:color w:val="000000"/>
          <w:szCs w:val="28"/>
        </w:rPr>
        <w:t xml:space="preserve"> </w:t>
      </w:r>
      <w:r w:rsidRPr="006E0F76">
        <w:rPr>
          <w:rFonts w:eastAsia="Times New Roman" w:cs="Times New Roman"/>
          <w:color w:val="000000"/>
          <w:szCs w:val="28"/>
        </w:rPr>
        <w:t>thực hiện. Xây dựng cơ sở dữ liệu về chiếu sáng trên địa bàn phục vụ công tác</w:t>
      </w:r>
      <w:r>
        <w:rPr>
          <w:rFonts w:eastAsia="Times New Roman" w:cs="Times New Roman"/>
          <w:color w:val="000000"/>
          <w:szCs w:val="28"/>
        </w:rPr>
        <w:t xml:space="preserve"> </w:t>
      </w:r>
      <w:r w:rsidRPr="006E0F76">
        <w:rPr>
          <w:rFonts w:eastAsia="Times New Roman" w:cs="Times New Roman"/>
          <w:color w:val="000000"/>
          <w:szCs w:val="28"/>
        </w:rPr>
        <w:t>quản lý.</w:t>
      </w:r>
    </w:p>
    <w:p w14:paraId="0AC5432C" w14:textId="6E4D2CC1" w:rsidR="00505BF4" w:rsidRPr="00505BF4"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6</w:t>
      </w:r>
      <w:r w:rsidR="00505BF4" w:rsidRPr="00505BF4">
        <w:rPr>
          <w:rFonts w:eastAsia="Times New Roman" w:cs="Times New Roman"/>
          <w:color w:val="000000"/>
          <w:szCs w:val="28"/>
        </w:rPr>
        <w:t xml:space="preserve">. Ủy ban nhân dân cấp </w:t>
      </w:r>
      <w:r>
        <w:rPr>
          <w:rFonts w:eastAsia="Times New Roman" w:cs="Times New Roman"/>
          <w:color w:val="000000"/>
          <w:szCs w:val="28"/>
        </w:rPr>
        <w:t>xã</w:t>
      </w:r>
    </w:p>
    <w:p w14:paraId="4CAE9905"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a) Thực hiện quản lý hệ thống chiếu sáng công cộng đô thị trên địa bàn quản lý.</w:t>
      </w:r>
    </w:p>
    <w:p w14:paraId="17CE9B70" w14:textId="19F76BE2" w:rsidR="006E0F76"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 xml:space="preserve">b) </w:t>
      </w:r>
      <w:r w:rsidRPr="006E0F76">
        <w:rPr>
          <w:rFonts w:eastAsia="Times New Roman" w:cs="Times New Roman"/>
          <w:color w:val="000000"/>
          <w:szCs w:val="28"/>
        </w:rPr>
        <w:t>Ban hành các quy định cụ thể về quản lý chiếu sáng đô thị theo phân cấp,</w:t>
      </w:r>
      <w:r>
        <w:rPr>
          <w:rFonts w:eastAsia="Times New Roman" w:cs="Times New Roman"/>
          <w:color w:val="000000"/>
          <w:szCs w:val="28"/>
        </w:rPr>
        <w:t xml:space="preserve"> </w:t>
      </w:r>
      <w:r w:rsidRPr="006E0F76">
        <w:rPr>
          <w:rFonts w:eastAsia="Times New Roman" w:cs="Times New Roman"/>
          <w:color w:val="000000"/>
          <w:szCs w:val="28"/>
        </w:rPr>
        <w:t>trong đó quy định rõ trách nhiệm của các tổ chức và cá nhân tham gia quản lý và</w:t>
      </w:r>
      <w:r>
        <w:rPr>
          <w:rFonts w:eastAsia="Times New Roman" w:cs="Times New Roman"/>
          <w:color w:val="000000"/>
          <w:szCs w:val="28"/>
        </w:rPr>
        <w:t xml:space="preserve"> </w:t>
      </w:r>
      <w:r w:rsidRPr="006E0F76">
        <w:rPr>
          <w:rFonts w:eastAsia="Times New Roman" w:cs="Times New Roman"/>
          <w:color w:val="000000"/>
          <w:szCs w:val="28"/>
        </w:rPr>
        <w:t>xây dựng hệ thống chiếu sáng công cộng đô thị; quy định về quản lý và vận</w:t>
      </w:r>
      <w:r>
        <w:rPr>
          <w:rFonts w:eastAsia="Times New Roman" w:cs="Times New Roman"/>
          <w:color w:val="000000"/>
          <w:szCs w:val="28"/>
        </w:rPr>
        <w:t xml:space="preserve"> </w:t>
      </w:r>
      <w:r w:rsidRPr="006E0F76">
        <w:rPr>
          <w:rFonts w:eastAsia="Times New Roman" w:cs="Times New Roman"/>
          <w:color w:val="000000"/>
          <w:szCs w:val="28"/>
        </w:rPr>
        <w:t>hành hệ thống chiếu sáng công cộng đô thị trên địa bàn được giao quản lý và tổ</w:t>
      </w:r>
      <w:r>
        <w:rPr>
          <w:rFonts w:eastAsia="Times New Roman" w:cs="Times New Roman"/>
          <w:color w:val="000000"/>
          <w:szCs w:val="28"/>
        </w:rPr>
        <w:t xml:space="preserve"> </w:t>
      </w:r>
      <w:r w:rsidRPr="006E0F76">
        <w:rPr>
          <w:rFonts w:eastAsia="Times New Roman" w:cs="Times New Roman"/>
          <w:color w:val="000000"/>
          <w:szCs w:val="28"/>
        </w:rPr>
        <w:t>chức kiểm tra việc thực hiện các quy định này.</w:t>
      </w:r>
    </w:p>
    <w:p w14:paraId="61312AD5" w14:textId="6B06CEA4" w:rsidR="00505BF4"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c</w:t>
      </w:r>
      <w:r w:rsidR="00505BF4" w:rsidRPr="00505BF4">
        <w:rPr>
          <w:rFonts w:eastAsia="Times New Roman" w:cs="Times New Roman"/>
          <w:color w:val="000000"/>
          <w:szCs w:val="28"/>
        </w:rPr>
        <w:t>) Lựa chọn đơn vị quản lý, vận hành hệ thống chiếu sáng công cộng đô thị có đủ năng lực theo các hình thức phù hợp với quy định của pháp luật.</w:t>
      </w:r>
    </w:p>
    <w:p w14:paraId="7F326941" w14:textId="6D5AE90C" w:rsidR="006E0F76"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d)</w:t>
      </w:r>
      <w:r w:rsidRPr="006E0F76">
        <w:rPr>
          <w:rFonts w:eastAsia="Times New Roman" w:cs="Times New Roman"/>
          <w:color w:val="000000"/>
          <w:szCs w:val="28"/>
        </w:rPr>
        <w:t xml:space="preserve"> Chủ trì, phối hợp với đơn vị quản lý, vận hành lập kế hoạch đầu tư phát</w:t>
      </w:r>
      <w:r>
        <w:rPr>
          <w:rFonts w:eastAsia="Times New Roman" w:cs="Times New Roman"/>
          <w:color w:val="000000"/>
          <w:szCs w:val="28"/>
        </w:rPr>
        <w:t xml:space="preserve"> </w:t>
      </w:r>
      <w:r w:rsidRPr="006E0F76">
        <w:rPr>
          <w:rFonts w:eastAsia="Times New Roman" w:cs="Times New Roman"/>
          <w:color w:val="000000"/>
          <w:szCs w:val="28"/>
        </w:rPr>
        <w:t>triển chiếu sáng công cộng đô thị và kinh phí thực hiện, đưa vào chương trình</w:t>
      </w:r>
      <w:r>
        <w:rPr>
          <w:rFonts w:eastAsia="Times New Roman" w:cs="Times New Roman"/>
          <w:color w:val="000000"/>
          <w:szCs w:val="28"/>
        </w:rPr>
        <w:t xml:space="preserve"> </w:t>
      </w:r>
      <w:r w:rsidRPr="006E0F76">
        <w:rPr>
          <w:rFonts w:eastAsia="Times New Roman" w:cs="Times New Roman"/>
          <w:color w:val="000000"/>
          <w:szCs w:val="28"/>
        </w:rPr>
        <w:t>hoặc kế hoạch phát triển kinh tế - xã hội hằng năm của địa phương.</w:t>
      </w:r>
    </w:p>
    <w:p w14:paraId="3CCD5DBF" w14:textId="78C49DAB" w:rsidR="006E0F76"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đ)</w:t>
      </w:r>
      <w:r w:rsidRPr="006E0F76">
        <w:rPr>
          <w:rFonts w:eastAsia="Times New Roman" w:cs="Times New Roman"/>
          <w:color w:val="000000"/>
          <w:szCs w:val="28"/>
        </w:rPr>
        <w:t xml:space="preserve"> Xây dựng cơ sở dữ liệu về chiếu sáng đô thị phục vụ công tác quản lý</w:t>
      </w:r>
      <w:r>
        <w:rPr>
          <w:rFonts w:eastAsia="Times New Roman" w:cs="Times New Roman"/>
          <w:color w:val="000000"/>
          <w:szCs w:val="28"/>
        </w:rPr>
        <w:t xml:space="preserve"> </w:t>
      </w:r>
      <w:r w:rsidRPr="006E0F76">
        <w:rPr>
          <w:rFonts w:eastAsia="Times New Roman" w:cs="Times New Roman"/>
          <w:color w:val="000000"/>
          <w:szCs w:val="28"/>
        </w:rPr>
        <w:t>chiếu sáng trên địa bàn.</w:t>
      </w:r>
    </w:p>
    <w:p w14:paraId="5DECA949" w14:textId="3C82891D" w:rsidR="006E0F76"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lastRenderedPageBreak/>
        <w:t>e)</w:t>
      </w:r>
      <w:r w:rsidRPr="006E0F76">
        <w:rPr>
          <w:rFonts w:eastAsia="Times New Roman" w:cs="Times New Roman"/>
          <w:color w:val="000000"/>
          <w:szCs w:val="28"/>
        </w:rPr>
        <w:t xml:space="preserve"> Tổ chức tuyên truyền, phổ biến, giáo dục, vận động </w:t>
      </w:r>
      <w:r>
        <w:rPr>
          <w:rFonts w:eastAsia="Times New Roman" w:cs="Times New Roman"/>
          <w:color w:val="000000"/>
          <w:szCs w:val="28"/>
        </w:rPr>
        <w:t>n</w:t>
      </w:r>
      <w:r w:rsidRPr="006E0F76">
        <w:rPr>
          <w:rFonts w:eastAsia="Times New Roman" w:cs="Times New Roman"/>
          <w:color w:val="000000"/>
          <w:szCs w:val="28"/>
        </w:rPr>
        <w:t>hân dân sử dụng</w:t>
      </w:r>
      <w:r>
        <w:rPr>
          <w:rFonts w:eastAsia="Times New Roman" w:cs="Times New Roman"/>
          <w:color w:val="000000"/>
          <w:szCs w:val="28"/>
        </w:rPr>
        <w:t xml:space="preserve"> </w:t>
      </w:r>
      <w:r w:rsidRPr="006E0F76">
        <w:rPr>
          <w:rFonts w:eastAsia="Times New Roman" w:cs="Times New Roman"/>
          <w:color w:val="000000"/>
          <w:szCs w:val="28"/>
        </w:rPr>
        <w:t>điện chiếu sáng an toàn, đúng mục đích; sử dụng các sản phẩm chiếu sáng hiệu</w:t>
      </w:r>
      <w:r>
        <w:rPr>
          <w:rFonts w:eastAsia="Times New Roman" w:cs="Times New Roman"/>
          <w:color w:val="000000"/>
          <w:szCs w:val="28"/>
        </w:rPr>
        <w:t xml:space="preserve"> </w:t>
      </w:r>
      <w:r w:rsidRPr="006E0F76">
        <w:rPr>
          <w:rFonts w:eastAsia="Times New Roman" w:cs="Times New Roman"/>
          <w:color w:val="000000"/>
          <w:szCs w:val="28"/>
        </w:rPr>
        <w:t>suất cao, tiết kiệm điện và chấp hành các quy định của pháp luật về chiếu sáng</w:t>
      </w:r>
      <w:r>
        <w:rPr>
          <w:rFonts w:eastAsia="Times New Roman" w:cs="Times New Roman"/>
          <w:color w:val="000000"/>
          <w:szCs w:val="28"/>
        </w:rPr>
        <w:t xml:space="preserve"> </w:t>
      </w:r>
      <w:r w:rsidRPr="006E0F76">
        <w:rPr>
          <w:rFonts w:eastAsia="Times New Roman" w:cs="Times New Roman"/>
          <w:color w:val="000000"/>
          <w:szCs w:val="28"/>
        </w:rPr>
        <w:t>đô thị.</w:t>
      </w:r>
    </w:p>
    <w:p w14:paraId="4D35D46C" w14:textId="377ABEB0" w:rsidR="006E0F76" w:rsidRDefault="006E0F76" w:rsidP="00B957D1">
      <w:pPr>
        <w:shd w:val="clear" w:color="auto" w:fill="FFFFFF"/>
        <w:spacing w:after="60" w:line="234" w:lineRule="atLeast"/>
        <w:ind w:firstLine="567"/>
        <w:jc w:val="both"/>
        <w:rPr>
          <w:rFonts w:eastAsia="Times New Roman" w:cs="Times New Roman"/>
          <w:color w:val="000000"/>
          <w:szCs w:val="28"/>
        </w:rPr>
      </w:pPr>
      <w:r>
        <w:rPr>
          <w:rFonts w:eastAsia="Times New Roman" w:cs="Times New Roman"/>
          <w:color w:val="000000"/>
          <w:szCs w:val="28"/>
        </w:rPr>
        <w:t>f)</w:t>
      </w:r>
      <w:r w:rsidRPr="006E0F76">
        <w:rPr>
          <w:rFonts w:eastAsia="Times New Roman" w:cs="Times New Roman"/>
          <w:color w:val="000000"/>
          <w:szCs w:val="28"/>
        </w:rPr>
        <w:t xml:space="preserve"> Định kỳ, trước ngày 10 tháng 12 hằng năm hoặc đột xuất báo cáo Sở</w:t>
      </w:r>
      <w:r>
        <w:rPr>
          <w:rFonts w:eastAsia="Times New Roman" w:cs="Times New Roman"/>
          <w:color w:val="000000"/>
          <w:szCs w:val="28"/>
        </w:rPr>
        <w:t xml:space="preserve"> </w:t>
      </w:r>
      <w:r w:rsidRPr="006E0F76">
        <w:rPr>
          <w:rFonts w:eastAsia="Times New Roman" w:cs="Times New Roman"/>
          <w:color w:val="000000"/>
          <w:szCs w:val="28"/>
        </w:rPr>
        <w:t>Xây dựng và Ủy ban nhân dân tỉnh về tình hình thực hiện quản lý chiếu sáng đô</w:t>
      </w:r>
      <w:r>
        <w:rPr>
          <w:rFonts w:eastAsia="Times New Roman" w:cs="Times New Roman"/>
          <w:color w:val="000000"/>
          <w:szCs w:val="28"/>
        </w:rPr>
        <w:t xml:space="preserve"> </w:t>
      </w:r>
      <w:r w:rsidRPr="006E0F76">
        <w:rPr>
          <w:rFonts w:eastAsia="Times New Roman" w:cs="Times New Roman"/>
          <w:color w:val="000000"/>
          <w:szCs w:val="28"/>
        </w:rPr>
        <w:t>thị trên địa bàn</w:t>
      </w:r>
      <w:r w:rsidR="0034008C">
        <w:rPr>
          <w:rFonts w:eastAsia="Times New Roman" w:cs="Times New Roman"/>
          <w:color w:val="000000"/>
          <w:szCs w:val="28"/>
        </w:rPr>
        <w:t>.</w:t>
      </w:r>
    </w:p>
    <w:p w14:paraId="14351E5C"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35" w:name="dieu_10"/>
      <w:bookmarkStart w:id="36" w:name="_Hlk229492301"/>
      <w:r w:rsidRPr="00505BF4">
        <w:rPr>
          <w:rFonts w:eastAsia="Times New Roman" w:cs="Times New Roman"/>
          <w:b/>
          <w:bCs/>
          <w:color w:val="000000"/>
          <w:szCs w:val="28"/>
        </w:rPr>
        <w:t>Điều 10. Trách nhiệm của đơn vị quản lý, vận hành hệ thống chiếu sáng công cộng đô thị</w:t>
      </w:r>
      <w:bookmarkEnd w:id="35"/>
    </w:p>
    <w:bookmarkEnd w:id="36"/>
    <w:p w14:paraId="54DA6A8A"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1. Đảm bảo quản lý, vận hành, bảo trì, bảo vệ hệ thống chiếu sáng công cộng đô thị theo đúng quy định tại Điều 4 của Quy định này.</w:t>
      </w:r>
    </w:p>
    <w:p w14:paraId="5A361609"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2. Thực hiện đúng nội dung và yêu cầu trong hợp đồng quản lý, vận hành.</w:t>
      </w:r>
    </w:p>
    <w:p w14:paraId="67F8324E"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3. Một số nhiệm vụ cụ thể như sau:</w:t>
      </w:r>
    </w:p>
    <w:p w14:paraId="37AECEC6"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a) Lập kế hoạch duy tu hệ thống cột, thống kê các cột không đảm bảo an toàn và thông báo cho các đơn vị có hệ thống đường dây đi nổi trên cột để phối hợp xử lý, có biện pháp di chuyển, bổ sung cột cho phù hợp và sắp xếp lại các đường dây treo trên cột đảm bảo an toàn và mỹ quan đô thị.</w:t>
      </w:r>
    </w:p>
    <w:p w14:paraId="483F661C"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b) Lập danh sách thống kê, cập nhật trên bản vẽ vị trí các cột đèn chiếu sáng.</w:t>
      </w:r>
    </w:p>
    <w:p w14:paraId="433D1464"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c) Khi có sự cố cột, các tình huống khẩn cấp, đơn vị quản lý, vận hành hệ thống chiếu sáng công cộng đô thị là đầu mối phối hợp với các đơn vị có đường dây khắc phục sự cố.</w:t>
      </w:r>
    </w:p>
    <w:p w14:paraId="19442077"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d) Khắc phục tạm thời để đảm bảo an toàn, không ùn tắc giao thông chậm nhất sau 02 giờ kể từ khi nhận được thông báo sự cố hệ thống chiếu sáng. Trong giai đoạn khắc phục tạm thời, phải đảm bảo các tuyến đường dây, cáp vận hành thông suốt và đảm bảo an toàn tại hiện trường.</w:t>
      </w:r>
    </w:p>
    <w:p w14:paraId="659E2A6D"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đ) Khắc phục triệt để chậm nhất là sau 24 giờ kể từ khi nhận được thông báo sự cố hệ thống chiếu sáng. Đối với những trường hợp đòi hỏi thời gian khắc phục triệt để kéo dài quá 03 ngày cần phải dựng cột mới thay thế.</w:t>
      </w:r>
    </w:p>
    <w:p w14:paraId="7FCE9673"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4. Trong trường hợp nâng cấp, cải tạo hoặc dỡ bỏ hệ thống cột đèn chiếu sáng công cộng hiện có, tổ chức hoặc cá nhân có thiết bị khác gắn trên hệ thống cột đèn chiếu sáng công cộng phải tự dịch chuyển hoặc dỡ bỏ những thiết bị đó trong thời gian quy định bằng nguồn vốn của đơn vị hoặc cá nhân đó.</w:t>
      </w:r>
    </w:p>
    <w:p w14:paraId="336EA779"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37" w:name="dieu_11"/>
      <w:bookmarkStart w:id="38" w:name="_Hlk229492312"/>
      <w:r w:rsidRPr="00505BF4">
        <w:rPr>
          <w:rFonts w:eastAsia="Times New Roman" w:cs="Times New Roman"/>
          <w:b/>
          <w:bCs/>
          <w:color w:val="000000"/>
          <w:szCs w:val="28"/>
        </w:rPr>
        <w:t>Điều 11. Trách nhiệm của các chủ đầu tư</w:t>
      </w:r>
      <w:bookmarkEnd w:id="37"/>
    </w:p>
    <w:bookmarkEnd w:id="38"/>
    <w:p w14:paraId="371BA3CD"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Chủ đầu tư các dự án có liên quan đến hệ thống chiếu sáng công cộng đô thị trên địa bàn tỉnh phải tuân thủ các quy định về quản lý, vận hành và xây dựng hệ thống chiếu sáng đô thị; thiết kế và thi công xây dựng các công trình chiếu sáng đô thị phải gắn kết đồng bộ với hạ tầng kỹ thuật của các khu vực lân cận theo hướng hiện đại và bảo đảm mỹ quan đô thị. Sau khi xây dựng hoàn thành, có trách nhiệm quản lý đồng bộ theo tiêu chuẩn, quy chuẩn kỹ thuật về chiếu sáng đô thị hoặc bàn giao cho các cơ quan quản lý theo Quy định này.</w:t>
      </w:r>
    </w:p>
    <w:p w14:paraId="3A67B6F4"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bookmarkStart w:id="39" w:name="dieu_12"/>
      <w:bookmarkStart w:id="40" w:name="_Hlk229492321"/>
      <w:r w:rsidRPr="00505BF4">
        <w:rPr>
          <w:rFonts w:eastAsia="Times New Roman" w:cs="Times New Roman"/>
          <w:b/>
          <w:bCs/>
          <w:color w:val="000000"/>
          <w:szCs w:val="28"/>
        </w:rPr>
        <w:t>Điều 12. Tổ chức thực hiện</w:t>
      </w:r>
      <w:bookmarkEnd w:id="39"/>
    </w:p>
    <w:bookmarkEnd w:id="40"/>
    <w:p w14:paraId="37E2936C" w14:textId="77777777" w:rsidR="00505BF4" w:rsidRPr="00505BF4" w:rsidRDefault="00505BF4" w:rsidP="00B957D1">
      <w:pPr>
        <w:shd w:val="clear" w:color="auto" w:fill="FFFFFF"/>
        <w:spacing w:after="60" w:line="234" w:lineRule="atLeast"/>
        <w:ind w:firstLine="567"/>
        <w:jc w:val="both"/>
        <w:rPr>
          <w:rFonts w:eastAsia="Times New Roman" w:cs="Times New Roman"/>
          <w:color w:val="000000"/>
          <w:szCs w:val="28"/>
        </w:rPr>
      </w:pPr>
      <w:r w:rsidRPr="00505BF4">
        <w:rPr>
          <w:rFonts w:eastAsia="Times New Roman" w:cs="Times New Roman"/>
          <w:color w:val="000000"/>
          <w:szCs w:val="28"/>
        </w:rPr>
        <w:t xml:space="preserve">Trong quá trình tổ chức thực hiện, nếu có những nội dung cần phải điều chỉnh, sửa đổi, bổ sung cho phù hợp, các Sở, ban, ngành, cơ quan, tổ chức, cá </w:t>
      </w:r>
      <w:r w:rsidRPr="00505BF4">
        <w:rPr>
          <w:rFonts w:eastAsia="Times New Roman" w:cs="Times New Roman"/>
          <w:color w:val="000000"/>
          <w:szCs w:val="28"/>
        </w:rPr>
        <w:lastRenderedPageBreak/>
        <w:t>nhân có liên quan kịp thời phản ánh về Sở Xây dựng để tổng hợp, trình Ủy ban nhân dân tỉnh xem xét, quyết định./.</w:t>
      </w:r>
    </w:p>
    <w:p w14:paraId="0A3E557A" w14:textId="77777777" w:rsidR="009B75B9" w:rsidRPr="00505BF4" w:rsidRDefault="009B75B9" w:rsidP="00505BF4">
      <w:pPr>
        <w:jc w:val="both"/>
        <w:rPr>
          <w:rFonts w:cs="Times New Roman"/>
          <w:szCs w:val="28"/>
        </w:rPr>
      </w:pPr>
    </w:p>
    <w:sectPr w:rsidR="009B75B9" w:rsidRPr="00505BF4" w:rsidSect="00B957D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BF5E3" w14:textId="77777777" w:rsidR="001B5DA8" w:rsidRDefault="001B5DA8" w:rsidP="006E0F76">
      <w:pPr>
        <w:spacing w:after="0" w:line="240" w:lineRule="auto"/>
      </w:pPr>
      <w:r>
        <w:separator/>
      </w:r>
    </w:p>
  </w:endnote>
  <w:endnote w:type="continuationSeparator" w:id="0">
    <w:p w14:paraId="09DA94B8" w14:textId="77777777" w:rsidR="001B5DA8" w:rsidRDefault="001B5DA8" w:rsidP="006E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84F55" w14:textId="77777777" w:rsidR="001B5DA8" w:rsidRDefault="001B5DA8" w:rsidP="006E0F76">
      <w:pPr>
        <w:spacing w:after="0" w:line="240" w:lineRule="auto"/>
      </w:pPr>
      <w:r>
        <w:separator/>
      </w:r>
    </w:p>
  </w:footnote>
  <w:footnote w:type="continuationSeparator" w:id="0">
    <w:p w14:paraId="2A54B7BE" w14:textId="77777777" w:rsidR="001B5DA8" w:rsidRDefault="001B5DA8" w:rsidP="006E0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F4"/>
    <w:rsid w:val="000840A0"/>
    <w:rsid w:val="0009241B"/>
    <w:rsid w:val="000E5418"/>
    <w:rsid w:val="001A0F3B"/>
    <w:rsid w:val="001B5DA8"/>
    <w:rsid w:val="001E57BE"/>
    <w:rsid w:val="00212B89"/>
    <w:rsid w:val="00214402"/>
    <w:rsid w:val="002229F9"/>
    <w:rsid w:val="002B055F"/>
    <w:rsid w:val="002C4336"/>
    <w:rsid w:val="002C691A"/>
    <w:rsid w:val="002D163B"/>
    <w:rsid w:val="00326F6F"/>
    <w:rsid w:val="00331525"/>
    <w:rsid w:val="003355FE"/>
    <w:rsid w:val="0034008C"/>
    <w:rsid w:val="00393078"/>
    <w:rsid w:val="003A01BA"/>
    <w:rsid w:val="003A4429"/>
    <w:rsid w:val="003B0BDA"/>
    <w:rsid w:val="003E3809"/>
    <w:rsid w:val="0043361A"/>
    <w:rsid w:val="004C3D69"/>
    <w:rsid w:val="00505BF4"/>
    <w:rsid w:val="00523285"/>
    <w:rsid w:val="005D5BBB"/>
    <w:rsid w:val="00657489"/>
    <w:rsid w:val="00660673"/>
    <w:rsid w:val="006E0F76"/>
    <w:rsid w:val="006F4832"/>
    <w:rsid w:val="00751E8A"/>
    <w:rsid w:val="007A7993"/>
    <w:rsid w:val="007C4358"/>
    <w:rsid w:val="007E4011"/>
    <w:rsid w:val="00806026"/>
    <w:rsid w:val="008A6549"/>
    <w:rsid w:val="008B0F61"/>
    <w:rsid w:val="008F2F78"/>
    <w:rsid w:val="0096407F"/>
    <w:rsid w:val="0099644E"/>
    <w:rsid w:val="009B75B9"/>
    <w:rsid w:val="00A94282"/>
    <w:rsid w:val="00B346DC"/>
    <w:rsid w:val="00B622B2"/>
    <w:rsid w:val="00B957D1"/>
    <w:rsid w:val="00C14052"/>
    <w:rsid w:val="00C1701D"/>
    <w:rsid w:val="00C46553"/>
    <w:rsid w:val="00C7290A"/>
    <w:rsid w:val="00C86579"/>
    <w:rsid w:val="00C91E07"/>
    <w:rsid w:val="00CE2042"/>
    <w:rsid w:val="00D5509E"/>
    <w:rsid w:val="00E045E7"/>
    <w:rsid w:val="00E108DC"/>
    <w:rsid w:val="00ED0C31"/>
    <w:rsid w:val="00FB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0A46"/>
  <w15:chartTrackingRefBased/>
  <w15:docId w15:val="{18938016-002E-4C6B-9ED4-147CF94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BF4"/>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14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402"/>
    <w:rPr>
      <w:rFonts w:ascii="Segoe UI" w:hAnsi="Segoe UI" w:cs="Segoe UI"/>
      <w:sz w:val="18"/>
      <w:szCs w:val="18"/>
    </w:rPr>
  </w:style>
  <w:style w:type="paragraph" w:styleId="Header">
    <w:name w:val="header"/>
    <w:basedOn w:val="Normal"/>
    <w:link w:val="HeaderChar"/>
    <w:uiPriority w:val="99"/>
    <w:unhideWhenUsed/>
    <w:rsid w:val="006E0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F76"/>
  </w:style>
  <w:style w:type="paragraph" w:styleId="Footer">
    <w:name w:val="footer"/>
    <w:basedOn w:val="Normal"/>
    <w:link w:val="FooterChar"/>
    <w:uiPriority w:val="99"/>
    <w:unhideWhenUsed/>
    <w:rsid w:val="006E0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2668</TotalTime>
  <Pages>9</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2026-05-10T08:05:00Z</cp:lastPrinted>
  <dcterms:created xsi:type="dcterms:W3CDTF">2026-05-10T08:09:00Z</dcterms:created>
  <dcterms:modified xsi:type="dcterms:W3CDTF">2026-05-12T09:51:00Z</dcterms:modified>
</cp:coreProperties>
</file>