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CellSpacing w:w="0" w:type="dxa"/>
        <w:shd w:val="clear" w:color="auto" w:fill="FFFFFF"/>
        <w:tblCellMar>
          <w:left w:w="0" w:type="dxa"/>
          <w:right w:w="0" w:type="dxa"/>
        </w:tblCellMar>
        <w:tblLook w:val="04A0" w:firstRow="1" w:lastRow="0" w:firstColumn="1" w:lastColumn="0" w:noHBand="0" w:noVBand="1"/>
      </w:tblPr>
      <w:tblGrid>
        <w:gridCol w:w="3348"/>
        <w:gridCol w:w="6210"/>
      </w:tblGrid>
      <w:tr w:rsidR="002854AB" w:rsidRPr="002854AB" w14:paraId="31E45E81" w14:textId="77777777" w:rsidTr="0079437E">
        <w:trPr>
          <w:trHeight w:val="991"/>
          <w:tblCellSpacing w:w="0" w:type="dxa"/>
        </w:trPr>
        <w:tc>
          <w:tcPr>
            <w:tcW w:w="3348" w:type="dxa"/>
            <w:shd w:val="clear" w:color="auto" w:fill="FFFFFF"/>
            <w:tcMar>
              <w:top w:w="0" w:type="dxa"/>
              <w:left w:w="108" w:type="dxa"/>
              <w:bottom w:w="0" w:type="dxa"/>
              <w:right w:w="108" w:type="dxa"/>
            </w:tcMar>
            <w:hideMark/>
          </w:tcPr>
          <w:p w14:paraId="51EA53E4" w14:textId="5B888601" w:rsidR="00AA6B92" w:rsidRPr="002E471C" w:rsidRDefault="00A80520" w:rsidP="00661C38">
            <w:pPr>
              <w:spacing w:before="120" w:after="0" w:line="240" w:lineRule="auto"/>
              <w:jc w:val="center"/>
              <w:rPr>
                <w:rFonts w:eastAsia="Times New Roman" w:cs="Times New Roman"/>
                <w:sz w:val="26"/>
                <w:szCs w:val="26"/>
                <w:lang w:eastAsia="en-GB"/>
              </w:rPr>
            </w:pPr>
            <w:r w:rsidRPr="002E471C">
              <w:rPr>
                <w:rFonts w:eastAsia="Times New Roman" w:cs="Times New Roman"/>
                <w:b/>
                <w:bCs/>
                <w:noProof/>
                <w:sz w:val="26"/>
                <w:szCs w:val="26"/>
                <w:lang w:val="en-US"/>
              </w:rPr>
              <mc:AlternateContent>
                <mc:Choice Requires="wps">
                  <w:drawing>
                    <wp:anchor distT="0" distB="0" distL="114300" distR="114300" simplePos="0" relativeHeight="251643904" behindDoc="0" locked="0" layoutInCell="1" allowOverlap="1" wp14:anchorId="6C030B4D" wp14:editId="6219C12D">
                      <wp:simplePos x="0" y="0"/>
                      <wp:positionH relativeFrom="column">
                        <wp:posOffset>626110</wp:posOffset>
                      </wp:positionH>
                      <wp:positionV relativeFrom="paragraph">
                        <wp:posOffset>496498</wp:posOffset>
                      </wp:positionV>
                      <wp:extent cx="73947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394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F27DF5" id="Straight Connector 1"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3pt,39.1pt" to="107.5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" strokecolor="black [3040]"/>
                  </w:pict>
                </mc:Fallback>
              </mc:AlternateContent>
            </w:r>
            <w:r w:rsidR="00AA6B92" w:rsidRPr="002E471C">
              <w:rPr>
                <w:rFonts w:eastAsia="Times New Roman" w:cs="Times New Roman"/>
                <w:b/>
                <w:bCs/>
                <w:sz w:val="26"/>
                <w:szCs w:val="26"/>
                <w:lang w:eastAsia="en-GB"/>
              </w:rPr>
              <w:t>ỦY BAN NHÂN DÂN</w:t>
            </w:r>
            <w:r w:rsidR="00AA6B92" w:rsidRPr="002E471C">
              <w:rPr>
                <w:rFonts w:eastAsia="Times New Roman" w:cs="Times New Roman"/>
                <w:b/>
                <w:bCs/>
                <w:sz w:val="26"/>
                <w:szCs w:val="26"/>
                <w:lang w:eastAsia="en-GB"/>
              </w:rPr>
              <w:br/>
              <w:t xml:space="preserve">TỈNH </w:t>
            </w:r>
            <w:r w:rsidR="00C935D7">
              <w:rPr>
                <w:rFonts w:eastAsia="Times New Roman" w:cs="Times New Roman"/>
                <w:b/>
                <w:bCs/>
                <w:sz w:val="26"/>
                <w:szCs w:val="26"/>
                <w:lang w:eastAsia="en-GB"/>
              </w:rPr>
              <w:t>TUYÊN QUANG</w:t>
            </w:r>
            <w:r w:rsidR="00AA6B92" w:rsidRPr="002E471C">
              <w:rPr>
                <w:rFonts w:eastAsia="Times New Roman" w:cs="Times New Roman"/>
                <w:b/>
                <w:bCs/>
                <w:sz w:val="26"/>
                <w:szCs w:val="26"/>
                <w:lang w:val="vi-VN" w:eastAsia="en-GB"/>
              </w:rPr>
              <w:br/>
            </w:r>
          </w:p>
        </w:tc>
        <w:tc>
          <w:tcPr>
            <w:tcW w:w="6210" w:type="dxa"/>
            <w:shd w:val="clear" w:color="auto" w:fill="FFFFFF"/>
            <w:tcMar>
              <w:top w:w="0" w:type="dxa"/>
              <w:left w:w="108" w:type="dxa"/>
              <w:bottom w:w="0" w:type="dxa"/>
              <w:right w:w="108" w:type="dxa"/>
            </w:tcMar>
            <w:hideMark/>
          </w:tcPr>
          <w:p w14:paraId="25A123BA" w14:textId="1C3C39E5" w:rsidR="00AA6B92" w:rsidRPr="002854AB" w:rsidRDefault="00A80520" w:rsidP="0074123F">
            <w:pPr>
              <w:spacing w:before="120" w:after="0" w:line="240" w:lineRule="auto"/>
              <w:rPr>
                <w:rFonts w:eastAsia="Times New Roman" w:cs="Times New Roman"/>
                <w:sz w:val="28"/>
                <w:szCs w:val="28"/>
                <w:lang w:eastAsia="en-GB"/>
              </w:rPr>
            </w:pPr>
            <w:r w:rsidRPr="002E471C">
              <w:rPr>
                <w:rFonts w:eastAsia="Times New Roman" w:cs="Times New Roman"/>
                <w:b/>
                <w:bCs/>
                <w:noProof/>
                <w:sz w:val="26"/>
                <w:szCs w:val="26"/>
                <w:lang w:val="en-US"/>
              </w:rPr>
              <mc:AlternateContent>
                <mc:Choice Requires="wps">
                  <w:drawing>
                    <wp:anchor distT="0" distB="0" distL="114300" distR="114300" simplePos="0" relativeHeight="251658240" behindDoc="0" locked="0" layoutInCell="1" allowOverlap="1" wp14:anchorId="59F6955A" wp14:editId="4DD7AD9F">
                      <wp:simplePos x="0" y="0"/>
                      <wp:positionH relativeFrom="column">
                        <wp:posOffset>990599</wp:posOffset>
                      </wp:positionH>
                      <wp:positionV relativeFrom="paragraph">
                        <wp:posOffset>509904</wp:posOffset>
                      </wp:positionV>
                      <wp:extent cx="17240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91BA9"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0.15pt" to="213.7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" strokecolor="black [3040]"/>
                  </w:pict>
                </mc:Fallback>
              </mc:AlternateContent>
            </w:r>
            <w:r w:rsidR="002E471C">
              <w:rPr>
                <w:rFonts w:eastAsia="Times New Roman" w:cs="Times New Roman"/>
                <w:b/>
                <w:bCs/>
                <w:sz w:val="26"/>
                <w:szCs w:val="26"/>
                <w:lang w:val="en-US" w:eastAsia="en-GB"/>
              </w:rPr>
              <w:t xml:space="preserve">   </w:t>
            </w:r>
            <w:r w:rsidR="00182490">
              <w:rPr>
                <w:rFonts w:eastAsia="Times New Roman" w:cs="Times New Roman"/>
                <w:b/>
                <w:bCs/>
                <w:sz w:val="26"/>
                <w:szCs w:val="26"/>
                <w:lang w:val="en-US" w:eastAsia="en-GB"/>
              </w:rPr>
              <w:t xml:space="preserve"> </w:t>
            </w:r>
            <w:r w:rsidR="00AA6B92" w:rsidRPr="002E471C">
              <w:rPr>
                <w:rFonts w:eastAsia="Times New Roman" w:cs="Times New Roman"/>
                <w:b/>
                <w:bCs/>
                <w:sz w:val="26"/>
                <w:szCs w:val="26"/>
                <w:lang w:val="vi-VN" w:eastAsia="en-GB"/>
              </w:rPr>
              <w:t>CỘNG HÒA XÃ HỘI CHỦ NGHĨA VIỆT</w:t>
            </w:r>
            <w:r w:rsidR="00067194" w:rsidRPr="002E471C">
              <w:rPr>
                <w:rFonts w:eastAsia="Times New Roman" w:cs="Times New Roman"/>
                <w:b/>
                <w:bCs/>
                <w:sz w:val="26"/>
                <w:szCs w:val="26"/>
                <w:lang w:val="vi-VN" w:eastAsia="en-GB"/>
              </w:rPr>
              <w:t xml:space="preserve"> N</w:t>
            </w:r>
            <w:r w:rsidR="00067194" w:rsidRPr="002E471C">
              <w:rPr>
                <w:rFonts w:eastAsia="Times New Roman" w:cs="Times New Roman"/>
                <w:b/>
                <w:bCs/>
                <w:sz w:val="26"/>
                <w:szCs w:val="26"/>
                <w:lang w:val="en-US" w:eastAsia="en-GB"/>
              </w:rPr>
              <w:t>AM</w:t>
            </w:r>
            <w:r w:rsidR="00AA6B92" w:rsidRPr="002854AB">
              <w:rPr>
                <w:rFonts w:eastAsia="Times New Roman" w:cs="Times New Roman"/>
                <w:b/>
                <w:bCs/>
                <w:sz w:val="28"/>
                <w:szCs w:val="28"/>
                <w:lang w:val="vi-VN" w:eastAsia="en-GB"/>
              </w:rPr>
              <w:br/>
            </w:r>
            <w:r w:rsidR="00067194" w:rsidRPr="002854AB">
              <w:rPr>
                <w:rFonts w:eastAsia="Times New Roman" w:cs="Times New Roman"/>
                <w:b/>
                <w:bCs/>
                <w:sz w:val="28"/>
                <w:szCs w:val="28"/>
                <w:lang w:val="en-US" w:eastAsia="en-GB"/>
              </w:rPr>
              <w:t xml:space="preserve">          </w:t>
            </w:r>
            <w:r w:rsidR="002E471C">
              <w:rPr>
                <w:rFonts w:eastAsia="Times New Roman" w:cs="Times New Roman"/>
                <w:b/>
                <w:bCs/>
                <w:sz w:val="28"/>
                <w:szCs w:val="28"/>
                <w:lang w:val="en-US" w:eastAsia="en-GB"/>
              </w:rPr>
              <w:t xml:space="preserve">  </w:t>
            </w:r>
            <w:r w:rsidR="00067194" w:rsidRPr="002854AB">
              <w:rPr>
                <w:rFonts w:eastAsia="Times New Roman" w:cs="Times New Roman"/>
                <w:b/>
                <w:bCs/>
                <w:sz w:val="28"/>
                <w:szCs w:val="28"/>
                <w:lang w:val="en-US" w:eastAsia="en-GB"/>
              </w:rPr>
              <w:t xml:space="preserve">     </w:t>
            </w:r>
            <w:r w:rsidR="00AA6B92" w:rsidRPr="002854AB">
              <w:rPr>
                <w:rFonts w:eastAsia="Times New Roman" w:cs="Times New Roman"/>
                <w:b/>
                <w:bCs/>
                <w:sz w:val="28"/>
                <w:szCs w:val="28"/>
                <w:lang w:val="vi-VN" w:eastAsia="en-GB"/>
              </w:rPr>
              <w:t>Độc lập - Tự do - Hạnh phúc</w:t>
            </w:r>
            <w:r w:rsidR="00AA6B92" w:rsidRPr="002854AB">
              <w:rPr>
                <w:rFonts w:eastAsia="Times New Roman" w:cs="Times New Roman"/>
                <w:b/>
                <w:bCs/>
                <w:sz w:val="28"/>
                <w:szCs w:val="28"/>
                <w:lang w:val="vi-VN" w:eastAsia="en-GB"/>
              </w:rPr>
              <w:br/>
            </w:r>
            <w:r w:rsidR="00067194" w:rsidRPr="002854AB">
              <w:rPr>
                <w:rFonts w:eastAsia="Times New Roman" w:cs="Times New Roman"/>
                <w:b/>
                <w:bCs/>
                <w:sz w:val="28"/>
                <w:szCs w:val="28"/>
                <w:lang w:val="en-US" w:eastAsia="en-GB"/>
              </w:rPr>
              <w:t xml:space="preserve">                              </w:t>
            </w:r>
          </w:p>
        </w:tc>
      </w:tr>
      <w:tr w:rsidR="002854AB" w:rsidRPr="002854AB" w14:paraId="45C19531" w14:textId="77777777" w:rsidTr="0079437E">
        <w:trPr>
          <w:trHeight w:val="624"/>
          <w:tblCellSpacing w:w="0" w:type="dxa"/>
        </w:trPr>
        <w:tc>
          <w:tcPr>
            <w:tcW w:w="3348" w:type="dxa"/>
            <w:shd w:val="clear" w:color="auto" w:fill="FFFFFF"/>
            <w:tcMar>
              <w:top w:w="0" w:type="dxa"/>
              <w:left w:w="108" w:type="dxa"/>
              <w:bottom w:w="0" w:type="dxa"/>
              <w:right w:w="108" w:type="dxa"/>
            </w:tcMar>
            <w:hideMark/>
          </w:tcPr>
          <w:p w14:paraId="1F8F483F" w14:textId="77777777" w:rsidR="00AA6B92" w:rsidRDefault="00661C38" w:rsidP="00661C38">
            <w:pPr>
              <w:spacing w:before="120" w:after="0" w:line="240" w:lineRule="auto"/>
              <w:jc w:val="center"/>
              <w:rPr>
                <w:rFonts w:eastAsia="Times New Roman" w:cs="Times New Roman"/>
                <w:sz w:val="28"/>
                <w:szCs w:val="28"/>
                <w:lang w:eastAsia="en-GB"/>
              </w:rPr>
            </w:pPr>
            <w:r w:rsidRPr="002854AB">
              <w:rPr>
                <w:rFonts w:eastAsia="Times New Roman" w:cs="Times New Roman"/>
                <w:sz w:val="28"/>
                <w:szCs w:val="28"/>
                <w:lang w:val="en-US" w:eastAsia="en-GB"/>
              </w:rPr>
              <w:t xml:space="preserve"> </w:t>
            </w:r>
            <w:r w:rsidR="00AA6B92" w:rsidRPr="002854AB">
              <w:rPr>
                <w:rFonts w:eastAsia="Times New Roman" w:cs="Times New Roman"/>
                <w:sz w:val="28"/>
                <w:szCs w:val="28"/>
                <w:lang w:val="vi-VN" w:eastAsia="en-GB"/>
              </w:rPr>
              <w:t>Số: </w:t>
            </w:r>
            <w:r w:rsidR="007727DC" w:rsidRPr="002854AB">
              <w:rPr>
                <w:rFonts w:eastAsia="Times New Roman" w:cs="Times New Roman"/>
                <w:sz w:val="28"/>
                <w:szCs w:val="28"/>
                <w:lang w:val="en-US" w:eastAsia="en-GB"/>
              </w:rPr>
              <w:t xml:space="preserve">      </w:t>
            </w:r>
            <w:r w:rsidR="00DA0D3A" w:rsidRPr="002854AB">
              <w:rPr>
                <w:rFonts w:eastAsia="Times New Roman" w:cs="Times New Roman"/>
                <w:sz w:val="28"/>
                <w:szCs w:val="28"/>
                <w:lang w:eastAsia="en-GB"/>
              </w:rPr>
              <w:t xml:space="preserve"> </w:t>
            </w:r>
            <w:r w:rsidR="00AA6B92" w:rsidRPr="002854AB">
              <w:rPr>
                <w:rFonts w:eastAsia="Times New Roman" w:cs="Times New Roman"/>
                <w:sz w:val="28"/>
                <w:szCs w:val="28"/>
                <w:lang w:eastAsia="en-GB"/>
              </w:rPr>
              <w:t>/202</w:t>
            </w:r>
            <w:r w:rsidR="00C935D7">
              <w:rPr>
                <w:rFonts w:eastAsia="Times New Roman" w:cs="Times New Roman"/>
                <w:sz w:val="28"/>
                <w:szCs w:val="28"/>
                <w:lang w:eastAsia="en-GB"/>
              </w:rPr>
              <w:t>6</w:t>
            </w:r>
            <w:r w:rsidR="00AA6B92" w:rsidRPr="002854AB">
              <w:rPr>
                <w:rFonts w:eastAsia="Times New Roman" w:cs="Times New Roman"/>
                <w:sz w:val="28"/>
                <w:szCs w:val="28"/>
                <w:lang w:eastAsia="en-GB"/>
              </w:rPr>
              <w:t>/QĐ-UBND</w:t>
            </w:r>
          </w:p>
          <w:p w14:paraId="210A3CBA" w14:textId="40687597" w:rsidR="0079437E" w:rsidRPr="002854AB" w:rsidRDefault="0079437E" w:rsidP="00661C38">
            <w:pPr>
              <w:spacing w:before="120" w:after="0" w:line="240" w:lineRule="auto"/>
              <w:jc w:val="center"/>
              <w:rPr>
                <w:rFonts w:eastAsia="Times New Roman" w:cs="Times New Roman"/>
                <w:sz w:val="28"/>
                <w:szCs w:val="28"/>
                <w:lang w:eastAsia="en-GB"/>
              </w:rPr>
            </w:pPr>
            <w:r>
              <w:rPr>
                <w:rFonts w:eastAsia="Times New Roman" w:cs="Times New Roman"/>
                <w:sz w:val="28"/>
                <w:szCs w:val="28"/>
                <w:lang w:eastAsia="en-GB"/>
              </w:rPr>
              <w:t>DỰ THẢO LẦN 1</w:t>
            </w:r>
          </w:p>
        </w:tc>
        <w:tc>
          <w:tcPr>
            <w:tcW w:w="6210" w:type="dxa"/>
            <w:shd w:val="clear" w:color="auto" w:fill="FFFFFF"/>
            <w:tcMar>
              <w:top w:w="0" w:type="dxa"/>
              <w:left w:w="108" w:type="dxa"/>
              <w:bottom w:w="0" w:type="dxa"/>
              <w:right w:w="108" w:type="dxa"/>
            </w:tcMar>
            <w:hideMark/>
          </w:tcPr>
          <w:p w14:paraId="20C87873" w14:textId="2545AC91" w:rsidR="00AA6B92" w:rsidRPr="002854AB" w:rsidRDefault="003A487B" w:rsidP="00661C38">
            <w:pPr>
              <w:spacing w:before="120" w:after="0" w:line="240" w:lineRule="auto"/>
              <w:jc w:val="center"/>
              <w:rPr>
                <w:rFonts w:eastAsia="Times New Roman" w:cs="Times New Roman"/>
                <w:sz w:val="28"/>
                <w:szCs w:val="28"/>
                <w:lang w:eastAsia="en-GB"/>
              </w:rPr>
            </w:pPr>
            <w:r w:rsidRPr="002854AB">
              <w:rPr>
                <w:rFonts w:eastAsia="Times New Roman" w:cs="Times New Roman"/>
                <w:i/>
                <w:iCs/>
                <w:sz w:val="28"/>
                <w:szCs w:val="28"/>
                <w:lang w:eastAsia="en-GB"/>
              </w:rPr>
              <w:t xml:space="preserve">  </w:t>
            </w:r>
            <w:r w:rsidR="002E471C">
              <w:rPr>
                <w:rFonts w:eastAsia="Times New Roman" w:cs="Times New Roman"/>
                <w:i/>
                <w:iCs/>
                <w:sz w:val="28"/>
                <w:szCs w:val="28"/>
                <w:lang w:eastAsia="en-GB"/>
              </w:rPr>
              <w:t xml:space="preserve">     </w:t>
            </w:r>
            <w:r w:rsidR="00182490">
              <w:rPr>
                <w:rFonts w:eastAsia="Times New Roman" w:cs="Times New Roman"/>
                <w:i/>
                <w:iCs/>
                <w:sz w:val="28"/>
                <w:szCs w:val="28"/>
                <w:lang w:eastAsia="en-GB"/>
              </w:rPr>
              <w:t xml:space="preserve"> </w:t>
            </w:r>
            <w:r w:rsidRPr="002854AB">
              <w:rPr>
                <w:rFonts w:eastAsia="Times New Roman" w:cs="Times New Roman"/>
                <w:i/>
                <w:iCs/>
                <w:sz w:val="28"/>
                <w:szCs w:val="28"/>
                <w:lang w:eastAsia="en-GB"/>
              </w:rPr>
              <w:t xml:space="preserve"> </w:t>
            </w:r>
            <w:r w:rsidR="00C935D7">
              <w:rPr>
                <w:rFonts w:eastAsia="Times New Roman" w:cs="Times New Roman"/>
                <w:i/>
                <w:iCs/>
                <w:sz w:val="28"/>
                <w:szCs w:val="28"/>
                <w:lang w:eastAsia="en-GB"/>
              </w:rPr>
              <w:t>Tuyên Quang</w:t>
            </w:r>
            <w:r w:rsidR="00AA6B92" w:rsidRPr="002854AB">
              <w:rPr>
                <w:rFonts w:eastAsia="Times New Roman" w:cs="Times New Roman"/>
                <w:i/>
                <w:iCs/>
                <w:sz w:val="28"/>
                <w:szCs w:val="28"/>
                <w:lang w:val="vi-VN" w:eastAsia="en-GB"/>
              </w:rPr>
              <w:t>, ngày </w:t>
            </w:r>
            <w:r w:rsidR="00DA0D3A" w:rsidRPr="002854AB">
              <w:rPr>
                <w:rFonts w:eastAsia="Times New Roman" w:cs="Times New Roman"/>
                <w:i/>
                <w:iCs/>
                <w:sz w:val="28"/>
                <w:szCs w:val="28"/>
                <w:lang w:val="en-US" w:eastAsia="en-GB"/>
              </w:rPr>
              <w:t xml:space="preserve"> </w:t>
            </w:r>
            <w:r w:rsidR="007727DC" w:rsidRPr="002854AB">
              <w:rPr>
                <w:rFonts w:eastAsia="Times New Roman" w:cs="Times New Roman"/>
                <w:i/>
                <w:iCs/>
                <w:sz w:val="28"/>
                <w:szCs w:val="28"/>
                <w:lang w:val="en-US" w:eastAsia="en-GB"/>
              </w:rPr>
              <w:t xml:space="preserve">   </w:t>
            </w:r>
            <w:r w:rsidR="00AA6B92" w:rsidRPr="002854AB">
              <w:rPr>
                <w:rFonts w:eastAsia="Times New Roman" w:cs="Times New Roman"/>
                <w:i/>
                <w:iCs/>
                <w:sz w:val="28"/>
                <w:szCs w:val="28"/>
                <w:lang w:val="vi-VN" w:eastAsia="en-GB"/>
              </w:rPr>
              <w:t> tháng</w:t>
            </w:r>
            <w:r w:rsidR="002E471C">
              <w:rPr>
                <w:rFonts w:eastAsia="Times New Roman" w:cs="Times New Roman"/>
                <w:i/>
                <w:iCs/>
                <w:sz w:val="28"/>
                <w:szCs w:val="28"/>
                <w:lang w:val="en-US" w:eastAsia="en-GB"/>
              </w:rPr>
              <w:t xml:space="preserve"> </w:t>
            </w:r>
            <w:r w:rsidR="00AA6B92" w:rsidRPr="002854AB">
              <w:rPr>
                <w:rFonts w:eastAsia="Times New Roman" w:cs="Times New Roman"/>
                <w:i/>
                <w:iCs/>
                <w:sz w:val="28"/>
                <w:szCs w:val="28"/>
                <w:lang w:val="vi-VN" w:eastAsia="en-GB"/>
              </w:rPr>
              <w:t> năm </w:t>
            </w:r>
            <w:r w:rsidR="00AA6B92" w:rsidRPr="002854AB">
              <w:rPr>
                <w:rFonts w:eastAsia="Times New Roman" w:cs="Times New Roman"/>
                <w:i/>
                <w:iCs/>
                <w:sz w:val="28"/>
                <w:szCs w:val="28"/>
                <w:lang w:eastAsia="en-GB"/>
              </w:rPr>
              <w:t>202</w:t>
            </w:r>
            <w:r w:rsidR="00C935D7">
              <w:rPr>
                <w:rFonts w:eastAsia="Times New Roman" w:cs="Times New Roman"/>
                <w:i/>
                <w:iCs/>
                <w:sz w:val="28"/>
                <w:szCs w:val="28"/>
                <w:lang w:eastAsia="en-GB"/>
              </w:rPr>
              <w:t>6</w:t>
            </w:r>
          </w:p>
        </w:tc>
      </w:tr>
    </w:tbl>
    <w:p w14:paraId="494AAB92" w14:textId="77777777" w:rsidR="00AA6B92" w:rsidRPr="002854AB" w:rsidRDefault="00AA6B92" w:rsidP="00182490">
      <w:pPr>
        <w:shd w:val="clear" w:color="auto" w:fill="FFFFFF"/>
        <w:spacing w:before="240" w:after="0" w:line="240" w:lineRule="auto"/>
        <w:jc w:val="center"/>
        <w:rPr>
          <w:rFonts w:eastAsia="Times New Roman" w:cs="Times New Roman"/>
          <w:sz w:val="28"/>
          <w:szCs w:val="28"/>
          <w:lang w:eastAsia="en-GB"/>
        </w:rPr>
      </w:pPr>
      <w:bookmarkStart w:id="0" w:name="loai_1"/>
      <w:r w:rsidRPr="002854AB">
        <w:rPr>
          <w:rFonts w:eastAsia="Times New Roman" w:cs="Times New Roman"/>
          <w:b/>
          <w:bCs/>
          <w:sz w:val="28"/>
          <w:szCs w:val="28"/>
          <w:lang w:val="vi-VN" w:eastAsia="en-GB"/>
        </w:rPr>
        <w:t>QUYẾT ĐỊNH</w:t>
      </w:r>
      <w:bookmarkEnd w:id="0"/>
    </w:p>
    <w:p w14:paraId="1A5484C8" w14:textId="465C94FC" w:rsidR="0074123F" w:rsidRPr="00A43B9A" w:rsidRDefault="00C935D7" w:rsidP="00E81FA4">
      <w:pPr>
        <w:shd w:val="clear" w:color="auto" w:fill="FFFFFF"/>
        <w:spacing w:after="0" w:line="240" w:lineRule="auto"/>
        <w:jc w:val="center"/>
        <w:rPr>
          <w:rFonts w:eastAsia="Times New Roman" w:cs="Times New Roman"/>
          <w:b/>
          <w:sz w:val="27"/>
          <w:szCs w:val="27"/>
          <w:lang w:val="en-US" w:eastAsia="en-GB"/>
        </w:rPr>
      </w:pPr>
      <w:r w:rsidRPr="007F5F49">
        <w:rPr>
          <w:rFonts w:eastAsia="Times New Roman" w:cs="Times New Roman"/>
          <w:b/>
          <w:sz w:val="28"/>
          <w:szCs w:val="28"/>
          <w:lang w:val="en-US" w:eastAsia="en-GB"/>
        </w:rPr>
        <w:t>Ban hành</w:t>
      </w:r>
      <w:r w:rsidRPr="00A43B9A">
        <w:rPr>
          <w:rFonts w:eastAsia="Times New Roman" w:cs="Times New Roman"/>
          <w:b/>
          <w:sz w:val="27"/>
          <w:szCs w:val="27"/>
          <w:lang w:val="en-US" w:eastAsia="en-GB"/>
        </w:rPr>
        <w:t xml:space="preserve"> </w:t>
      </w:r>
      <w:r w:rsidRPr="007F5F49">
        <w:rPr>
          <w:rFonts w:eastAsia="Times New Roman" w:cs="Times New Roman"/>
          <w:b/>
          <w:sz w:val="28"/>
          <w:szCs w:val="28"/>
          <w:lang w:val="en-US" w:eastAsia="en-GB"/>
        </w:rPr>
        <w:t>Quy định bàn giao, t</w:t>
      </w:r>
      <w:r w:rsidR="00D437CB" w:rsidRPr="007F5F49">
        <w:rPr>
          <w:rFonts w:eastAsia="Times New Roman" w:cs="Times New Roman"/>
          <w:b/>
          <w:sz w:val="28"/>
          <w:szCs w:val="28"/>
          <w:lang w:val="en-US" w:eastAsia="en-GB"/>
        </w:rPr>
        <w:t xml:space="preserve">iếp nhận </w:t>
      </w:r>
      <w:r w:rsidRPr="007F5F49">
        <w:rPr>
          <w:rFonts w:eastAsia="Times New Roman" w:cs="Times New Roman"/>
          <w:b/>
          <w:sz w:val="28"/>
          <w:szCs w:val="28"/>
          <w:lang w:val="en-US" w:eastAsia="en-GB"/>
        </w:rPr>
        <w:t xml:space="preserve">công trình </w:t>
      </w:r>
      <w:r w:rsidR="00D437CB" w:rsidRPr="007F5F49">
        <w:rPr>
          <w:rFonts w:eastAsia="Times New Roman" w:cs="Times New Roman"/>
          <w:b/>
          <w:sz w:val="28"/>
          <w:szCs w:val="28"/>
          <w:lang w:val="en-US" w:eastAsia="en-GB"/>
        </w:rPr>
        <w:t xml:space="preserve">hạ tầng kỹ thuật trong các dự án khu đô thị, khu </w:t>
      </w:r>
      <w:r w:rsidRPr="007F5F49">
        <w:rPr>
          <w:rFonts w:eastAsia="Times New Roman" w:cs="Times New Roman"/>
          <w:b/>
          <w:sz w:val="28"/>
          <w:szCs w:val="28"/>
          <w:lang w:val="en-US" w:eastAsia="en-GB"/>
        </w:rPr>
        <w:t>nhà ở</w:t>
      </w:r>
      <w:r w:rsidR="00A43B9A" w:rsidRPr="007F5F49">
        <w:rPr>
          <w:rFonts w:eastAsia="Times New Roman" w:cs="Times New Roman"/>
          <w:b/>
          <w:sz w:val="28"/>
          <w:szCs w:val="28"/>
          <w:lang w:val="en-US" w:eastAsia="en-GB"/>
        </w:rPr>
        <w:t xml:space="preserve"> và dự án khác</w:t>
      </w:r>
      <w:r w:rsidR="00D437CB" w:rsidRPr="007F5F49">
        <w:rPr>
          <w:rFonts w:eastAsia="Times New Roman" w:cs="Times New Roman"/>
          <w:b/>
          <w:sz w:val="28"/>
          <w:szCs w:val="28"/>
          <w:lang w:val="en-US" w:eastAsia="en-GB"/>
        </w:rPr>
        <w:t xml:space="preserve"> trên địa bàn tỉnh </w:t>
      </w:r>
      <w:r w:rsidRPr="007F5F49">
        <w:rPr>
          <w:rFonts w:eastAsia="Times New Roman" w:cs="Times New Roman"/>
          <w:b/>
          <w:sz w:val="28"/>
          <w:szCs w:val="28"/>
          <w:lang w:val="en-US" w:eastAsia="en-GB"/>
        </w:rPr>
        <w:t>Tuyên Quang</w:t>
      </w:r>
    </w:p>
    <w:p w14:paraId="480B92E7" w14:textId="4EA0068B" w:rsidR="00C935D7" w:rsidRPr="00C935D7" w:rsidRDefault="00661C38" w:rsidP="006D1634">
      <w:pPr>
        <w:spacing w:before="480" w:after="0" w:line="360" w:lineRule="exact"/>
        <w:ind w:firstLine="567"/>
        <w:jc w:val="both"/>
        <w:rPr>
          <w:i/>
          <w:iCs/>
          <w:sz w:val="28"/>
          <w:szCs w:val="28"/>
        </w:rPr>
      </w:pPr>
      <w:r w:rsidRPr="00C935D7">
        <w:rPr>
          <w:i/>
          <w:iCs/>
          <w:noProof/>
          <w:sz w:val="28"/>
          <w:szCs w:val="28"/>
        </w:rPr>
        <mc:AlternateContent>
          <mc:Choice Requires="wps">
            <w:drawing>
              <wp:anchor distT="0" distB="0" distL="114300" distR="114300" simplePos="0" relativeHeight="251666432" behindDoc="0" locked="0" layoutInCell="1" allowOverlap="1" wp14:anchorId="3848DAF7" wp14:editId="1BF5E2FB">
                <wp:simplePos x="0" y="0"/>
                <wp:positionH relativeFrom="column">
                  <wp:posOffset>1993337</wp:posOffset>
                </wp:positionH>
                <wp:positionV relativeFrom="paragraph">
                  <wp:posOffset>26035</wp:posOffset>
                </wp:positionV>
                <wp:extent cx="182971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29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AC5CD"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95pt,2.05pt" to="3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" strokecolor="black [3040]"/>
            </w:pict>
          </mc:Fallback>
        </mc:AlternateContent>
      </w:r>
      <w:r w:rsidR="00CC6A0F" w:rsidRPr="00C935D7">
        <w:rPr>
          <w:i/>
          <w:iCs/>
          <w:sz w:val="28"/>
          <w:szCs w:val="28"/>
        </w:rPr>
        <w:t xml:space="preserve"> </w:t>
      </w:r>
      <w:bookmarkStart w:id="1" w:name="_Hlk230166927"/>
      <w:r w:rsidR="00C935D7" w:rsidRPr="00C935D7">
        <w:rPr>
          <w:i/>
          <w:iCs/>
          <w:sz w:val="28"/>
          <w:szCs w:val="28"/>
        </w:rPr>
        <w:t>Căn cứ Luật Tổ chức chính quyền địa phương số 72/2025/QH15;</w:t>
      </w:r>
    </w:p>
    <w:p w14:paraId="7F0F8F64"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Ban hành văn bản quy phạm pháp luật số 64/2025/QH15 được sửa đổi, bổ sung bởi Luật số 87/2025/QH15;</w:t>
      </w:r>
    </w:p>
    <w:p w14:paraId="12FCE99D"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Xây dựng số 50/2014/QH13 được sửa đổi, bổ sung bởi Luật số 62/2020/QH14;</w:t>
      </w:r>
    </w:p>
    <w:p w14:paraId="0B9AF04C"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Quản lý, sử dụng tài sản công số 15/2017/QH14;</w:t>
      </w:r>
    </w:p>
    <w:p w14:paraId="5201594B"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Nhà ở số 27/2023/QH15;</w:t>
      </w:r>
    </w:p>
    <w:p w14:paraId="18CB693E"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Kinh doanh bất động sản số 29/2023/QH15;</w:t>
      </w:r>
    </w:p>
    <w:p w14:paraId="304EF04E"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Đường bộ số 35/2024/QH15;</w:t>
      </w:r>
    </w:p>
    <w:p w14:paraId="5F65A053"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Luật Điện lực số 61/2024/QH15;</w:t>
      </w:r>
    </w:p>
    <w:p w14:paraId="02D53EEE" w14:textId="387FD1B8"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11/2013/NĐ-CP ngày 14 tháng 01 năm 2013 của Chính phủ về quản lý đầu tư phát triển đô thị được sửa đổi, bổ sung bởi Nghị định số 35/2023/NĐ-CP ngày 20 tháng 6 năm 2023;</w:t>
      </w:r>
    </w:p>
    <w:p w14:paraId="49DBF086"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ngày 20 tháng 6 năm 2023;</w:t>
      </w:r>
    </w:p>
    <w:p w14:paraId="15A72A23"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10/2021/NĐ-CP ngày 09 tháng 02 năm 2021 của Chính phủ về quản lý chi phí đầu tư xây dựng được sửa đổi, bổ sung bởi Nghị định số 35/2023/NĐ-CP ngày 20 tháng 6 năm 2023;</w:t>
      </w:r>
    </w:p>
    <w:p w14:paraId="5DE349A6"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43/2022/NĐ-CP ngày 24 tháng 6 năm 2022 của Chính phủ quy định việc quản lý, sử dụng và khai thác tài sản kết cấu hạ tầng cấp nước sạch;</w:t>
      </w:r>
    </w:p>
    <w:p w14:paraId="738D480F"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02/2024/NĐ-CP ngày 10 tháng 01 năm 2024 của Chính phủ về việc chuyển giao công trình điện là tài sản công sang Tập đoàn Điện lực Việt Nam;</w:t>
      </w:r>
    </w:p>
    <w:p w14:paraId="2D07344F" w14:textId="77777777" w:rsidR="006D1634" w:rsidRPr="002854AB" w:rsidRDefault="006D1634" w:rsidP="006D1634">
      <w:pPr>
        <w:shd w:val="clear" w:color="auto" w:fill="FFFFFF"/>
        <w:spacing w:before="60" w:after="60" w:line="340" w:lineRule="exact"/>
        <w:ind w:firstLine="567"/>
        <w:jc w:val="both"/>
        <w:rPr>
          <w:i/>
          <w:iCs/>
          <w:sz w:val="28"/>
          <w:szCs w:val="28"/>
        </w:rPr>
      </w:pPr>
      <w:r w:rsidRPr="002854AB">
        <w:rPr>
          <w:i/>
          <w:iCs/>
          <w:sz w:val="28"/>
          <w:szCs w:val="28"/>
        </w:rPr>
        <w:lastRenderedPageBreak/>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14:paraId="086E8F86" w14:textId="77777777" w:rsidR="006D1634" w:rsidRPr="002854AB" w:rsidRDefault="006D1634" w:rsidP="006D1634">
      <w:pPr>
        <w:shd w:val="clear" w:color="auto" w:fill="FFFFFF"/>
        <w:spacing w:before="60" w:after="60" w:line="340" w:lineRule="exact"/>
        <w:ind w:firstLine="567"/>
        <w:jc w:val="both"/>
        <w:rPr>
          <w:i/>
          <w:iCs/>
          <w:sz w:val="28"/>
          <w:szCs w:val="28"/>
        </w:rPr>
      </w:pPr>
      <w:r w:rsidRPr="002854AB">
        <w:rPr>
          <w:i/>
          <w:iCs/>
          <w:sz w:val="28"/>
          <w:szCs w:val="28"/>
        </w:rPr>
        <w:t>Căn cứ Nghị định số 95/2024/NĐ-CP ngày 24 tháng 7 năm 2024 của Chính phủ quy định chi tiết một số điều của Luật Nhà ở;</w:t>
      </w:r>
    </w:p>
    <w:p w14:paraId="1484AC79" w14:textId="77777777" w:rsidR="006D1634" w:rsidRPr="002854AB" w:rsidRDefault="006D1634" w:rsidP="006D1634">
      <w:pPr>
        <w:shd w:val="clear" w:color="auto" w:fill="FFFFFF"/>
        <w:spacing w:before="60" w:after="60" w:line="340" w:lineRule="exact"/>
        <w:ind w:firstLine="567"/>
        <w:jc w:val="both"/>
        <w:rPr>
          <w:i/>
          <w:iCs/>
          <w:sz w:val="28"/>
          <w:szCs w:val="28"/>
        </w:rPr>
      </w:pPr>
      <w:r w:rsidRPr="002854AB">
        <w:rPr>
          <w:i/>
          <w:iCs/>
          <w:sz w:val="28"/>
          <w:szCs w:val="28"/>
        </w:rPr>
        <w:t>Căn cứ Nghị định số 96/2024/NĐ-CP ngày 24 tháng 7 năm 2024 của Chính phủ quy định chi tiết một số điều của Luật Kinh doanh bất động sản;</w:t>
      </w:r>
    </w:p>
    <w:p w14:paraId="40D9588D" w14:textId="77777777" w:rsidR="006D1634" w:rsidRPr="002854AB" w:rsidRDefault="006D1634" w:rsidP="006D1634">
      <w:pPr>
        <w:shd w:val="clear" w:color="auto" w:fill="FFFFFF"/>
        <w:spacing w:before="60" w:after="60" w:line="340" w:lineRule="exact"/>
        <w:ind w:firstLine="567"/>
        <w:jc w:val="both"/>
        <w:rPr>
          <w:i/>
          <w:iCs/>
          <w:spacing w:val="-6"/>
          <w:sz w:val="28"/>
          <w:szCs w:val="28"/>
        </w:rPr>
      </w:pPr>
      <w:r w:rsidRPr="002854AB">
        <w:rPr>
          <w:i/>
          <w:iCs/>
          <w:spacing w:val="-6"/>
          <w:sz w:val="28"/>
          <w:szCs w:val="28"/>
        </w:rPr>
        <w:t>Căn cứ Nghị định số 100/2024/NĐ-CP ngày 26 tháng 7 năm 2024 của Chính phủ quy định chi tiết một số điều của Luật Nhà ở về phát triển và quản lý nhà ở xã hội;</w:t>
      </w:r>
    </w:p>
    <w:p w14:paraId="6FAFAAFC" w14:textId="77777777" w:rsidR="00C935D7" w:rsidRPr="00C935D7" w:rsidRDefault="00C935D7" w:rsidP="006D1634">
      <w:pPr>
        <w:spacing w:before="120" w:after="0" w:line="360" w:lineRule="exact"/>
        <w:ind w:firstLine="567"/>
        <w:jc w:val="both"/>
        <w:rPr>
          <w:i/>
          <w:iCs/>
          <w:sz w:val="28"/>
          <w:szCs w:val="28"/>
        </w:rPr>
      </w:pPr>
      <w:bookmarkStart w:id="2" w:name="_Hlk230164856"/>
      <w:r w:rsidRPr="00C935D7">
        <w:rPr>
          <w:i/>
          <w:iCs/>
          <w:sz w:val="28"/>
          <w:szCs w:val="28"/>
        </w:rPr>
        <w:t>Căn cứ Nghị định số 175/2024/NĐ-CP ngày 30 tháng 12 năm 2024 của Chính phủ Quy định chi tiết một số điều và biện pháp thi hành Luật Xây dựng về quản lý hoạt động xây dựng;</w:t>
      </w:r>
    </w:p>
    <w:bookmarkEnd w:id="2"/>
    <w:p w14:paraId="413F8753" w14:textId="77777777" w:rsidR="00C935D7" w:rsidRDefault="00C935D7" w:rsidP="006D1634">
      <w:pPr>
        <w:spacing w:before="120" w:after="0" w:line="360" w:lineRule="exact"/>
        <w:ind w:firstLine="567"/>
        <w:jc w:val="both"/>
        <w:rPr>
          <w:i/>
          <w:iCs/>
          <w:sz w:val="28"/>
          <w:szCs w:val="28"/>
        </w:rPr>
      </w:pPr>
      <w:r w:rsidRPr="00C935D7">
        <w:rPr>
          <w:i/>
          <w:iCs/>
          <w:sz w:val="28"/>
          <w:szCs w:val="28"/>
        </w:rPr>
        <w:t xml:space="preserve">Căn cứ Nghị định số 165/2024/NĐ-CP ngày 26/12/2024 của Chính phủ quy định chi tiết, hướng dẫn thi hành một số điều của Luật đường bộ và </w:t>
      </w:r>
      <w:bookmarkStart w:id="3" w:name="dc_1"/>
      <w:r w:rsidRPr="00C935D7">
        <w:rPr>
          <w:i/>
          <w:iCs/>
          <w:sz w:val="28"/>
          <w:szCs w:val="28"/>
        </w:rPr>
        <w:t>điều 77 Luật trật tự, an toàn giao thông đường bộ</w:t>
      </w:r>
      <w:bookmarkEnd w:id="3"/>
      <w:r w:rsidRPr="00C935D7">
        <w:rPr>
          <w:i/>
          <w:iCs/>
          <w:sz w:val="28"/>
          <w:szCs w:val="28"/>
        </w:rPr>
        <w:t>;</w:t>
      </w:r>
    </w:p>
    <w:p w14:paraId="26519257" w14:textId="2267EB80" w:rsidR="006D1634" w:rsidRPr="00C935D7" w:rsidRDefault="006D1634" w:rsidP="006D1634">
      <w:pPr>
        <w:spacing w:before="120" w:after="0" w:line="360" w:lineRule="exact"/>
        <w:ind w:firstLine="567"/>
        <w:jc w:val="both"/>
        <w:rPr>
          <w:i/>
          <w:iCs/>
          <w:sz w:val="28"/>
          <w:szCs w:val="28"/>
        </w:rPr>
      </w:pPr>
      <w:r w:rsidRPr="00C935D7">
        <w:rPr>
          <w:i/>
          <w:iCs/>
          <w:sz w:val="28"/>
          <w:szCs w:val="28"/>
        </w:rP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14:paraId="3D3745B5" w14:textId="77777777" w:rsidR="00C935D7" w:rsidRPr="00C935D7" w:rsidRDefault="00C935D7" w:rsidP="006D1634">
      <w:pPr>
        <w:spacing w:before="120" w:after="0" w:line="360" w:lineRule="exact"/>
        <w:ind w:firstLine="567"/>
        <w:jc w:val="both"/>
        <w:rPr>
          <w:i/>
          <w:iCs/>
          <w:sz w:val="28"/>
          <w:szCs w:val="28"/>
        </w:rPr>
      </w:pPr>
      <w:r w:rsidRPr="00C935D7">
        <w:rPr>
          <w:i/>
          <w:iCs/>
          <w:sz w:val="28"/>
          <w:szCs w:val="28"/>
        </w:rPr>
        <w:t>Căn cứ Nghị định số 140/2025/NĐ-CP ngày 12 tháng 6 năm 2025 của Chính phủ Quy định về phân định thẩm quyền của chính quyền địa phương 02 cấp trong lĩnh vực quản lý nhà nước của Bộ Xây dựng;</w:t>
      </w:r>
    </w:p>
    <w:p w14:paraId="0C7A0055" w14:textId="77777777" w:rsidR="00C935D7" w:rsidRDefault="00C935D7" w:rsidP="006D1634">
      <w:pPr>
        <w:spacing w:before="120" w:after="0" w:line="360" w:lineRule="exact"/>
        <w:ind w:firstLine="567"/>
        <w:jc w:val="both"/>
        <w:rPr>
          <w:i/>
          <w:iCs/>
          <w:sz w:val="28"/>
          <w:szCs w:val="28"/>
        </w:rPr>
      </w:pPr>
      <w:r w:rsidRPr="00C935D7">
        <w:rPr>
          <w:i/>
          <w:iCs/>
          <w:sz w:val="28"/>
          <w:szCs w:val="28"/>
        </w:rPr>
        <w:t>Căn cứ Nghị định số 144/2025/NĐ-CP ngày 12 tháng 6 năm 2025 của Chính phủ quy định về phân quyền, phân cấp trong lĩnh vực quản lý nhà nước của Bộ Xây dựng;</w:t>
      </w:r>
    </w:p>
    <w:bookmarkEnd w:id="1"/>
    <w:p w14:paraId="564DF4EA" w14:textId="7629AC43" w:rsidR="00AA6B92" w:rsidRPr="006D1634" w:rsidRDefault="00AA6B92" w:rsidP="006D1634">
      <w:pPr>
        <w:shd w:val="clear" w:color="auto" w:fill="FFFFFF"/>
        <w:spacing w:before="60" w:after="60" w:line="340" w:lineRule="exact"/>
        <w:ind w:firstLine="567"/>
        <w:jc w:val="both"/>
        <w:rPr>
          <w:rFonts w:eastAsia="Times New Roman" w:cs="Times New Roman"/>
          <w:i/>
          <w:iCs/>
          <w:sz w:val="28"/>
          <w:szCs w:val="28"/>
          <w:lang w:val="en-US" w:eastAsia="en-GB"/>
        </w:rPr>
      </w:pPr>
      <w:r w:rsidRPr="002854AB">
        <w:rPr>
          <w:rFonts w:eastAsia="Times New Roman" w:cs="Times New Roman"/>
          <w:i/>
          <w:iCs/>
          <w:sz w:val="28"/>
          <w:szCs w:val="28"/>
          <w:lang w:val="vi-VN" w:eastAsia="en-GB"/>
        </w:rPr>
        <w:t>Theo đề nghị của Giám đốc Sở Xây dựng</w:t>
      </w:r>
      <w:r w:rsidR="002E471C">
        <w:rPr>
          <w:rFonts w:eastAsia="Times New Roman" w:cs="Times New Roman"/>
          <w:i/>
          <w:iCs/>
          <w:sz w:val="28"/>
          <w:szCs w:val="28"/>
          <w:lang w:val="en-US" w:eastAsia="en-GB"/>
        </w:rPr>
        <w:t xml:space="preserve"> </w:t>
      </w:r>
      <w:r w:rsidR="002E471C" w:rsidRPr="006D1634">
        <w:rPr>
          <w:rFonts w:eastAsia="Times New Roman" w:cs="Times New Roman"/>
          <w:i/>
          <w:iCs/>
          <w:sz w:val="28"/>
          <w:szCs w:val="28"/>
          <w:lang w:val="en-US" w:eastAsia="en-GB"/>
        </w:rPr>
        <w:t xml:space="preserve">tại Tờ trình số </w:t>
      </w:r>
      <w:r w:rsidR="006D1634" w:rsidRPr="006D1634">
        <w:rPr>
          <w:rFonts w:eastAsia="Times New Roman" w:cs="Times New Roman"/>
          <w:i/>
          <w:iCs/>
          <w:sz w:val="28"/>
          <w:szCs w:val="28"/>
          <w:lang w:val="en-US" w:eastAsia="en-GB"/>
        </w:rPr>
        <w:t xml:space="preserve">   </w:t>
      </w:r>
      <w:r w:rsidR="002E471C" w:rsidRPr="006D1634">
        <w:rPr>
          <w:rFonts w:eastAsia="Times New Roman" w:cs="Times New Roman"/>
          <w:i/>
          <w:iCs/>
          <w:sz w:val="28"/>
          <w:szCs w:val="28"/>
          <w:lang w:val="en-US" w:eastAsia="en-GB"/>
        </w:rPr>
        <w:t xml:space="preserve">/TTr-SXD ngày </w:t>
      </w:r>
      <w:r w:rsidR="006D1634" w:rsidRPr="006D1634">
        <w:rPr>
          <w:rFonts w:eastAsia="Times New Roman" w:cs="Times New Roman"/>
          <w:i/>
          <w:iCs/>
          <w:sz w:val="28"/>
          <w:szCs w:val="28"/>
          <w:lang w:val="en-US" w:eastAsia="en-GB"/>
        </w:rPr>
        <w:t xml:space="preserve"> </w:t>
      </w:r>
      <w:r w:rsidR="002E471C" w:rsidRPr="006D1634">
        <w:rPr>
          <w:rFonts w:eastAsia="Times New Roman" w:cs="Times New Roman"/>
          <w:i/>
          <w:iCs/>
          <w:sz w:val="28"/>
          <w:szCs w:val="28"/>
          <w:lang w:val="en-US" w:eastAsia="en-GB"/>
        </w:rPr>
        <w:t xml:space="preserve">tháng </w:t>
      </w:r>
      <w:r w:rsidR="006D1634" w:rsidRPr="006D1634">
        <w:rPr>
          <w:rFonts w:eastAsia="Times New Roman" w:cs="Times New Roman"/>
          <w:i/>
          <w:iCs/>
          <w:sz w:val="28"/>
          <w:szCs w:val="28"/>
          <w:lang w:val="en-US" w:eastAsia="en-GB"/>
        </w:rPr>
        <w:t xml:space="preserve">   </w:t>
      </w:r>
      <w:r w:rsidR="002E471C" w:rsidRPr="006D1634">
        <w:rPr>
          <w:rFonts w:eastAsia="Times New Roman" w:cs="Times New Roman"/>
          <w:i/>
          <w:iCs/>
          <w:sz w:val="28"/>
          <w:szCs w:val="28"/>
          <w:lang w:val="en-US" w:eastAsia="en-GB"/>
        </w:rPr>
        <w:t xml:space="preserve"> năm 202</w:t>
      </w:r>
      <w:r w:rsidR="006D1634" w:rsidRPr="006D1634">
        <w:rPr>
          <w:rFonts w:eastAsia="Times New Roman" w:cs="Times New Roman"/>
          <w:i/>
          <w:iCs/>
          <w:sz w:val="28"/>
          <w:szCs w:val="28"/>
          <w:lang w:val="en-US" w:eastAsia="en-GB"/>
        </w:rPr>
        <w:t>6</w:t>
      </w:r>
      <w:r w:rsidR="002E471C" w:rsidRPr="006D1634">
        <w:rPr>
          <w:rFonts w:eastAsia="Times New Roman" w:cs="Times New Roman"/>
          <w:i/>
          <w:iCs/>
          <w:sz w:val="28"/>
          <w:szCs w:val="28"/>
          <w:lang w:val="en-US" w:eastAsia="en-GB"/>
        </w:rPr>
        <w:t>.</w:t>
      </w:r>
    </w:p>
    <w:p w14:paraId="3A7FCD63" w14:textId="7BC6C835" w:rsidR="006D1634" w:rsidRDefault="006D1634" w:rsidP="006D1634">
      <w:pPr>
        <w:shd w:val="clear" w:color="auto" w:fill="FFFFFF"/>
        <w:spacing w:before="60" w:after="60" w:line="340" w:lineRule="exact"/>
        <w:ind w:firstLine="567"/>
        <w:jc w:val="both"/>
        <w:rPr>
          <w:rFonts w:eastAsia="Times New Roman" w:cs="Times New Roman"/>
          <w:i/>
          <w:iCs/>
          <w:sz w:val="28"/>
          <w:szCs w:val="28"/>
          <w:lang w:eastAsia="en-GB"/>
        </w:rPr>
      </w:pPr>
      <w:r w:rsidRPr="006D1634">
        <w:rPr>
          <w:rFonts w:eastAsia="Times New Roman" w:cs="Times New Roman"/>
          <w:i/>
          <w:iCs/>
          <w:sz w:val="28"/>
          <w:szCs w:val="28"/>
          <w:lang w:eastAsia="en-GB"/>
        </w:rPr>
        <w:t>Ủy ban nhân dân ban hành Quyết định Quy định bàn giao, tiếp nhận công trình hạ tầng kỹ thuật trong các dự án khu đô thị, khu nhà ở trên địa bàn tỉnh Tuyên Quang</w:t>
      </w:r>
      <w:r>
        <w:rPr>
          <w:rFonts w:eastAsia="Times New Roman" w:cs="Times New Roman"/>
          <w:i/>
          <w:iCs/>
          <w:sz w:val="28"/>
          <w:szCs w:val="28"/>
          <w:lang w:eastAsia="en-GB"/>
        </w:rPr>
        <w:t>.</w:t>
      </w:r>
    </w:p>
    <w:p w14:paraId="331BD334" w14:textId="77777777" w:rsidR="006D1634" w:rsidRPr="006D1634" w:rsidRDefault="006D1634" w:rsidP="006D1634">
      <w:pPr>
        <w:shd w:val="clear" w:color="auto" w:fill="FFFFFF"/>
        <w:spacing w:before="60" w:after="60" w:line="340" w:lineRule="exact"/>
        <w:ind w:firstLine="567"/>
        <w:jc w:val="both"/>
        <w:rPr>
          <w:rFonts w:eastAsia="Times New Roman" w:cs="Times New Roman"/>
          <w:i/>
          <w:iCs/>
          <w:sz w:val="28"/>
          <w:szCs w:val="28"/>
          <w:highlight w:val="yellow"/>
          <w:lang w:val="en-US" w:eastAsia="en-GB"/>
        </w:rPr>
      </w:pPr>
    </w:p>
    <w:p w14:paraId="4B747462" w14:textId="6DB91BB4" w:rsidR="006D1634" w:rsidRDefault="00AA6B92" w:rsidP="006A1E3E">
      <w:pPr>
        <w:shd w:val="clear" w:color="auto" w:fill="FFFFFF"/>
        <w:spacing w:before="60" w:after="60" w:line="340" w:lineRule="exact"/>
        <w:ind w:firstLine="567"/>
        <w:jc w:val="both"/>
        <w:rPr>
          <w:rFonts w:eastAsia="Times New Roman" w:cs="Times New Roman"/>
          <w:sz w:val="28"/>
          <w:szCs w:val="28"/>
          <w:lang w:eastAsia="en-GB"/>
        </w:rPr>
      </w:pPr>
      <w:bookmarkStart w:id="4" w:name="dieu_1_1"/>
      <w:r w:rsidRPr="002854AB">
        <w:rPr>
          <w:rFonts w:eastAsia="Times New Roman" w:cs="Times New Roman"/>
          <w:b/>
          <w:bCs/>
          <w:sz w:val="28"/>
          <w:szCs w:val="28"/>
          <w:lang w:val="vi-VN" w:eastAsia="en-GB"/>
        </w:rPr>
        <w:t xml:space="preserve">Điều 1. </w:t>
      </w:r>
      <w:bookmarkStart w:id="5" w:name="_Hlk230168590"/>
      <w:bookmarkEnd w:id="4"/>
      <w:r w:rsidR="006D1634" w:rsidRPr="006D1634">
        <w:rPr>
          <w:sz w:val="28"/>
          <w:szCs w:val="28"/>
        </w:rPr>
        <w:t xml:space="preserve">Ban hành kèm theo Quyết định này </w:t>
      </w:r>
      <w:bookmarkStart w:id="6" w:name="_Hlk230166807"/>
      <w:r w:rsidR="006D1634" w:rsidRPr="006D1634">
        <w:rPr>
          <w:sz w:val="28"/>
          <w:szCs w:val="28"/>
        </w:rPr>
        <w:t xml:space="preserve">quy định </w:t>
      </w:r>
      <w:r w:rsidR="006D1634" w:rsidRPr="006D1634">
        <w:rPr>
          <w:rFonts w:eastAsia="Times New Roman" w:cs="Times New Roman"/>
          <w:sz w:val="28"/>
          <w:szCs w:val="28"/>
          <w:lang w:eastAsia="en-GB"/>
        </w:rPr>
        <w:t xml:space="preserve">bàn giao, tiếp nhận công trình hạ tầng kỹ thuật trong các dự án khu đô thị, khu nhà ở </w:t>
      </w:r>
      <w:r w:rsidR="00A43B9A">
        <w:rPr>
          <w:rFonts w:eastAsia="Times New Roman" w:cs="Times New Roman"/>
          <w:sz w:val="28"/>
          <w:szCs w:val="28"/>
          <w:lang w:eastAsia="en-GB"/>
        </w:rPr>
        <w:t xml:space="preserve">và dự án khác </w:t>
      </w:r>
      <w:r w:rsidR="006D1634" w:rsidRPr="006D1634">
        <w:rPr>
          <w:rFonts w:eastAsia="Times New Roman" w:cs="Times New Roman"/>
          <w:sz w:val="28"/>
          <w:szCs w:val="28"/>
          <w:lang w:eastAsia="en-GB"/>
        </w:rPr>
        <w:t>trên địa bàn tỉnh Tuyên Quang</w:t>
      </w:r>
      <w:bookmarkEnd w:id="6"/>
      <w:r w:rsidR="006D1634">
        <w:rPr>
          <w:rFonts w:eastAsia="Times New Roman" w:cs="Times New Roman"/>
          <w:sz w:val="28"/>
          <w:szCs w:val="28"/>
          <w:lang w:eastAsia="en-GB"/>
        </w:rPr>
        <w:t>.</w:t>
      </w:r>
    </w:p>
    <w:p w14:paraId="3694324C" w14:textId="6CE65BA5" w:rsidR="006D1634" w:rsidRDefault="006D1634" w:rsidP="006A1E3E">
      <w:pPr>
        <w:shd w:val="clear" w:color="auto" w:fill="FFFFFF"/>
        <w:spacing w:before="60" w:after="60" w:line="340" w:lineRule="exact"/>
        <w:ind w:firstLine="567"/>
        <w:jc w:val="both"/>
        <w:rPr>
          <w:rFonts w:eastAsia="Times New Roman" w:cs="Times New Roman"/>
          <w:sz w:val="28"/>
          <w:szCs w:val="28"/>
          <w:lang w:eastAsia="en-GB"/>
        </w:rPr>
      </w:pPr>
      <w:r w:rsidRPr="006D1634">
        <w:rPr>
          <w:rFonts w:eastAsia="Times New Roman" w:cs="Times New Roman"/>
          <w:b/>
          <w:bCs/>
          <w:sz w:val="28"/>
          <w:szCs w:val="28"/>
          <w:lang w:eastAsia="en-GB"/>
        </w:rPr>
        <w:t>Điều 2.</w:t>
      </w:r>
      <w:r>
        <w:rPr>
          <w:rFonts w:eastAsia="Times New Roman" w:cs="Times New Roman"/>
          <w:sz w:val="28"/>
          <w:szCs w:val="28"/>
          <w:lang w:eastAsia="en-GB"/>
        </w:rPr>
        <w:t xml:space="preserve"> Điều khoản thi hành</w:t>
      </w:r>
    </w:p>
    <w:bookmarkEnd w:id="5"/>
    <w:p w14:paraId="2C19C004" w14:textId="77777777" w:rsidR="006D1634" w:rsidRPr="006D1634" w:rsidRDefault="006D1634" w:rsidP="006D1634">
      <w:pPr>
        <w:spacing w:before="120" w:after="0" w:line="360" w:lineRule="exact"/>
        <w:ind w:firstLine="567"/>
        <w:rPr>
          <w:sz w:val="28"/>
          <w:szCs w:val="28"/>
        </w:rPr>
      </w:pPr>
      <w:r w:rsidRPr="006D1634">
        <w:rPr>
          <w:sz w:val="28"/>
          <w:szCs w:val="28"/>
        </w:rPr>
        <w:t>1. Quyết định này có hiệu lực từ ngày ký ban hành.</w:t>
      </w:r>
    </w:p>
    <w:p w14:paraId="72E82427" w14:textId="77777777" w:rsidR="006D1634" w:rsidRPr="006D1634" w:rsidRDefault="006D1634" w:rsidP="006D1634">
      <w:pPr>
        <w:spacing w:before="120" w:after="0" w:line="360" w:lineRule="exact"/>
        <w:ind w:firstLine="567"/>
        <w:rPr>
          <w:sz w:val="28"/>
          <w:szCs w:val="28"/>
        </w:rPr>
      </w:pPr>
      <w:r w:rsidRPr="006D1634">
        <w:rPr>
          <w:sz w:val="28"/>
          <w:szCs w:val="28"/>
        </w:rPr>
        <w:t>2. Các Quyết định sau hết hiệu lực kể từ ngày Quyết định này có hiệu lực thi hành:</w:t>
      </w:r>
    </w:p>
    <w:p w14:paraId="575F09BE" w14:textId="77777777" w:rsidR="006D1634" w:rsidRDefault="006D1634" w:rsidP="006A1E3E">
      <w:pPr>
        <w:shd w:val="clear" w:color="auto" w:fill="FFFFFF"/>
        <w:spacing w:before="60" w:after="60" w:line="340" w:lineRule="exact"/>
        <w:ind w:firstLine="567"/>
        <w:jc w:val="both"/>
        <w:rPr>
          <w:rFonts w:eastAsia="Times New Roman" w:cs="Times New Roman"/>
          <w:sz w:val="28"/>
          <w:szCs w:val="28"/>
          <w:lang w:eastAsia="en-GB"/>
        </w:rPr>
      </w:pPr>
    </w:p>
    <w:p w14:paraId="029B7A4B" w14:textId="6B270DEE" w:rsidR="006D1634" w:rsidRPr="00ED3ADF" w:rsidRDefault="00ED3ADF" w:rsidP="00ED3ADF">
      <w:pPr>
        <w:shd w:val="clear" w:color="auto" w:fill="FFFFFF"/>
        <w:spacing w:before="60" w:after="60" w:line="340" w:lineRule="exact"/>
        <w:ind w:firstLine="720"/>
        <w:jc w:val="both"/>
        <w:rPr>
          <w:spacing w:val="-2"/>
          <w:sz w:val="28"/>
          <w:szCs w:val="28"/>
        </w:rPr>
      </w:pPr>
      <w:r w:rsidRPr="00ED3ADF">
        <w:rPr>
          <w:spacing w:val="-2"/>
          <w:sz w:val="28"/>
          <w:szCs w:val="28"/>
        </w:rPr>
        <w:lastRenderedPageBreak/>
        <w:t xml:space="preserve">a) Quyết định số 28/2024/QĐ-UBND ngày 09/09/2024 của Uỷ ban nhân dân tỉnh Tuyên Quang. </w:t>
      </w:r>
    </w:p>
    <w:p w14:paraId="544E64F0" w14:textId="6B06B7E4" w:rsidR="00ED3ADF" w:rsidRDefault="00ED3ADF" w:rsidP="00ED3ADF">
      <w:pPr>
        <w:shd w:val="clear" w:color="auto" w:fill="FFFFFF"/>
        <w:spacing w:before="60" w:after="60" w:line="340" w:lineRule="exact"/>
        <w:ind w:firstLine="720"/>
        <w:jc w:val="both"/>
        <w:rPr>
          <w:spacing w:val="-2"/>
          <w:sz w:val="28"/>
          <w:szCs w:val="28"/>
        </w:rPr>
      </w:pPr>
      <w:r>
        <w:rPr>
          <w:spacing w:val="-2"/>
          <w:sz w:val="28"/>
          <w:szCs w:val="28"/>
        </w:rPr>
        <w:t xml:space="preserve">b) </w:t>
      </w:r>
      <w:r w:rsidRPr="00ED3ADF">
        <w:rPr>
          <w:spacing w:val="-2"/>
          <w:sz w:val="28"/>
          <w:szCs w:val="28"/>
        </w:rPr>
        <w:t xml:space="preserve">Quyết định số 56/2024/QĐ-UBND ngày 12/11/2024 của Uỷ ban nhân dân tỉnh </w:t>
      </w:r>
      <w:r w:rsidR="00A43B9A">
        <w:rPr>
          <w:spacing w:val="-2"/>
          <w:sz w:val="28"/>
          <w:szCs w:val="28"/>
        </w:rPr>
        <w:t>Tuyên Quang</w:t>
      </w:r>
      <w:r w:rsidRPr="00ED3ADF">
        <w:rPr>
          <w:spacing w:val="-2"/>
          <w:sz w:val="28"/>
          <w:szCs w:val="28"/>
        </w:rPr>
        <w:t xml:space="preserve"> về việc Giao nhiệm vụ tiếp nhận hạ tầng kỹ thuật trong các dự án khu đô thị, khu </w:t>
      </w:r>
      <w:r w:rsidR="00A43B9A">
        <w:rPr>
          <w:spacing w:val="-2"/>
          <w:sz w:val="28"/>
          <w:szCs w:val="28"/>
        </w:rPr>
        <w:t>nhà ở</w:t>
      </w:r>
      <w:r w:rsidRPr="00ED3ADF">
        <w:rPr>
          <w:spacing w:val="-2"/>
          <w:sz w:val="28"/>
          <w:szCs w:val="28"/>
        </w:rPr>
        <w:t xml:space="preserve"> và dự án khác trên địa bàn tỉnh </w:t>
      </w:r>
      <w:r w:rsidR="00A43B9A">
        <w:rPr>
          <w:spacing w:val="-2"/>
          <w:sz w:val="28"/>
          <w:szCs w:val="28"/>
        </w:rPr>
        <w:t>Tuyên Quang</w:t>
      </w:r>
      <w:r>
        <w:rPr>
          <w:spacing w:val="-2"/>
          <w:sz w:val="28"/>
          <w:szCs w:val="28"/>
        </w:rPr>
        <w:t>.</w:t>
      </w:r>
    </w:p>
    <w:p w14:paraId="185A966B" w14:textId="3B3E02A1" w:rsidR="00ED3ADF" w:rsidRDefault="00ED3ADF" w:rsidP="00ED3ADF">
      <w:pPr>
        <w:shd w:val="clear" w:color="auto" w:fill="FFFFFF"/>
        <w:spacing w:before="60" w:after="60" w:line="340" w:lineRule="exact"/>
        <w:ind w:firstLine="720"/>
        <w:jc w:val="both"/>
        <w:rPr>
          <w:rFonts w:eastAsia="Times New Roman" w:cs="Times New Roman"/>
          <w:spacing w:val="-2"/>
          <w:sz w:val="28"/>
          <w:szCs w:val="28"/>
          <w:lang w:val="en-US" w:eastAsia="en-GB"/>
        </w:rPr>
      </w:pPr>
      <w:r>
        <w:rPr>
          <w:rFonts w:eastAsia="Times New Roman" w:cs="Times New Roman"/>
          <w:sz w:val="28"/>
          <w:szCs w:val="28"/>
          <w:lang w:eastAsia="en-GB"/>
        </w:rPr>
        <w:t xml:space="preserve">3. </w:t>
      </w:r>
      <w:r w:rsidRPr="002854AB">
        <w:rPr>
          <w:rFonts w:eastAsia="Times New Roman" w:cs="Times New Roman"/>
          <w:spacing w:val="-2"/>
          <w:sz w:val="28"/>
          <w:szCs w:val="28"/>
          <w:lang w:val="vi-VN" w:eastAsia="en-GB"/>
        </w:rPr>
        <w:t xml:space="preserve">Chánh Văn phòng Ủy ban nhân dân tỉnh; Thủ trưởng các </w:t>
      </w:r>
      <w:r>
        <w:rPr>
          <w:rFonts w:eastAsia="Times New Roman" w:cs="Times New Roman"/>
          <w:spacing w:val="-2"/>
          <w:sz w:val="28"/>
          <w:szCs w:val="28"/>
          <w:lang w:val="en-US" w:eastAsia="en-GB"/>
        </w:rPr>
        <w:t>s</w:t>
      </w:r>
      <w:r w:rsidRPr="002854AB">
        <w:rPr>
          <w:rFonts w:eastAsia="Times New Roman" w:cs="Times New Roman"/>
          <w:spacing w:val="-2"/>
          <w:sz w:val="28"/>
          <w:szCs w:val="28"/>
          <w:lang w:val="vi-VN" w:eastAsia="en-GB"/>
        </w:rPr>
        <w:t>ở, ban, ngành; Chủ tịch Ủy ban nhân dân</w:t>
      </w:r>
      <w:r>
        <w:rPr>
          <w:rFonts w:eastAsia="Times New Roman" w:cs="Times New Roman"/>
          <w:spacing w:val="-2"/>
          <w:sz w:val="28"/>
          <w:szCs w:val="28"/>
          <w:lang w:val="en-US" w:eastAsia="en-GB"/>
        </w:rPr>
        <w:t xml:space="preserve"> các</w:t>
      </w:r>
      <w:r w:rsidRPr="002854AB">
        <w:rPr>
          <w:rFonts w:eastAsia="Times New Roman" w:cs="Times New Roman"/>
          <w:spacing w:val="-2"/>
          <w:sz w:val="28"/>
          <w:szCs w:val="28"/>
          <w:lang w:val="vi-VN" w:eastAsia="en-GB"/>
        </w:rPr>
        <w:t xml:space="preserve"> </w:t>
      </w:r>
      <w:r>
        <w:rPr>
          <w:rFonts w:eastAsia="Times New Roman" w:cs="Times New Roman"/>
          <w:spacing w:val="-2"/>
          <w:sz w:val="28"/>
          <w:szCs w:val="28"/>
          <w:lang w:val="en-US" w:eastAsia="en-GB"/>
        </w:rPr>
        <w:t>xã, phường</w:t>
      </w:r>
      <w:r w:rsidRPr="002854AB">
        <w:rPr>
          <w:rFonts w:eastAsia="Times New Roman" w:cs="Times New Roman"/>
          <w:spacing w:val="-2"/>
          <w:sz w:val="28"/>
          <w:szCs w:val="28"/>
          <w:lang w:val="vi-VN" w:eastAsia="en-GB"/>
        </w:rPr>
        <w:t>; Thủ trưởng các đơn vị</w:t>
      </w:r>
      <w:r w:rsidRPr="002854AB">
        <w:rPr>
          <w:rFonts w:eastAsia="Times New Roman" w:cs="Times New Roman"/>
          <w:spacing w:val="-2"/>
          <w:sz w:val="28"/>
          <w:szCs w:val="28"/>
          <w:lang w:val="en-US" w:eastAsia="en-GB"/>
        </w:rPr>
        <w:t>;</w:t>
      </w:r>
      <w:r w:rsidRPr="002854AB">
        <w:rPr>
          <w:rFonts w:eastAsia="Times New Roman" w:cs="Times New Roman"/>
          <w:spacing w:val="-2"/>
          <w:sz w:val="28"/>
          <w:szCs w:val="28"/>
          <w:lang w:val="vi-VN" w:eastAsia="en-GB"/>
        </w:rPr>
        <w:t xml:space="preserve"> Chủ đầu tư thực hiện dự án khu đô thị, khu </w:t>
      </w:r>
      <w:r>
        <w:rPr>
          <w:rFonts w:eastAsia="Times New Roman" w:cs="Times New Roman"/>
          <w:spacing w:val="-2"/>
          <w:sz w:val="28"/>
          <w:szCs w:val="28"/>
          <w:lang w:val="en-US" w:eastAsia="en-GB"/>
        </w:rPr>
        <w:t>nhà ở</w:t>
      </w:r>
      <w:r w:rsidRPr="002854AB">
        <w:rPr>
          <w:rFonts w:eastAsia="Times New Roman" w:cs="Times New Roman"/>
          <w:spacing w:val="-2"/>
          <w:sz w:val="28"/>
          <w:szCs w:val="28"/>
          <w:lang w:val="vi-VN" w:eastAsia="en-GB"/>
        </w:rPr>
        <w:t xml:space="preserve"> và dự án khác trên địa bàn tỉnh </w:t>
      </w:r>
      <w:r>
        <w:rPr>
          <w:rFonts w:eastAsia="Times New Roman" w:cs="Times New Roman"/>
          <w:spacing w:val="-2"/>
          <w:sz w:val="28"/>
          <w:szCs w:val="28"/>
          <w:lang w:val="en-US" w:eastAsia="en-GB"/>
        </w:rPr>
        <w:t>Tuyên Quang</w:t>
      </w:r>
      <w:r w:rsidRPr="002854AB">
        <w:rPr>
          <w:rFonts w:eastAsia="Times New Roman" w:cs="Times New Roman"/>
          <w:spacing w:val="-2"/>
          <w:sz w:val="28"/>
          <w:szCs w:val="28"/>
          <w:lang w:val="en-US" w:eastAsia="en-GB"/>
        </w:rPr>
        <w:t xml:space="preserve"> </w:t>
      </w:r>
      <w:r w:rsidRPr="002854AB">
        <w:rPr>
          <w:rFonts w:eastAsia="Times New Roman" w:cs="Times New Roman"/>
          <w:spacing w:val="-2"/>
          <w:sz w:val="28"/>
          <w:szCs w:val="28"/>
          <w:lang w:val="vi-VN" w:eastAsia="en-GB"/>
        </w:rPr>
        <w:t>và các tổ chức, cá nhân có liên quan chịu trách nhiệm thi hành Quyết định này./.</w:t>
      </w:r>
    </w:p>
    <w:p w14:paraId="64579A88" w14:textId="77777777" w:rsidR="005B3391" w:rsidRDefault="005B3391" w:rsidP="00ED3ADF">
      <w:pPr>
        <w:shd w:val="clear" w:color="auto" w:fill="FFFFFF"/>
        <w:spacing w:before="60" w:after="60" w:line="340" w:lineRule="exact"/>
        <w:ind w:firstLine="720"/>
        <w:jc w:val="both"/>
        <w:rPr>
          <w:rFonts w:eastAsia="Times New Roman" w:cs="Times New Roman"/>
          <w:spacing w:val="-2"/>
          <w:sz w:val="28"/>
          <w:szCs w:val="28"/>
          <w:lang w:val="en-US"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6"/>
      </w:tblGrid>
      <w:tr w:rsidR="005B3391" w14:paraId="7F754EF8" w14:textId="77777777" w:rsidTr="005B3391">
        <w:tc>
          <w:tcPr>
            <w:tcW w:w="4615" w:type="dxa"/>
          </w:tcPr>
          <w:p w14:paraId="1CEEF931" w14:textId="77777777" w:rsidR="005B3391" w:rsidRPr="00ED3ADF" w:rsidRDefault="005B3391" w:rsidP="005B3391">
            <w:pPr>
              <w:shd w:val="clear" w:color="auto" w:fill="FFFFFF"/>
              <w:spacing w:before="60" w:after="60" w:line="340" w:lineRule="exact"/>
              <w:jc w:val="both"/>
              <w:rPr>
                <w:b/>
                <w:bCs/>
                <w:i/>
                <w:iCs/>
                <w:szCs w:val="24"/>
                <w:lang w:val="it-IT"/>
              </w:rPr>
            </w:pPr>
            <w:r w:rsidRPr="00ED3ADF">
              <w:rPr>
                <w:b/>
                <w:bCs/>
                <w:i/>
                <w:iCs/>
                <w:szCs w:val="24"/>
                <w:lang w:val="it-IT"/>
              </w:rPr>
              <w:t>Nơi nhận:</w:t>
            </w:r>
          </w:p>
          <w:p w14:paraId="16DA9A6E" w14:textId="77777777" w:rsidR="005B3391" w:rsidRPr="00ED3ADF" w:rsidRDefault="005B3391" w:rsidP="005B3391">
            <w:pPr>
              <w:shd w:val="clear" w:color="auto" w:fill="FFFFFF"/>
              <w:jc w:val="both"/>
              <w:rPr>
                <w:sz w:val="22"/>
                <w:lang w:val="it-IT"/>
              </w:rPr>
            </w:pPr>
            <w:r w:rsidRPr="00ED3ADF">
              <w:rPr>
                <w:sz w:val="22"/>
                <w:lang w:val="it-IT"/>
              </w:rPr>
              <w:t>- Như</w:t>
            </w:r>
            <w:r w:rsidRPr="00ED3ADF">
              <w:rPr>
                <w:sz w:val="22"/>
                <w:lang w:val="vi-VN"/>
              </w:rPr>
              <w:t xml:space="preserve"> </w:t>
            </w:r>
            <w:r w:rsidRPr="00ED3ADF">
              <w:rPr>
                <w:sz w:val="22"/>
                <w:lang w:val="it-IT"/>
              </w:rPr>
              <w:t xml:space="preserve">Điều </w:t>
            </w:r>
            <w:r w:rsidRPr="00ED3ADF">
              <w:rPr>
                <w:sz w:val="22"/>
                <w:lang w:val="en-US"/>
              </w:rPr>
              <w:t>3</w:t>
            </w:r>
            <w:r w:rsidRPr="00ED3ADF">
              <w:rPr>
                <w:sz w:val="22"/>
                <w:lang w:val="it-IT"/>
              </w:rPr>
              <w:t>;</w:t>
            </w:r>
          </w:p>
          <w:p w14:paraId="5B632854" w14:textId="77777777" w:rsidR="005B3391" w:rsidRPr="00ED3ADF" w:rsidRDefault="005B3391" w:rsidP="005B3391">
            <w:pPr>
              <w:shd w:val="clear" w:color="auto" w:fill="FFFFFF"/>
              <w:jc w:val="both"/>
              <w:rPr>
                <w:sz w:val="22"/>
                <w:lang w:val="it-IT"/>
              </w:rPr>
            </w:pPr>
            <w:r w:rsidRPr="00ED3ADF">
              <w:rPr>
                <w:sz w:val="22"/>
                <w:lang w:val="it-IT"/>
              </w:rPr>
              <w:t>- Bộ Xây dựng;</w:t>
            </w:r>
          </w:p>
          <w:p w14:paraId="060F0B77" w14:textId="77777777" w:rsidR="005B3391" w:rsidRPr="00ED3ADF" w:rsidRDefault="005B3391" w:rsidP="005B3391">
            <w:pPr>
              <w:shd w:val="clear" w:color="auto" w:fill="FFFFFF"/>
              <w:jc w:val="both"/>
              <w:rPr>
                <w:sz w:val="22"/>
                <w:lang w:val="it-IT"/>
              </w:rPr>
            </w:pPr>
            <w:r w:rsidRPr="00ED3ADF">
              <w:rPr>
                <w:sz w:val="22"/>
                <w:lang w:val="it-IT"/>
              </w:rPr>
              <w:t xml:space="preserve">- </w:t>
            </w:r>
            <w:r w:rsidRPr="00ED3ADF">
              <w:rPr>
                <w:sz w:val="22"/>
                <w:lang w:val="en-US"/>
              </w:rPr>
              <w:t>Cục Kiểm tra văn bản và Quản lý xử lý vi phạm hành chính - Bộ Tư pháp</w:t>
            </w:r>
            <w:r w:rsidRPr="00ED3ADF">
              <w:rPr>
                <w:sz w:val="22"/>
                <w:lang w:val="it-IT"/>
              </w:rPr>
              <w:t>;</w:t>
            </w:r>
          </w:p>
          <w:p w14:paraId="0A378BC2" w14:textId="77777777" w:rsidR="005B3391" w:rsidRPr="00ED3ADF" w:rsidRDefault="005B3391" w:rsidP="005B3391">
            <w:pPr>
              <w:shd w:val="clear" w:color="auto" w:fill="FFFFFF"/>
              <w:jc w:val="both"/>
              <w:rPr>
                <w:sz w:val="22"/>
                <w:lang w:val="it-IT"/>
              </w:rPr>
            </w:pPr>
            <w:r w:rsidRPr="00ED3ADF">
              <w:rPr>
                <w:sz w:val="22"/>
                <w:lang w:val="it-IT"/>
              </w:rPr>
              <w:t>- TTr Tỉnh ủy;</w:t>
            </w:r>
          </w:p>
          <w:p w14:paraId="0FF93572" w14:textId="77777777" w:rsidR="005B3391" w:rsidRPr="00ED3ADF" w:rsidRDefault="005B3391" w:rsidP="005B3391">
            <w:pPr>
              <w:shd w:val="clear" w:color="auto" w:fill="FFFFFF"/>
              <w:jc w:val="both"/>
              <w:rPr>
                <w:sz w:val="22"/>
                <w:lang w:val="it-IT"/>
              </w:rPr>
            </w:pPr>
            <w:r w:rsidRPr="00ED3ADF">
              <w:rPr>
                <w:sz w:val="22"/>
                <w:lang w:val="it-IT"/>
              </w:rPr>
              <w:t>- TTr HĐND tỉnh;</w:t>
            </w:r>
          </w:p>
          <w:p w14:paraId="66841115" w14:textId="77777777" w:rsidR="005B3391" w:rsidRPr="00ED3ADF" w:rsidRDefault="005B3391" w:rsidP="005B3391">
            <w:pPr>
              <w:shd w:val="clear" w:color="auto" w:fill="FFFFFF"/>
              <w:jc w:val="both"/>
              <w:rPr>
                <w:sz w:val="22"/>
                <w:lang w:val="it-IT"/>
              </w:rPr>
            </w:pPr>
            <w:r w:rsidRPr="00ED3ADF">
              <w:rPr>
                <w:sz w:val="22"/>
                <w:lang w:val="it-IT"/>
              </w:rPr>
              <w:t>- Chủ tịch, các PCT UBND tỉnh;</w:t>
            </w:r>
          </w:p>
          <w:p w14:paraId="73903515" w14:textId="77777777" w:rsidR="005B3391" w:rsidRPr="00ED3ADF" w:rsidRDefault="005B3391" w:rsidP="005B3391">
            <w:pPr>
              <w:shd w:val="clear" w:color="auto" w:fill="FFFFFF"/>
              <w:jc w:val="both"/>
              <w:rPr>
                <w:sz w:val="22"/>
                <w:lang w:val="it-IT"/>
              </w:rPr>
            </w:pPr>
            <w:r w:rsidRPr="00ED3ADF">
              <w:rPr>
                <w:sz w:val="22"/>
                <w:lang w:val="it-IT"/>
              </w:rPr>
              <w:t xml:space="preserve">- </w:t>
            </w:r>
            <w:r>
              <w:rPr>
                <w:sz w:val="22"/>
                <w:lang w:val="it-IT"/>
              </w:rPr>
              <w:t>UBND các xã, phường</w:t>
            </w:r>
            <w:r w:rsidRPr="00ED3ADF">
              <w:rPr>
                <w:sz w:val="22"/>
                <w:lang w:val="it-IT"/>
              </w:rPr>
              <w:t>;</w:t>
            </w:r>
          </w:p>
          <w:p w14:paraId="7E515A64" w14:textId="77777777" w:rsidR="005B3391" w:rsidRPr="00ED3ADF" w:rsidRDefault="005B3391" w:rsidP="005B3391">
            <w:pPr>
              <w:shd w:val="clear" w:color="auto" w:fill="FFFFFF"/>
              <w:jc w:val="both"/>
              <w:rPr>
                <w:sz w:val="22"/>
                <w:lang w:val="it-IT"/>
              </w:rPr>
            </w:pPr>
            <w:r w:rsidRPr="00ED3ADF">
              <w:rPr>
                <w:sz w:val="22"/>
                <w:lang w:val="it-IT"/>
              </w:rPr>
              <w:t>- Trung tâm Thông tin - Công báo tỉnh;</w:t>
            </w:r>
          </w:p>
          <w:p w14:paraId="1205A099" w14:textId="77777777" w:rsidR="005B3391" w:rsidRPr="00ED3ADF" w:rsidRDefault="005B3391" w:rsidP="005B3391">
            <w:pPr>
              <w:shd w:val="clear" w:color="auto" w:fill="FFFFFF"/>
              <w:jc w:val="both"/>
              <w:rPr>
                <w:sz w:val="22"/>
                <w:lang w:val="it-IT"/>
              </w:rPr>
            </w:pPr>
            <w:r w:rsidRPr="00ED3ADF">
              <w:rPr>
                <w:sz w:val="22"/>
                <w:lang w:val="it-IT"/>
              </w:rPr>
              <w:t>- Cổng thông tin điện tử tỉnh;</w:t>
            </w:r>
          </w:p>
          <w:p w14:paraId="7CEEC134" w14:textId="77777777" w:rsidR="005B3391" w:rsidRPr="00ED3ADF" w:rsidRDefault="005B3391" w:rsidP="005B3391">
            <w:pPr>
              <w:shd w:val="clear" w:color="auto" w:fill="FFFFFF"/>
              <w:jc w:val="both"/>
              <w:rPr>
                <w:sz w:val="22"/>
                <w:lang w:val="en-US"/>
              </w:rPr>
            </w:pPr>
            <w:r w:rsidRPr="00ED3ADF">
              <w:rPr>
                <w:sz w:val="22"/>
                <w:lang w:val="it-IT"/>
              </w:rPr>
              <w:t>- Vnptioffice</w:t>
            </w:r>
            <w:r w:rsidRPr="00ED3ADF">
              <w:rPr>
                <w:sz w:val="22"/>
                <w:lang w:val="en-US"/>
              </w:rPr>
              <w:t>;</w:t>
            </w:r>
          </w:p>
          <w:p w14:paraId="6E76EDDC" w14:textId="77777777" w:rsidR="005B3391" w:rsidRPr="00ED3ADF" w:rsidRDefault="005B3391" w:rsidP="005B3391">
            <w:pPr>
              <w:shd w:val="clear" w:color="auto" w:fill="FFFFFF"/>
              <w:jc w:val="both"/>
              <w:rPr>
                <w:sz w:val="22"/>
                <w:lang w:val="en-US"/>
              </w:rPr>
            </w:pPr>
            <w:r w:rsidRPr="00ED3ADF">
              <w:rPr>
                <w:sz w:val="22"/>
                <w:lang w:val="en-US"/>
              </w:rPr>
              <w:t xml:space="preserve">- Lưu: VT, </w:t>
            </w:r>
            <w:r>
              <w:rPr>
                <w:sz w:val="22"/>
                <w:lang w:val="en-US"/>
              </w:rPr>
              <w:t>ĐTNO</w:t>
            </w:r>
            <w:r w:rsidRPr="00ED3ADF">
              <w:rPr>
                <w:sz w:val="22"/>
                <w:lang w:val="en-US"/>
              </w:rPr>
              <w:t>.</w:t>
            </w:r>
          </w:p>
          <w:p w14:paraId="0B586BD0" w14:textId="77777777" w:rsidR="005B3391" w:rsidRDefault="005B3391" w:rsidP="00ED3ADF">
            <w:pPr>
              <w:spacing w:before="60" w:after="60" w:line="340" w:lineRule="exact"/>
              <w:jc w:val="both"/>
              <w:rPr>
                <w:rFonts w:eastAsia="Times New Roman" w:cs="Times New Roman"/>
                <w:spacing w:val="-2"/>
                <w:sz w:val="28"/>
                <w:szCs w:val="28"/>
                <w:lang w:val="en-US" w:eastAsia="en-GB"/>
              </w:rPr>
            </w:pPr>
          </w:p>
        </w:tc>
        <w:tc>
          <w:tcPr>
            <w:tcW w:w="4616" w:type="dxa"/>
          </w:tcPr>
          <w:p w14:paraId="62C5EFF3" w14:textId="77777777" w:rsidR="005B3391" w:rsidRPr="00ED3ADF" w:rsidRDefault="005B3391" w:rsidP="005B3391">
            <w:pPr>
              <w:shd w:val="clear" w:color="auto" w:fill="FFFFFF"/>
              <w:jc w:val="center"/>
              <w:rPr>
                <w:b/>
                <w:sz w:val="28"/>
                <w:szCs w:val="28"/>
                <w:lang w:val="en-US"/>
              </w:rPr>
            </w:pPr>
            <w:r w:rsidRPr="00ED3ADF">
              <w:rPr>
                <w:b/>
                <w:sz w:val="28"/>
                <w:szCs w:val="28"/>
                <w:lang w:val="en-US"/>
              </w:rPr>
              <w:t>TM. UỶ BAN NHÂN DÂN</w:t>
            </w:r>
          </w:p>
          <w:p w14:paraId="5E9328B9" w14:textId="77777777" w:rsidR="005B3391" w:rsidRDefault="005B3391" w:rsidP="005B3391">
            <w:pPr>
              <w:shd w:val="clear" w:color="auto" w:fill="FFFFFF"/>
              <w:jc w:val="center"/>
              <w:rPr>
                <w:b/>
                <w:sz w:val="28"/>
                <w:szCs w:val="28"/>
                <w:lang w:val="en-US"/>
              </w:rPr>
            </w:pPr>
            <w:r>
              <w:rPr>
                <w:b/>
                <w:sz w:val="28"/>
                <w:szCs w:val="28"/>
                <w:lang w:val="en-US"/>
              </w:rPr>
              <w:t xml:space="preserve">KT. </w:t>
            </w:r>
            <w:r w:rsidRPr="00ED3ADF">
              <w:rPr>
                <w:b/>
                <w:sz w:val="28"/>
                <w:szCs w:val="28"/>
                <w:lang w:val="en-US"/>
              </w:rPr>
              <w:t>CHỦ TỊCH</w:t>
            </w:r>
          </w:p>
          <w:p w14:paraId="4E8E2D2E" w14:textId="77777777" w:rsidR="005B3391" w:rsidRPr="00ED3ADF" w:rsidRDefault="005B3391" w:rsidP="005B3391">
            <w:pPr>
              <w:shd w:val="clear" w:color="auto" w:fill="FFFFFF"/>
              <w:jc w:val="center"/>
              <w:rPr>
                <w:b/>
                <w:sz w:val="28"/>
                <w:szCs w:val="28"/>
                <w:lang w:val="en-US"/>
              </w:rPr>
            </w:pPr>
            <w:r>
              <w:rPr>
                <w:b/>
                <w:sz w:val="28"/>
                <w:szCs w:val="28"/>
                <w:lang w:val="en-US"/>
              </w:rPr>
              <w:t>PHÓ CHỦ TỊCH</w:t>
            </w:r>
          </w:p>
          <w:p w14:paraId="3F680DBC" w14:textId="77777777" w:rsidR="005B3391" w:rsidRPr="00ED3ADF" w:rsidRDefault="005B3391" w:rsidP="005B3391">
            <w:pPr>
              <w:shd w:val="clear" w:color="auto" w:fill="FFFFFF"/>
              <w:spacing w:before="60" w:after="60" w:line="340" w:lineRule="exact"/>
              <w:jc w:val="center"/>
              <w:rPr>
                <w:b/>
                <w:sz w:val="28"/>
                <w:szCs w:val="28"/>
                <w:lang w:val="en-US"/>
              </w:rPr>
            </w:pPr>
          </w:p>
          <w:p w14:paraId="15E3BED7" w14:textId="77777777" w:rsidR="005B3391" w:rsidRPr="00ED3ADF" w:rsidRDefault="005B3391" w:rsidP="005B3391">
            <w:pPr>
              <w:shd w:val="clear" w:color="auto" w:fill="FFFFFF"/>
              <w:spacing w:before="60" w:after="60" w:line="340" w:lineRule="exact"/>
              <w:jc w:val="center"/>
              <w:rPr>
                <w:b/>
                <w:sz w:val="28"/>
                <w:szCs w:val="28"/>
                <w:lang w:val="en-US"/>
              </w:rPr>
            </w:pPr>
          </w:p>
          <w:p w14:paraId="5D1CF3E7" w14:textId="77777777" w:rsidR="005B3391" w:rsidRPr="00ED3ADF" w:rsidRDefault="005B3391" w:rsidP="005B3391">
            <w:pPr>
              <w:shd w:val="clear" w:color="auto" w:fill="FFFFFF"/>
              <w:spacing w:before="60" w:after="60" w:line="340" w:lineRule="exact"/>
              <w:jc w:val="center"/>
              <w:rPr>
                <w:b/>
                <w:sz w:val="28"/>
                <w:szCs w:val="28"/>
                <w:lang w:val="en-US"/>
              </w:rPr>
            </w:pPr>
          </w:p>
          <w:p w14:paraId="3AC5CECB" w14:textId="77777777" w:rsidR="005B3391" w:rsidRPr="00ED3ADF" w:rsidRDefault="005B3391" w:rsidP="005B3391">
            <w:pPr>
              <w:shd w:val="clear" w:color="auto" w:fill="FFFFFF"/>
              <w:spacing w:before="60" w:after="60" w:line="340" w:lineRule="exact"/>
              <w:jc w:val="center"/>
              <w:rPr>
                <w:b/>
                <w:sz w:val="28"/>
                <w:szCs w:val="28"/>
                <w:lang w:val="en-US"/>
              </w:rPr>
            </w:pPr>
          </w:p>
          <w:p w14:paraId="5A2CB053" w14:textId="519B0E79" w:rsidR="005B3391" w:rsidRDefault="005B3391" w:rsidP="005B3391">
            <w:pPr>
              <w:spacing w:before="60" w:after="60" w:line="340" w:lineRule="exact"/>
              <w:jc w:val="center"/>
              <w:rPr>
                <w:rFonts w:eastAsia="Times New Roman" w:cs="Times New Roman"/>
                <w:spacing w:val="-2"/>
                <w:sz w:val="28"/>
                <w:szCs w:val="28"/>
                <w:lang w:val="en-US" w:eastAsia="en-GB"/>
              </w:rPr>
            </w:pPr>
            <w:r>
              <w:rPr>
                <w:b/>
                <w:sz w:val="28"/>
                <w:szCs w:val="28"/>
                <w:lang w:val="en-US"/>
              </w:rPr>
              <w:t>Nguyễn Mạnh Tuấn</w:t>
            </w:r>
          </w:p>
        </w:tc>
      </w:tr>
    </w:tbl>
    <w:p w14:paraId="429DC1F4" w14:textId="77777777" w:rsidR="005B3391" w:rsidRDefault="005B3391" w:rsidP="00ED3ADF">
      <w:pPr>
        <w:shd w:val="clear" w:color="auto" w:fill="FFFFFF"/>
        <w:spacing w:before="60" w:after="60" w:line="340" w:lineRule="exact"/>
        <w:ind w:firstLine="720"/>
        <w:jc w:val="both"/>
        <w:rPr>
          <w:rFonts w:eastAsia="Times New Roman" w:cs="Times New Roman"/>
          <w:spacing w:val="-2"/>
          <w:sz w:val="28"/>
          <w:szCs w:val="28"/>
          <w:lang w:val="en-US" w:eastAsia="en-GB"/>
        </w:rPr>
      </w:pPr>
    </w:p>
    <w:p w14:paraId="148A5DFB" w14:textId="77777777" w:rsidR="005B3391" w:rsidRDefault="005B3391" w:rsidP="00ED3ADF">
      <w:pPr>
        <w:shd w:val="clear" w:color="auto" w:fill="FFFFFF"/>
        <w:spacing w:before="60" w:after="60" w:line="340" w:lineRule="exact"/>
        <w:ind w:firstLine="720"/>
        <w:jc w:val="both"/>
        <w:rPr>
          <w:rFonts w:eastAsia="Times New Roman" w:cs="Times New Roman"/>
          <w:spacing w:val="-2"/>
          <w:sz w:val="28"/>
          <w:szCs w:val="28"/>
          <w:lang w:val="en-US" w:eastAsia="en-GB"/>
        </w:rPr>
      </w:pPr>
    </w:p>
    <w:p w14:paraId="2139DBCE" w14:textId="77777777" w:rsidR="005B3391" w:rsidRPr="005B3391" w:rsidRDefault="005B3391" w:rsidP="00ED3ADF">
      <w:pPr>
        <w:shd w:val="clear" w:color="auto" w:fill="FFFFFF"/>
        <w:spacing w:before="60" w:after="60" w:line="340" w:lineRule="exact"/>
        <w:ind w:firstLine="720"/>
        <w:jc w:val="both"/>
        <w:rPr>
          <w:rFonts w:eastAsia="Times New Roman" w:cs="Times New Roman"/>
          <w:sz w:val="28"/>
          <w:szCs w:val="28"/>
          <w:lang w:val="en-US" w:eastAsia="en-GB"/>
        </w:rPr>
      </w:pPr>
    </w:p>
    <w:p w14:paraId="5C2F3E6A" w14:textId="77777777" w:rsidR="006D1634" w:rsidRDefault="006D1634" w:rsidP="006A1E3E">
      <w:pPr>
        <w:shd w:val="clear" w:color="auto" w:fill="FFFFFF"/>
        <w:spacing w:before="60" w:after="60" w:line="340" w:lineRule="exact"/>
        <w:ind w:firstLine="567"/>
        <w:jc w:val="both"/>
        <w:rPr>
          <w:rFonts w:eastAsia="Times New Roman" w:cs="Times New Roman"/>
          <w:sz w:val="28"/>
          <w:szCs w:val="28"/>
          <w:lang w:eastAsia="en-GB"/>
        </w:rPr>
      </w:pPr>
    </w:p>
    <w:p w14:paraId="1FE18D35" w14:textId="77777777" w:rsidR="00ED3ADF" w:rsidRDefault="00ED3ADF" w:rsidP="005B3391">
      <w:pPr>
        <w:shd w:val="clear" w:color="auto" w:fill="FFFFFF"/>
        <w:spacing w:before="60" w:after="60" w:line="340" w:lineRule="exact"/>
        <w:jc w:val="both"/>
        <w:rPr>
          <w:sz w:val="28"/>
          <w:szCs w:val="28"/>
        </w:rPr>
      </w:pPr>
    </w:p>
    <w:p w14:paraId="5E41A951" w14:textId="77777777" w:rsidR="005B3391" w:rsidRDefault="005B3391" w:rsidP="005B3391">
      <w:pPr>
        <w:shd w:val="clear" w:color="auto" w:fill="FFFFFF"/>
        <w:spacing w:before="60" w:after="60" w:line="340" w:lineRule="exact"/>
        <w:jc w:val="both"/>
        <w:rPr>
          <w:sz w:val="28"/>
          <w:szCs w:val="28"/>
        </w:rPr>
      </w:pPr>
    </w:p>
    <w:p w14:paraId="3F9AA7DE" w14:textId="77777777" w:rsidR="005B3391" w:rsidRDefault="005B3391" w:rsidP="005B3391">
      <w:pPr>
        <w:shd w:val="clear" w:color="auto" w:fill="FFFFFF"/>
        <w:spacing w:before="60" w:after="60" w:line="340" w:lineRule="exact"/>
        <w:jc w:val="both"/>
        <w:rPr>
          <w:sz w:val="28"/>
          <w:szCs w:val="28"/>
        </w:rPr>
      </w:pPr>
    </w:p>
    <w:p w14:paraId="0C347941" w14:textId="77777777" w:rsidR="005B3391" w:rsidRDefault="005B3391" w:rsidP="005B3391">
      <w:pPr>
        <w:shd w:val="clear" w:color="auto" w:fill="FFFFFF"/>
        <w:spacing w:before="60" w:after="60" w:line="340" w:lineRule="exact"/>
        <w:jc w:val="both"/>
        <w:rPr>
          <w:sz w:val="28"/>
          <w:szCs w:val="28"/>
        </w:rPr>
      </w:pPr>
    </w:p>
    <w:p w14:paraId="629BF9F9" w14:textId="77777777" w:rsidR="005B3391" w:rsidRDefault="005B3391" w:rsidP="005B3391">
      <w:pPr>
        <w:shd w:val="clear" w:color="auto" w:fill="FFFFFF"/>
        <w:spacing w:before="60" w:after="60" w:line="340" w:lineRule="exact"/>
        <w:jc w:val="both"/>
        <w:rPr>
          <w:sz w:val="28"/>
          <w:szCs w:val="28"/>
        </w:rPr>
      </w:pPr>
    </w:p>
    <w:p w14:paraId="48E477C4" w14:textId="77777777" w:rsidR="005B3391" w:rsidRDefault="005B3391" w:rsidP="005B3391">
      <w:pPr>
        <w:shd w:val="clear" w:color="auto" w:fill="FFFFFF"/>
        <w:spacing w:before="60" w:after="60" w:line="340" w:lineRule="exact"/>
        <w:jc w:val="both"/>
        <w:rPr>
          <w:sz w:val="28"/>
          <w:szCs w:val="28"/>
        </w:rPr>
      </w:pPr>
    </w:p>
    <w:p w14:paraId="6B8DF8E5" w14:textId="77777777" w:rsidR="005B3391" w:rsidRDefault="005B3391" w:rsidP="005B3391">
      <w:pPr>
        <w:shd w:val="clear" w:color="auto" w:fill="FFFFFF"/>
        <w:spacing w:before="60" w:after="60" w:line="340" w:lineRule="exact"/>
        <w:jc w:val="both"/>
        <w:rPr>
          <w:sz w:val="28"/>
          <w:szCs w:val="28"/>
        </w:rPr>
      </w:pPr>
    </w:p>
    <w:p w14:paraId="47A94A11" w14:textId="77777777" w:rsidR="005B3391" w:rsidRDefault="005B3391" w:rsidP="005B3391">
      <w:pPr>
        <w:shd w:val="clear" w:color="auto" w:fill="FFFFFF"/>
        <w:spacing w:before="60" w:after="60" w:line="340" w:lineRule="exact"/>
        <w:jc w:val="both"/>
        <w:rPr>
          <w:sz w:val="28"/>
          <w:szCs w:val="28"/>
        </w:rPr>
      </w:pPr>
    </w:p>
    <w:p w14:paraId="2BCFD03A" w14:textId="77777777" w:rsidR="005B3391" w:rsidRDefault="005B3391" w:rsidP="005B3391">
      <w:pPr>
        <w:shd w:val="clear" w:color="auto" w:fill="FFFFFF"/>
        <w:spacing w:before="60" w:after="60" w:line="340" w:lineRule="exact"/>
        <w:jc w:val="both"/>
        <w:rPr>
          <w:sz w:val="28"/>
          <w:szCs w:val="28"/>
        </w:rPr>
      </w:pPr>
    </w:p>
    <w:p w14:paraId="2262460F" w14:textId="77777777" w:rsidR="005B3391" w:rsidRDefault="005B3391" w:rsidP="005B3391">
      <w:pPr>
        <w:shd w:val="clear" w:color="auto" w:fill="FFFFFF"/>
        <w:spacing w:before="60" w:after="60" w:line="340" w:lineRule="exact"/>
        <w:jc w:val="both"/>
        <w:rPr>
          <w:sz w:val="28"/>
          <w:szCs w:val="28"/>
        </w:rPr>
      </w:pPr>
    </w:p>
    <w:p w14:paraId="7007C2C2" w14:textId="77777777" w:rsidR="005B3391" w:rsidRDefault="005B3391" w:rsidP="005B3391">
      <w:pPr>
        <w:shd w:val="clear" w:color="auto" w:fill="FFFFFF"/>
        <w:spacing w:before="60" w:after="60" w:line="340" w:lineRule="exact"/>
        <w:jc w:val="both"/>
        <w:rPr>
          <w:sz w:val="28"/>
          <w:szCs w:val="28"/>
        </w:rPr>
      </w:pPr>
    </w:p>
    <w:p w14:paraId="21CF560A" w14:textId="77777777" w:rsidR="005B3391" w:rsidRDefault="005B3391" w:rsidP="005B3391">
      <w:pPr>
        <w:shd w:val="clear" w:color="auto" w:fill="FFFFFF"/>
        <w:spacing w:before="60" w:after="60" w:line="340" w:lineRule="exact"/>
        <w:jc w:val="both"/>
        <w:rPr>
          <w:sz w:val="28"/>
          <w:szCs w:val="28"/>
        </w:rPr>
      </w:pPr>
    </w:p>
    <w:p w14:paraId="53E30788" w14:textId="77777777" w:rsidR="005B3391" w:rsidRDefault="005B3391" w:rsidP="005B3391">
      <w:pPr>
        <w:shd w:val="clear" w:color="auto" w:fill="FFFFFF"/>
        <w:spacing w:before="60" w:after="60" w:line="340" w:lineRule="exact"/>
        <w:jc w:val="both"/>
        <w:rPr>
          <w:sz w:val="28"/>
          <w:szCs w:val="28"/>
        </w:rPr>
      </w:pPr>
    </w:p>
    <w:p w14:paraId="18CBDFC0" w14:textId="69A971F7" w:rsidR="005B3391" w:rsidRDefault="005B3391" w:rsidP="007F53E0">
      <w:pPr>
        <w:shd w:val="clear" w:color="auto" w:fill="FFFFFF"/>
        <w:spacing w:after="0" w:line="240" w:lineRule="auto"/>
        <w:jc w:val="center"/>
        <w:rPr>
          <w:b/>
          <w:bCs/>
          <w:sz w:val="28"/>
          <w:szCs w:val="28"/>
        </w:rPr>
      </w:pPr>
      <w:r w:rsidRPr="005B3391">
        <w:rPr>
          <w:b/>
          <w:bCs/>
          <w:sz w:val="28"/>
          <w:szCs w:val="28"/>
        </w:rPr>
        <w:lastRenderedPageBreak/>
        <w:t>QUY ĐỊNH</w:t>
      </w:r>
    </w:p>
    <w:p w14:paraId="75CE781A" w14:textId="1064109F" w:rsidR="00382622" w:rsidRDefault="00382622" w:rsidP="007F53E0">
      <w:pPr>
        <w:shd w:val="clear" w:color="auto" w:fill="FFFFFF"/>
        <w:spacing w:after="0" w:line="240" w:lineRule="auto"/>
        <w:jc w:val="center"/>
        <w:rPr>
          <w:rFonts w:eastAsia="Times New Roman" w:cs="Times New Roman"/>
          <w:b/>
          <w:bCs/>
          <w:sz w:val="28"/>
          <w:szCs w:val="28"/>
          <w:lang w:eastAsia="en-GB"/>
        </w:rPr>
      </w:pPr>
      <w:r w:rsidRPr="00382622">
        <w:rPr>
          <w:rFonts w:eastAsia="Times New Roman" w:cs="Times New Roman"/>
          <w:b/>
          <w:bCs/>
          <w:sz w:val="28"/>
          <w:szCs w:val="28"/>
          <w:lang w:eastAsia="en-GB"/>
        </w:rPr>
        <w:t>Bàn giao, tiếp nhận công trình hạ tầng kỹ thuật trong các dự án khu đô thị, khu nhà</w:t>
      </w:r>
      <w:r w:rsidR="00A43B9A">
        <w:rPr>
          <w:rFonts w:eastAsia="Times New Roman" w:cs="Times New Roman"/>
          <w:b/>
          <w:bCs/>
          <w:sz w:val="28"/>
          <w:szCs w:val="28"/>
          <w:lang w:eastAsia="en-GB"/>
        </w:rPr>
        <w:t xml:space="preserve"> ở và dự án khác</w:t>
      </w:r>
      <w:r w:rsidRPr="00382622">
        <w:rPr>
          <w:rFonts w:eastAsia="Times New Roman" w:cs="Times New Roman"/>
          <w:b/>
          <w:bCs/>
          <w:sz w:val="28"/>
          <w:szCs w:val="28"/>
          <w:lang w:eastAsia="en-GB"/>
        </w:rPr>
        <w:t xml:space="preserve"> trên địa bàn tỉnh Tuyên Quang</w:t>
      </w:r>
    </w:p>
    <w:p w14:paraId="26D68B2E" w14:textId="0C1495ED" w:rsidR="00F11115" w:rsidRPr="00511CEE" w:rsidRDefault="00F11115" w:rsidP="00F11115">
      <w:pPr>
        <w:spacing w:after="0" w:line="240" w:lineRule="auto"/>
        <w:jc w:val="center"/>
        <w:rPr>
          <w:sz w:val="28"/>
          <w:szCs w:val="28"/>
        </w:rPr>
      </w:pPr>
      <w:r w:rsidRPr="00511CEE">
        <w:rPr>
          <w:i/>
          <w:iCs/>
          <w:sz w:val="28"/>
          <w:szCs w:val="28"/>
        </w:rPr>
        <w:t>(Ban hành kèm theo Quyết định số     /2026/QĐ-UBND ngày    tháng     năm 2026 của Uỷ ban nhân dân tỉnh Tuyên Quang)</w:t>
      </w:r>
    </w:p>
    <w:p w14:paraId="7DF40D30" w14:textId="77777777" w:rsidR="005B3391" w:rsidRPr="00382622" w:rsidRDefault="005B3391" w:rsidP="005B3391">
      <w:pPr>
        <w:shd w:val="clear" w:color="auto" w:fill="FFFFFF"/>
        <w:spacing w:before="60" w:after="60" w:line="340" w:lineRule="exact"/>
        <w:jc w:val="both"/>
        <w:rPr>
          <w:b/>
          <w:bCs/>
          <w:sz w:val="28"/>
          <w:szCs w:val="28"/>
        </w:rPr>
      </w:pPr>
    </w:p>
    <w:p w14:paraId="1A9775ED" w14:textId="68AA5FA4" w:rsidR="00382622" w:rsidRPr="00A43B9A" w:rsidRDefault="00382622" w:rsidP="006A1E3E">
      <w:pPr>
        <w:shd w:val="clear" w:color="auto" w:fill="FFFFFF"/>
        <w:spacing w:before="60" w:after="60" w:line="340" w:lineRule="exact"/>
        <w:ind w:firstLine="567"/>
        <w:jc w:val="both"/>
        <w:rPr>
          <w:rFonts w:eastAsia="Times New Roman" w:cs="Times New Roman"/>
          <w:b/>
          <w:bCs/>
          <w:sz w:val="28"/>
          <w:szCs w:val="28"/>
          <w:lang w:val="en-US" w:eastAsia="en-GB"/>
        </w:rPr>
      </w:pPr>
      <w:r w:rsidRPr="00A43B9A">
        <w:rPr>
          <w:rFonts w:eastAsia="Times New Roman" w:cs="Times New Roman"/>
          <w:b/>
          <w:bCs/>
          <w:sz w:val="28"/>
          <w:szCs w:val="28"/>
          <w:lang w:val="en-US" w:eastAsia="en-GB"/>
        </w:rPr>
        <w:t>Điều 1. Phạm vi điều chỉnh và đối tượng áp dụng</w:t>
      </w:r>
    </w:p>
    <w:p w14:paraId="38B62452" w14:textId="61266FAF" w:rsidR="00C26795" w:rsidRPr="00A43B9A" w:rsidRDefault="00C26795" w:rsidP="006A1E3E">
      <w:pPr>
        <w:shd w:val="clear" w:color="auto" w:fill="FFFFFF"/>
        <w:spacing w:before="60" w:after="60" w:line="340" w:lineRule="exact"/>
        <w:ind w:firstLine="567"/>
        <w:jc w:val="both"/>
        <w:rPr>
          <w:rFonts w:eastAsia="Times New Roman" w:cs="Times New Roman"/>
          <w:sz w:val="28"/>
          <w:szCs w:val="28"/>
          <w:lang w:val="en-US" w:eastAsia="en-GB"/>
        </w:rPr>
      </w:pPr>
      <w:r w:rsidRPr="00A43B9A">
        <w:rPr>
          <w:rFonts w:eastAsia="Times New Roman" w:cs="Times New Roman"/>
          <w:sz w:val="28"/>
          <w:szCs w:val="28"/>
          <w:lang w:val="en-US" w:eastAsia="en-GB"/>
        </w:rPr>
        <w:t>1. Phạm vi điều chỉnh</w:t>
      </w:r>
    </w:p>
    <w:p w14:paraId="6D035486" w14:textId="4A9A81D5" w:rsidR="00CC6A0F" w:rsidRPr="00A43B9A" w:rsidRDefault="00C26795" w:rsidP="006A1E3E">
      <w:pPr>
        <w:shd w:val="clear" w:color="auto" w:fill="FFFFFF"/>
        <w:spacing w:before="60" w:after="60" w:line="340" w:lineRule="exact"/>
        <w:ind w:firstLine="567"/>
        <w:jc w:val="both"/>
        <w:rPr>
          <w:rFonts w:eastAsia="Times New Roman" w:cs="Times New Roman"/>
          <w:sz w:val="28"/>
          <w:szCs w:val="28"/>
          <w:lang w:val="en-US" w:eastAsia="en-GB"/>
        </w:rPr>
      </w:pPr>
      <w:r w:rsidRPr="00A43B9A">
        <w:rPr>
          <w:rFonts w:eastAsia="Times New Roman" w:cs="Times New Roman"/>
          <w:sz w:val="28"/>
          <w:szCs w:val="28"/>
          <w:lang w:val="en-US" w:eastAsia="en-GB"/>
        </w:rPr>
        <w:t>a)</w:t>
      </w:r>
      <w:r w:rsidR="00CC6A0F" w:rsidRPr="00A43B9A">
        <w:rPr>
          <w:rFonts w:eastAsia="Times New Roman" w:cs="Times New Roman"/>
          <w:sz w:val="28"/>
          <w:szCs w:val="28"/>
          <w:lang w:val="en-US" w:eastAsia="en-GB"/>
        </w:rPr>
        <w:t xml:space="preserve"> </w:t>
      </w:r>
      <w:r w:rsidR="007C3898" w:rsidRPr="00A43B9A">
        <w:rPr>
          <w:rFonts w:eastAsia="Times New Roman" w:cs="Times New Roman"/>
          <w:sz w:val="28"/>
          <w:szCs w:val="28"/>
          <w:lang w:val="vi-VN" w:eastAsia="en-GB"/>
        </w:rPr>
        <w:t xml:space="preserve">Quyết định này quy định </w:t>
      </w:r>
      <w:r w:rsidR="00A43B9A" w:rsidRPr="00A43B9A">
        <w:rPr>
          <w:rFonts w:eastAsia="Times New Roman" w:cs="Times New Roman"/>
          <w:sz w:val="28"/>
          <w:szCs w:val="28"/>
          <w:lang w:val="en-US" w:eastAsia="en-GB"/>
        </w:rPr>
        <w:t xml:space="preserve">bàn </w:t>
      </w:r>
      <w:r w:rsidR="007C3898" w:rsidRPr="00A43B9A">
        <w:rPr>
          <w:rFonts w:eastAsia="Times New Roman" w:cs="Times New Roman"/>
          <w:sz w:val="28"/>
          <w:szCs w:val="28"/>
          <w:lang w:val="vi-VN" w:eastAsia="en-GB"/>
        </w:rPr>
        <w:t>giao</w:t>
      </w:r>
      <w:r w:rsidR="00A43B9A" w:rsidRPr="00A43B9A">
        <w:rPr>
          <w:rFonts w:eastAsia="Times New Roman" w:cs="Times New Roman"/>
          <w:sz w:val="28"/>
          <w:szCs w:val="28"/>
          <w:lang w:val="en-US" w:eastAsia="en-GB"/>
        </w:rPr>
        <w:t xml:space="preserve">, </w:t>
      </w:r>
      <w:r w:rsidR="007C3898" w:rsidRPr="00A43B9A">
        <w:rPr>
          <w:rFonts w:eastAsia="Times New Roman" w:cs="Times New Roman"/>
          <w:sz w:val="28"/>
          <w:szCs w:val="28"/>
          <w:lang w:val="vi-VN" w:eastAsia="en-GB"/>
        </w:rPr>
        <w:t>tiếp nhận</w:t>
      </w:r>
      <w:r w:rsidR="007C3898" w:rsidRPr="00A43B9A">
        <w:rPr>
          <w:rFonts w:eastAsia="Times New Roman" w:cs="Times New Roman"/>
          <w:sz w:val="28"/>
          <w:szCs w:val="28"/>
          <w:lang w:val="en-US" w:eastAsia="en-GB"/>
        </w:rPr>
        <w:t>,</w:t>
      </w:r>
      <w:r w:rsidR="007C3898" w:rsidRPr="00A43B9A">
        <w:rPr>
          <w:rFonts w:eastAsia="Times New Roman" w:cs="Times New Roman"/>
          <w:sz w:val="28"/>
          <w:szCs w:val="28"/>
          <w:lang w:val="vi-VN" w:eastAsia="en-GB"/>
        </w:rPr>
        <w:t xml:space="preserve"> quản lý hệ thống công trình hạ tầng kỹ thuật (công trình giao thông, thông tin liên lạc, cung cấp năng lượng, chiếu sáng công cộng, cấp nước, thu gom và xử lý nước thải) trong các dự án khu đô thị, khu </w:t>
      </w:r>
      <w:r w:rsidR="00A43B9A" w:rsidRPr="00A43B9A">
        <w:rPr>
          <w:rFonts w:eastAsia="Times New Roman" w:cs="Times New Roman"/>
          <w:sz w:val="28"/>
          <w:szCs w:val="28"/>
          <w:lang w:val="vi-VN" w:eastAsia="en-GB"/>
        </w:rPr>
        <w:t>nhà ở</w:t>
      </w:r>
      <w:r w:rsidR="007C3898" w:rsidRPr="00A43B9A">
        <w:rPr>
          <w:rFonts w:eastAsia="Times New Roman" w:cs="Times New Roman"/>
          <w:sz w:val="28"/>
          <w:szCs w:val="28"/>
          <w:lang w:val="vi-VN" w:eastAsia="en-GB"/>
        </w:rPr>
        <w:t xml:space="preserve"> và dự án khác theo quy định của pháp luật trên địa bàn tỉnh </w:t>
      </w:r>
      <w:r w:rsidR="00A43B9A" w:rsidRPr="00A43B9A">
        <w:rPr>
          <w:rFonts w:eastAsia="Times New Roman" w:cs="Times New Roman"/>
          <w:sz w:val="28"/>
          <w:szCs w:val="28"/>
          <w:lang w:val="vi-VN" w:eastAsia="en-GB"/>
        </w:rPr>
        <w:t>Tuyên Quang</w:t>
      </w:r>
      <w:r w:rsidR="007C3898" w:rsidRPr="00A43B9A">
        <w:rPr>
          <w:rFonts w:eastAsia="Times New Roman" w:cs="Times New Roman"/>
          <w:sz w:val="28"/>
          <w:szCs w:val="28"/>
          <w:lang w:val="en-US" w:eastAsia="en-GB"/>
        </w:rPr>
        <w:t>.</w:t>
      </w:r>
    </w:p>
    <w:p w14:paraId="16CC1370" w14:textId="668EE793" w:rsidR="00AA6B92" w:rsidRPr="00A43B9A" w:rsidRDefault="00C26795" w:rsidP="006A1E3E">
      <w:pPr>
        <w:shd w:val="clear" w:color="auto" w:fill="FFFFFF"/>
        <w:spacing w:before="60" w:after="60" w:line="340" w:lineRule="exact"/>
        <w:ind w:firstLine="567"/>
        <w:jc w:val="both"/>
        <w:rPr>
          <w:rFonts w:eastAsia="Times New Roman" w:cs="Times New Roman"/>
          <w:sz w:val="28"/>
          <w:szCs w:val="28"/>
          <w:lang w:val="en-US" w:eastAsia="en-GB"/>
        </w:rPr>
      </w:pPr>
      <w:r w:rsidRPr="00A43B9A">
        <w:rPr>
          <w:rFonts w:eastAsia="Times New Roman" w:cs="Times New Roman"/>
          <w:sz w:val="28"/>
          <w:szCs w:val="28"/>
          <w:lang w:val="en-US" w:eastAsia="en-GB"/>
        </w:rPr>
        <w:t>b)</w:t>
      </w:r>
      <w:r w:rsidR="00AA6B92" w:rsidRPr="00A43B9A">
        <w:rPr>
          <w:rFonts w:eastAsia="Times New Roman" w:cs="Times New Roman"/>
          <w:sz w:val="28"/>
          <w:szCs w:val="28"/>
          <w:lang w:val="en-US" w:eastAsia="en-GB"/>
        </w:rPr>
        <w:t xml:space="preserve"> Các </w:t>
      </w:r>
      <w:r w:rsidR="00B37F04" w:rsidRPr="00A43B9A">
        <w:rPr>
          <w:rFonts w:eastAsia="Times New Roman" w:cs="Times New Roman"/>
          <w:sz w:val="28"/>
          <w:szCs w:val="28"/>
          <w:lang w:val="en-US" w:eastAsia="en-GB"/>
        </w:rPr>
        <w:t>công trình hạ tầng</w:t>
      </w:r>
      <w:r w:rsidR="00AE2269" w:rsidRPr="00A43B9A">
        <w:rPr>
          <w:rFonts w:eastAsia="Times New Roman" w:cs="Times New Roman"/>
          <w:sz w:val="28"/>
          <w:szCs w:val="28"/>
          <w:lang w:val="en-US" w:eastAsia="en-GB"/>
        </w:rPr>
        <w:t xml:space="preserve"> </w:t>
      </w:r>
      <w:r w:rsidR="00AA6B92" w:rsidRPr="00A43B9A">
        <w:rPr>
          <w:rFonts w:eastAsia="Times New Roman" w:cs="Times New Roman"/>
          <w:sz w:val="28"/>
          <w:szCs w:val="28"/>
          <w:lang w:val="en-US" w:eastAsia="en-GB"/>
        </w:rPr>
        <w:t>khác liên quan đến việc bàn giao</w:t>
      </w:r>
      <w:r w:rsidR="00AE2269" w:rsidRPr="00A43B9A">
        <w:rPr>
          <w:rFonts w:eastAsia="Times New Roman" w:cs="Times New Roman"/>
          <w:sz w:val="28"/>
          <w:szCs w:val="28"/>
          <w:lang w:val="en-US" w:eastAsia="en-GB"/>
        </w:rPr>
        <w:t xml:space="preserve">, </w:t>
      </w:r>
      <w:r w:rsidR="00DE732F" w:rsidRPr="00A43B9A">
        <w:rPr>
          <w:rFonts w:eastAsia="Times New Roman" w:cs="Times New Roman"/>
          <w:sz w:val="28"/>
          <w:szCs w:val="28"/>
          <w:lang w:val="en-US" w:eastAsia="en-GB"/>
        </w:rPr>
        <w:t xml:space="preserve">tiếp nhận quản lý </w:t>
      </w:r>
      <w:r w:rsidR="00AA6B92" w:rsidRPr="00A43B9A">
        <w:rPr>
          <w:rFonts w:eastAsia="Times New Roman" w:cs="Times New Roman"/>
          <w:sz w:val="28"/>
          <w:szCs w:val="28"/>
          <w:lang w:val="en-US" w:eastAsia="en-GB"/>
        </w:rPr>
        <w:t xml:space="preserve">không </w:t>
      </w:r>
      <w:r w:rsidR="00AE2269" w:rsidRPr="00A43B9A">
        <w:rPr>
          <w:rFonts w:eastAsia="Times New Roman" w:cs="Times New Roman"/>
          <w:sz w:val="28"/>
          <w:szCs w:val="28"/>
          <w:lang w:val="en-US" w:eastAsia="en-GB"/>
        </w:rPr>
        <w:t xml:space="preserve">nêu tại </w:t>
      </w:r>
      <w:r w:rsidR="00305872" w:rsidRPr="00A43B9A">
        <w:rPr>
          <w:rFonts w:eastAsia="Times New Roman" w:cs="Times New Roman"/>
          <w:sz w:val="28"/>
          <w:szCs w:val="28"/>
          <w:lang w:val="en-US" w:eastAsia="en-GB"/>
        </w:rPr>
        <w:t>Quyết</w:t>
      </w:r>
      <w:r w:rsidR="00AA6B92" w:rsidRPr="00A43B9A">
        <w:rPr>
          <w:rFonts w:eastAsia="Times New Roman" w:cs="Times New Roman"/>
          <w:sz w:val="28"/>
          <w:szCs w:val="28"/>
          <w:lang w:val="en-US" w:eastAsia="en-GB"/>
        </w:rPr>
        <w:t xml:space="preserve"> định này </w:t>
      </w:r>
      <w:r w:rsidR="00AE2269" w:rsidRPr="00A43B9A">
        <w:rPr>
          <w:rFonts w:eastAsia="Times New Roman" w:cs="Times New Roman"/>
          <w:sz w:val="28"/>
          <w:szCs w:val="28"/>
          <w:lang w:val="en-US" w:eastAsia="en-GB"/>
        </w:rPr>
        <w:t xml:space="preserve">thực hiện theo </w:t>
      </w:r>
      <w:r w:rsidR="00005521" w:rsidRPr="00A43B9A">
        <w:rPr>
          <w:rFonts w:eastAsia="Times New Roman" w:cs="Times New Roman"/>
          <w:sz w:val="28"/>
          <w:szCs w:val="28"/>
          <w:lang w:val="en-US" w:eastAsia="en-GB"/>
        </w:rPr>
        <w:t xml:space="preserve">hướng dẫn tại các quy định khác </w:t>
      </w:r>
      <w:r w:rsidR="00AE2269" w:rsidRPr="00A43B9A">
        <w:rPr>
          <w:rFonts w:eastAsia="Times New Roman" w:cs="Times New Roman"/>
          <w:sz w:val="28"/>
          <w:szCs w:val="28"/>
          <w:lang w:val="en-US" w:eastAsia="en-GB"/>
        </w:rPr>
        <w:t xml:space="preserve">của pháp luật hiện hành có liên quan. </w:t>
      </w:r>
    </w:p>
    <w:p w14:paraId="24432A3C" w14:textId="4C79E045" w:rsidR="00A02B33" w:rsidRDefault="00A02B33" w:rsidP="006A1E3E">
      <w:pPr>
        <w:shd w:val="clear" w:color="auto" w:fill="FFFFFF"/>
        <w:spacing w:before="60" w:after="60" w:line="340" w:lineRule="exact"/>
        <w:ind w:firstLine="567"/>
        <w:jc w:val="both"/>
        <w:rPr>
          <w:rFonts w:eastAsia="Times New Roman" w:cs="Times New Roman"/>
          <w:sz w:val="28"/>
          <w:szCs w:val="28"/>
          <w:lang w:val="en-US" w:eastAsia="en-GB"/>
        </w:rPr>
      </w:pPr>
      <w:r w:rsidRPr="00A43B9A">
        <w:rPr>
          <w:rFonts w:eastAsia="Times New Roman" w:cs="Times New Roman"/>
          <w:sz w:val="28"/>
          <w:szCs w:val="28"/>
          <w:lang w:val="en-US" w:eastAsia="en-GB"/>
        </w:rPr>
        <w:t>2. Đối tượng áp dụng</w:t>
      </w:r>
      <w:r w:rsidR="0084632F" w:rsidRPr="00A43B9A">
        <w:rPr>
          <w:rFonts w:eastAsia="Times New Roman" w:cs="Times New Roman"/>
          <w:sz w:val="28"/>
          <w:szCs w:val="28"/>
          <w:lang w:val="en-US" w:eastAsia="en-GB"/>
        </w:rPr>
        <w:t xml:space="preserve">: </w:t>
      </w:r>
      <w:r w:rsidRPr="00A43B9A">
        <w:rPr>
          <w:rFonts w:eastAsia="Times New Roman" w:cs="Times New Roman"/>
          <w:sz w:val="28"/>
          <w:szCs w:val="28"/>
          <w:lang w:val="en-US" w:eastAsia="en-GB"/>
        </w:rPr>
        <w:t>Quyết định này áp dụng đối với cơ quan, tổ chức, cá nhân trong nước; tổ chức, cá nhân nước ngoài tham gia đầu tư xây dựng, bàn giao và tiếp nhận quản lý công trình</w:t>
      </w:r>
      <w:r w:rsidRPr="002854AB">
        <w:rPr>
          <w:rFonts w:eastAsia="Times New Roman" w:cs="Times New Roman"/>
          <w:sz w:val="28"/>
          <w:szCs w:val="28"/>
          <w:lang w:val="en-US" w:eastAsia="en-GB"/>
        </w:rPr>
        <w:t xml:space="preserve"> hạ tầng </w:t>
      </w:r>
      <w:r w:rsidR="002073FF" w:rsidRPr="002854AB">
        <w:rPr>
          <w:rFonts w:eastAsia="Times New Roman" w:cs="Times New Roman"/>
          <w:sz w:val="28"/>
          <w:szCs w:val="28"/>
          <w:lang w:val="en-US" w:eastAsia="en-GB"/>
        </w:rPr>
        <w:t xml:space="preserve">kỹ thuật </w:t>
      </w:r>
      <w:r w:rsidRPr="002854AB">
        <w:rPr>
          <w:rFonts w:eastAsia="Times New Roman" w:cs="Times New Roman"/>
          <w:sz w:val="28"/>
          <w:szCs w:val="28"/>
          <w:lang w:val="en-US" w:eastAsia="en-GB"/>
        </w:rPr>
        <w:t xml:space="preserve">và các công trình khác (nếu có) trong các dự án khu đô thị, khu </w:t>
      </w:r>
      <w:r w:rsidR="00A43B9A">
        <w:rPr>
          <w:rFonts w:eastAsia="Times New Roman" w:cs="Times New Roman"/>
          <w:sz w:val="28"/>
          <w:szCs w:val="28"/>
          <w:lang w:val="en-US" w:eastAsia="en-GB"/>
        </w:rPr>
        <w:t>nhà ở</w:t>
      </w:r>
      <w:r w:rsidRPr="002854AB">
        <w:rPr>
          <w:rFonts w:eastAsia="Times New Roman" w:cs="Times New Roman"/>
          <w:sz w:val="28"/>
          <w:szCs w:val="28"/>
          <w:lang w:val="en-US" w:eastAsia="en-GB"/>
        </w:rPr>
        <w:t xml:space="preserve"> và dự án khác trên địa bàn tỉnh </w:t>
      </w:r>
      <w:r w:rsidR="00A43B9A">
        <w:rPr>
          <w:rFonts w:eastAsia="Times New Roman" w:cs="Times New Roman"/>
          <w:sz w:val="28"/>
          <w:szCs w:val="28"/>
          <w:lang w:val="en-US" w:eastAsia="en-GB"/>
        </w:rPr>
        <w:t>Tuyên Quang</w:t>
      </w:r>
      <w:r w:rsidRPr="002854AB">
        <w:rPr>
          <w:rFonts w:eastAsia="Times New Roman" w:cs="Times New Roman"/>
          <w:sz w:val="28"/>
          <w:szCs w:val="28"/>
          <w:lang w:val="en-US" w:eastAsia="en-GB"/>
        </w:rPr>
        <w:t xml:space="preserve">. </w:t>
      </w:r>
    </w:p>
    <w:p w14:paraId="249FEEA9" w14:textId="1356DB88" w:rsidR="00A43B9A" w:rsidRPr="002854AB" w:rsidRDefault="00A43B9A" w:rsidP="00A43B9A">
      <w:pPr>
        <w:shd w:val="clear" w:color="auto" w:fill="FFFFFF"/>
        <w:spacing w:before="60" w:after="60" w:line="340" w:lineRule="exact"/>
        <w:ind w:firstLine="567"/>
        <w:jc w:val="both"/>
        <w:rPr>
          <w:rFonts w:eastAsia="Times New Roman" w:cs="Times New Roman"/>
          <w:sz w:val="28"/>
          <w:szCs w:val="28"/>
          <w:lang w:val="en-US" w:eastAsia="en-GB"/>
        </w:rPr>
      </w:pPr>
      <w:r>
        <w:rPr>
          <w:rFonts w:eastAsia="Times New Roman" w:cs="Times New Roman"/>
          <w:sz w:val="28"/>
          <w:szCs w:val="28"/>
          <w:lang w:val="en-US" w:eastAsia="en-GB"/>
        </w:rPr>
        <w:t xml:space="preserve">3. </w:t>
      </w:r>
      <w:r w:rsidRPr="00A43B9A">
        <w:rPr>
          <w:rFonts w:eastAsia="Times New Roman" w:cs="Times New Roman"/>
          <w:sz w:val="28"/>
          <w:szCs w:val="28"/>
          <w:lang w:val="en-US" w:eastAsia="en-GB"/>
        </w:rPr>
        <w:t>Trường hợp các văn bản quy phạm pháp luật được viện dẫn trong Quyết định này được sửa đổi, bổ sung hoặc thay thế thì thực hiện theo các văn bản mới.</w:t>
      </w:r>
    </w:p>
    <w:p w14:paraId="2E125FCB" w14:textId="77777777" w:rsidR="00E81FA4" w:rsidRPr="002854AB" w:rsidRDefault="00E81FA4" w:rsidP="006A1E3E">
      <w:pPr>
        <w:shd w:val="clear" w:color="auto" w:fill="FFFFFF"/>
        <w:spacing w:before="60" w:after="60" w:line="340" w:lineRule="exact"/>
        <w:ind w:firstLine="567"/>
        <w:jc w:val="both"/>
        <w:rPr>
          <w:rFonts w:eastAsia="Times New Roman" w:cs="Times New Roman"/>
          <w:b/>
          <w:sz w:val="28"/>
          <w:szCs w:val="28"/>
          <w:lang w:val="en-US" w:eastAsia="en-GB"/>
        </w:rPr>
      </w:pPr>
      <w:bookmarkStart w:id="7" w:name="dieu_2_1"/>
      <w:bookmarkStart w:id="8" w:name="dieu_3_1"/>
      <w:r w:rsidRPr="002854AB">
        <w:rPr>
          <w:rFonts w:eastAsia="Times New Roman" w:cs="Times New Roman"/>
          <w:b/>
          <w:sz w:val="28"/>
          <w:szCs w:val="28"/>
          <w:lang w:val="en-US" w:eastAsia="en-GB"/>
        </w:rPr>
        <w:t>Điều 2. Giải thích từ ngữ</w:t>
      </w:r>
      <w:bookmarkEnd w:id="7"/>
    </w:p>
    <w:p w14:paraId="11F1B9C1" w14:textId="25ABE087" w:rsidR="00E81FA4" w:rsidRPr="002854AB" w:rsidRDefault="00E81FA4" w:rsidP="006A1E3E">
      <w:pPr>
        <w:shd w:val="clear" w:color="auto" w:fill="FFFFFF"/>
        <w:spacing w:before="60" w:after="60" w:line="340" w:lineRule="exact"/>
        <w:ind w:firstLine="567"/>
        <w:jc w:val="both"/>
        <w:rPr>
          <w:rFonts w:eastAsia="Times New Roman" w:cs="Times New Roman"/>
          <w:sz w:val="28"/>
          <w:szCs w:val="28"/>
          <w:lang w:val="en-US" w:eastAsia="en-GB"/>
        </w:rPr>
      </w:pPr>
      <w:r w:rsidRPr="002854AB">
        <w:rPr>
          <w:rFonts w:eastAsia="Times New Roman" w:cs="Times New Roman"/>
          <w:sz w:val="28"/>
          <w:szCs w:val="28"/>
          <w:lang w:val="en-US" w:eastAsia="en-GB"/>
        </w:rPr>
        <w:t xml:space="preserve">Trong </w:t>
      </w:r>
      <w:r w:rsidR="00305872" w:rsidRPr="002854AB">
        <w:rPr>
          <w:rFonts w:eastAsia="Times New Roman" w:cs="Times New Roman"/>
          <w:sz w:val="28"/>
          <w:szCs w:val="28"/>
          <w:lang w:val="en-US" w:eastAsia="en-GB"/>
        </w:rPr>
        <w:t>Quyết</w:t>
      </w:r>
      <w:r w:rsidRPr="002854AB">
        <w:rPr>
          <w:rFonts w:eastAsia="Times New Roman" w:cs="Times New Roman"/>
          <w:sz w:val="28"/>
          <w:szCs w:val="28"/>
          <w:lang w:val="en-US" w:eastAsia="en-GB"/>
        </w:rPr>
        <w:t xml:space="preserve"> định này các từ ngữ dưới đây được hiểu như sau:</w:t>
      </w:r>
    </w:p>
    <w:p w14:paraId="016FCDC6" w14:textId="0BE66DC6" w:rsidR="00E81FA4" w:rsidRPr="002854AB" w:rsidRDefault="00E81FA4" w:rsidP="006A1E3E">
      <w:pPr>
        <w:shd w:val="clear" w:color="auto" w:fill="FFFFFF"/>
        <w:spacing w:before="60" w:after="60" w:line="340" w:lineRule="exact"/>
        <w:ind w:firstLine="567"/>
        <w:jc w:val="both"/>
        <w:rPr>
          <w:rFonts w:eastAsia="Times New Roman" w:cs="Times New Roman"/>
          <w:sz w:val="28"/>
          <w:szCs w:val="28"/>
          <w:lang w:val="en-US" w:eastAsia="en-GB"/>
        </w:rPr>
      </w:pPr>
      <w:r w:rsidRPr="002854AB">
        <w:rPr>
          <w:rFonts w:eastAsia="Times New Roman" w:cs="Times New Roman"/>
          <w:sz w:val="28"/>
          <w:szCs w:val="28"/>
          <w:lang w:val="en-US" w:eastAsia="en-GB"/>
        </w:rPr>
        <w:t xml:space="preserve">1. Bên tiếp nhận: </w:t>
      </w:r>
      <w:r w:rsidR="00A81D1C" w:rsidRPr="002854AB">
        <w:rPr>
          <w:rFonts w:eastAsia="Times New Roman" w:cs="Times New Roman"/>
          <w:sz w:val="28"/>
          <w:szCs w:val="28"/>
          <w:lang w:val="en-US" w:eastAsia="en-GB"/>
        </w:rPr>
        <w:t xml:space="preserve">Là các cơ quan, đơn vị, tổ chức được cơ quan nhà nước có thẩm quyền giao quyền tiếp nhận, khai thác, quản lý và sử dụng công trình hạ tầng kỹ thuật </w:t>
      </w:r>
      <w:r w:rsidR="0046571F" w:rsidRPr="002854AB">
        <w:rPr>
          <w:rFonts w:eastAsia="Times New Roman" w:cs="Times New Roman"/>
          <w:sz w:val="28"/>
          <w:szCs w:val="28"/>
          <w:lang w:val="en-US" w:eastAsia="en-GB"/>
        </w:rPr>
        <w:t xml:space="preserve">trong các dự án khu đô thị, khu </w:t>
      </w:r>
      <w:r w:rsidR="00A43B9A">
        <w:rPr>
          <w:rFonts w:eastAsia="Times New Roman" w:cs="Times New Roman"/>
          <w:sz w:val="28"/>
          <w:szCs w:val="28"/>
          <w:lang w:val="en-US" w:eastAsia="en-GB"/>
        </w:rPr>
        <w:t>nhà ở</w:t>
      </w:r>
      <w:r w:rsidR="0046571F" w:rsidRPr="002854AB">
        <w:rPr>
          <w:rFonts w:eastAsia="Times New Roman" w:cs="Times New Roman"/>
          <w:sz w:val="28"/>
          <w:szCs w:val="28"/>
          <w:lang w:val="en-US" w:eastAsia="en-GB"/>
        </w:rPr>
        <w:t xml:space="preserve"> và dự án khác trên địa bàn tỉnh</w:t>
      </w:r>
      <w:r w:rsidRPr="002854AB">
        <w:rPr>
          <w:rFonts w:eastAsia="Times New Roman" w:cs="Times New Roman"/>
          <w:sz w:val="28"/>
          <w:szCs w:val="28"/>
          <w:lang w:val="en-US" w:eastAsia="en-GB"/>
        </w:rPr>
        <w:t>.</w:t>
      </w:r>
    </w:p>
    <w:p w14:paraId="3935E24C" w14:textId="0B15B32B" w:rsidR="00E81FA4" w:rsidRPr="002854AB" w:rsidRDefault="00E81FA4" w:rsidP="006A1E3E">
      <w:pPr>
        <w:shd w:val="clear" w:color="auto" w:fill="FFFFFF"/>
        <w:spacing w:before="60" w:after="60" w:line="340" w:lineRule="exact"/>
        <w:ind w:firstLine="567"/>
        <w:jc w:val="both"/>
        <w:rPr>
          <w:rFonts w:eastAsia="Times New Roman" w:cs="Times New Roman"/>
          <w:spacing w:val="-4"/>
          <w:sz w:val="28"/>
          <w:szCs w:val="28"/>
          <w:lang w:val="en-US" w:eastAsia="en-GB"/>
        </w:rPr>
      </w:pPr>
      <w:r w:rsidRPr="002854AB">
        <w:rPr>
          <w:rFonts w:eastAsia="Times New Roman" w:cs="Times New Roman"/>
          <w:spacing w:val="-4"/>
          <w:sz w:val="28"/>
          <w:szCs w:val="28"/>
          <w:lang w:val="en-US" w:eastAsia="en-GB"/>
        </w:rPr>
        <w:t xml:space="preserve">2. Cơ quan chủ quản Bên tiếp nhận: </w:t>
      </w:r>
      <w:r w:rsidR="00A81D1C" w:rsidRPr="002854AB">
        <w:rPr>
          <w:rFonts w:eastAsia="Times New Roman" w:cs="Times New Roman"/>
          <w:spacing w:val="-4"/>
          <w:sz w:val="28"/>
          <w:szCs w:val="28"/>
          <w:lang w:val="en-US" w:eastAsia="en-GB"/>
        </w:rPr>
        <w:t>Là cơ quan cấp trên trực tiếp quản lý Bên tiếp nhận.</w:t>
      </w:r>
    </w:p>
    <w:p w14:paraId="5BC6E38F" w14:textId="0C6FC5EC" w:rsidR="00E81FA4" w:rsidRPr="002854AB" w:rsidRDefault="001D1A3E" w:rsidP="006A1E3E">
      <w:pPr>
        <w:shd w:val="clear" w:color="auto" w:fill="FFFFFF"/>
        <w:spacing w:before="60" w:after="60" w:line="340" w:lineRule="exact"/>
        <w:ind w:firstLine="567"/>
        <w:jc w:val="both"/>
        <w:rPr>
          <w:rFonts w:eastAsia="Times New Roman" w:cs="Times New Roman"/>
          <w:sz w:val="28"/>
          <w:szCs w:val="28"/>
          <w:lang w:val="en-US" w:eastAsia="en-GB"/>
        </w:rPr>
      </w:pPr>
      <w:r w:rsidRPr="002854AB">
        <w:rPr>
          <w:rFonts w:eastAsia="Times New Roman" w:cs="Times New Roman"/>
          <w:sz w:val="28"/>
          <w:szCs w:val="28"/>
          <w:lang w:val="en-US" w:eastAsia="en-GB"/>
        </w:rPr>
        <w:t>3</w:t>
      </w:r>
      <w:r w:rsidR="00E81FA4" w:rsidRPr="002854AB">
        <w:rPr>
          <w:rFonts w:eastAsia="Times New Roman" w:cs="Times New Roman"/>
          <w:sz w:val="28"/>
          <w:szCs w:val="28"/>
          <w:lang w:val="en-US" w:eastAsia="en-GB"/>
        </w:rPr>
        <w:t xml:space="preserve">. Bên </w:t>
      </w:r>
      <w:r w:rsidR="00B51AFF" w:rsidRPr="002854AB">
        <w:rPr>
          <w:rFonts w:eastAsia="Times New Roman" w:cs="Times New Roman"/>
          <w:sz w:val="28"/>
          <w:szCs w:val="28"/>
          <w:lang w:val="en-US" w:eastAsia="en-GB"/>
        </w:rPr>
        <w:t>bàn</w:t>
      </w:r>
      <w:r w:rsidR="00E81FA4" w:rsidRPr="002854AB">
        <w:rPr>
          <w:rFonts w:eastAsia="Times New Roman" w:cs="Times New Roman"/>
          <w:sz w:val="28"/>
          <w:szCs w:val="28"/>
          <w:lang w:val="en-US" w:eastAsia="en-GB"/>
        </w:rPr>
        <w:t xml:space="preserve"> giao: </w:t>
      </w:r>
      <w:r w:rsidR="009401AD" w:rsidRPr="002854AB">
        <w:rPr>
          <w:rFonts w:eastAsia="Times New Roman" w:cs="Times New Roman"/>
          <w:sz w:val="28"/>
          <w:szCs w:val="28"/>
          <w:lang w:val="en-US" w:eastAsia="en-GB"/>
        </w:rPr>
        <w:t>Là c</w:t>
      </w:r>
      <w:r w:rsidR="00E81FA4" w:rsidRPr="002854AB">
        <w:rPr>
          <w:rFonts w:eastAsia="Times New Roman" w:cs="Times New Roman"/>
          <w:sz w:val="28"/>
          <w:szCs w:val="28"/>
          <w:lang w:val="en-US" w:eastAsia="en-GB"/>
        </w:rPr>
        <w:t xml:space="preserve">hủ đầu tư hoặc tổ chức được giao đầu tư các dự án </w:t>
      </w:r>
      <w:r w:rsidR="00E81FA4" w:rsidRPr="002854AB">
        <w:rPr>
          <w:rFonts w:eastAsia="Times New Roman" w:cs="Times New Roman"/>
          <w:sz w:val="28"/>
          <w:szCs w:val="28"/>
          <w:lang w:val="vi-VN" w:eastAsia="en-GB"/>
        </w:rPr>
        <w:t>khu đô thị</w:t>
      </w:r>
      <w:r w:rsidR="00E81FA4" w:rsidRPr="002854AB">
        <w:rPr>
          <w:rFonts w:eastAsia="Times New Roman" w:cs="Times New Roman"/>
          <w:sz w:val="28"/>
          <w:szCs w:val="28"/>
          <w:lang w:val="en-US" w:eastAsia="en-GB"/>
        </w:rPr>
        <w:t xml:space="preserve">, khu </w:t>
      </w:r>
      <w:r w:rsidR="00A43B9A">
        <w:rPr>
          <w:rFonts w:eastAsia="Times New Roman" w:cs="Times New Roman"/>
          <w:sz w:val="28"/>
          <w:szCs w:val="28"/>
          <w:lang w:val="en-US" w:eastAsia="en-GB"/>
        </w:rPr>
        <w:t>nhà ở</w:t>
      </w:r>
      <w:r w:rsidR="00E81FA4" w:rsidRPr="002854AB">
        <w:rPr>
          <w:rFonts w:eastAsia="Times New Roman" w:cs="Times New Roman"/>
          <w:sz w:val="28"/>
          <w:szCs w:val="28"/>
          <w:lang w:val="en-US" w:eastAsia="en-GB"/>
        </w:rPr>
        <w:t xml:space="preserve"> và </w:t>
      </w:r>
      <w:r w:rsidR="000B3CD0" w:rsidRPr="002854AB">
        <w:rPr>
          <w:rFonts w:eastAsia="Times New Roman" w:cs="Times New Roman"/>
          <w:sz w:val="28"/>
          <w:szCs w:val="28"/>
          <w:lang w:val="en-US" w:eastAsia="en-GB"/>
        </w:rPr>
        <w:t>dự án khác</w:t>
      </w:r>
      <w:r w:rsidR="00E81FA4" w:rsidRPr="002854AB">
        <w:rPr>
          <w:rFonts w:eastAsia="Times New Roman" w:cs="Times New Roman"/>
          <w:sz w:val="28"/>
          <w:szCs w:val="28"/>
          <w:lang w:val="en-US" w:eastAsia="en-GB"/>
        </w:rPr>
        <w:t>.</w:t>
      </w:r>
    </w:p>
    <w:p w14:paraId="52EB220D" w14:textId="1BD31442" w:rsidR="009401AD" w:rsidRDefault="009401AD" w:rsidP="006A1E3E">
      <w:pPr>
        <w:shd w:val="clear" w:color="auto" w:fill="FFFFFF"/>
        <w:spacing w:before="60" w:after="60" w:line="340" w:lineRule="exact"/>
        <w:ind w:firstLine="567"/>
        <w:jc w:val="both"/>
        <w:rPr>
          <w:rFonts w:eastAsia="Times New Roman" w:cs="Times New Roman"/>
          <w:sz w:val="28"/>
          <w:szCs w:val="28"/>
          <w:lang w:val="en-US" w:eastAsia="en-GB"/>
        </w:rPr>
      </w:pPr>
      <w:r w:rsidRPr="002854AB">
        <w:rPr>
          <w:rFonts w:eastAsia="Times New Roman" w:cs="Times New Roman"/>
          <w:sz w:val="28"/>
          <w:szCs w:val="28"/>
          <w:lang w:val="en-US" w:eastAsia="en-GB"/>
        </w:rPr>
        <w:t xml:space="preserve">4. </w:t>
      </w:r>
      <w:r w:rsidR="00920558" w:rsidRPr="002854AB">
        <w:rPr>
          <w:rFonts w:eastAsia="Times New Roman" w:cs="Times New Roman"/>
          <w:sz w:val="28"/>
          <w:szCs w:val="28"/>
          <w:lang w:val="en-US" w:eastAsia="en-GB"/>
        </w:rPr>
        <w:t>Chủ đầu tư xây dựng (sau đây gọi tắt là Chủ đầu tư): Là cơ quan, tổ chức, cá nhân sở hữu vốn, vay vốn hoặc được giao trực tiếp quản lý, sử dụng vốn để thực hiện hoạt động đầu tư xây dựng.</w:t>
      </w:r>
    </w:p>
    <w:p w14:paraId="3F83A2DE" w14:textId="1878433E" w:rsidR="00DB4190" w:rsidRDefault="00DB4190" w:rsidP="006A1E3E">
      <w:pPr>
        <w:shd w:val="clear" w:color="auto" w:fill="FFFFFF"/>
        <w:spacing w:before="60" w:after="60" w:line="340" w:lineRule="exact"/>
        <w:ind w:firstLine="567"/>
        <w:jc w:val="both"/>
        <w:rPr>
          <w:rFonts w:eastAsia="Times New Roman" w:cs="Times New Roman"/>
          <w:b/>
          <w:bCs/>
          <w:sz w:val="28"/>
          <w:szCs w:val="28"/>
          <w:lang w:val="en-US" w:eastAsia="en-GB"/>
        </w:rPr>
      </w:pPr>
      <w:r w:rsidRPr="00DB4190">
        <w:rPr>
          <w:rFonts w:eastAsia="Times New Roman" w:cs="Times New Roman"/>
          <w:b/>
          <w:bCs/>
          <w:sz w:val="28"/>
          <w:szCs w:val="28"/>
          <w:lang w:val="en-US" w:eastAsia="en-GB"/>
        </w:rPr>
        <w:t xml:space="preserve">Điều 3. </w:t>
      </w:r>
      <w:bookmarkStart w:id="9" w:name="_Hlk230168649"/>
      <w:r w:rsidRPr="00DB4190">
        <w:rPr>
          <w:rFonts w:eastAsia="Times New Roman" w:cs="Times New Roman"/>
          <w:b/>
          <w:bCs/>
          <w:sz w:val="28"/>
          <w:szCs w:val="28"/>
          <w:lang w:val="en-US" w:eastAsia="en-GB"/>
        </w:rPr>
        <w:t>Phân cấp tiếp nhận bàn giao</w:t>
      </w:r>
      <w:bookmarkEnd w:id="9"/>
    </w:p>
    <w:p w14:paraId="7D9E4FA4" w14:textId="7319B8F4" w:rsidR="00DB4190" w:rsidRPr="002116D4" w:rsidRDefault="00DB4190" w:rsidP="002116D4">
      <w:pPr>
        <w:shd w:val="clear" w:color="auto" w:fill="FFFFFF"/>
        <w:spacing w:before="60" w:after="60" w:line="340" w:lineRule="exact"/>
        <w:ind w:firstLine="567"/>
        <w:jc w:val="both"/>
        <w:rPr>
          <w:rFonts w:eastAsia="Times New Roman" w:cs="Times New Roman"/>
          <w:sz w:val="28"/>
          <w:szCs w:val="28"/>
          <w:lang w:eastAsia="en-GB"/>
        </w:rPr>
      </w:pPr>
      <w:r w:rsidRPr="007F53E0">
        <w:rPr>
          <w:rFonts w:eastAsia="Times New Roman" w:cs="Times New Roman"/>
          <w:sz w:val="28"/>
          <w:szCs w:val="28"/>
          <w:lang w:eastAsia="en-GB"/>
        </w:rPr>
        <w:t xml:space="preserve">Ủy ban nhân dân tỉnh phân cấp cho Ủy ban nhân dân xã, phường (sau đây gọi là uỷ ban nhân dân cấp xã) là đơn vị tiếp nhận công trình hạ tầng kỹ thuật trong các dự án khu đô thị, khu nhà ở và dự án khác nằm trên địa bàn trừ trường hợp bên tiếp nhận bàn giao được quy định theo pháp luật chuyên ngành hoặc là đơn vị có thẩm quyền quản lý được giao trong văn bản chấp thuận chủ trương đầu tư. Đối với công </w:t>
      </w:r>
      <w:r w:rsidRPr="007F53E0">
        <w:rPr>
          <w:rFonts w:eastAsia="Times New Roman" w:cs="Times New Roman"/>
          <w:sz w:val="28"/>
          <w:szCs w:val="28"/>
          <w:lang w:eastAsia="en-GB"/>
        </w:rPr>
        <w:lastRenderedPageBreak/>
        <w:t>trình hạ tầng kỹ thuật trong các dự án khu đô thị, khu nhà ở và dự án khác nằm trên địa bàn từ 02 (hai) đơn vị hành chính cấp xã trở lên thì đơn vị tiếp nhận sẽ do Sở Xây dựng chủ trì tham mưu Ủy ban nhân dân tỉnh quyết định cho từng trường hợp cụ thể.</w:t>
      </w:r>
    </w:p>
    <w:bookmarkEnd w:id="8"/>
    <w:p w14:paraId="33CC2F32" w14:textId="3A57DCEE" w:rsidR="005C3734" w:rsidRPr="002854AB" w:rsidRDefault="00AC70A6" w:rsidP="006A1E3E">
      <w:pPr>
        <w:shd w:val="clear" w:color="auto" w:fill="FFFFFF"/>
        <w:spacing w:before="60" w:after="60" w:line="340" w:lineRule="exact"/>
        <w:ind w:firstLine="567"/>
        <w:jc w:val="both"/>
        <w:rPr>
          <w:rFonts w:eastAsia="Times New Roman" w:cs="Times New Roman"/>
          <w:b/>
          <w:bCs/>
          <w:sz w:val="28"/>
          <w:szCs w:val="28"/>
          <w:lang w:eastAsia="en-GB"/>
        </w:rPr>
      </w:pPr>
      <w:r w:rsidRPr="002854AB">
        <w:rPr>
          <w:rFonts w:eastAsia="Times New Roman" w:cs="Times New Roman"/>
          <w:b/>
          <w:bCs/>
          <w:sz w:val="28"/>
          <w:szCs w:val="28"/>
          <w:lang w:eastAsia="en-GB"/>
        </w:rPr>
        <w:t xml:space="preserve">Điều </w:t>
      </w:r>
      <w:r w:rsidR="00DB4190">
        <w:rPr>
          <w:rFonts w:eastAsia="Times New Roman" w:cs="Times New Roman"/>
          <w:b/>
          <w:bCs/>
          <w:sz w:val="28"/>
          <w:szCs w:val="28"/>
          <w:lang w:eastAsia="en-GB"/>
        </w:rPr>
        <w:t>4</w:t>
      </w:r>
      <w:r w:rsidRPr="002854AB">
        <w:rPr>
          <w:rFonts w:eastAsia="Times New Roman" w:cs="Times New Roman"/>
          <w:b/>
          <w:bCs/>
          <w:sz w:val="28"/>
          <w:szCs w:val="28"/>
          <w:lang w:eastAsia="en-GB"/>
        </w:rPr>
        <w:t xml:space="preserve">. Thời điểm </w:t>
      </w:r>
      <w:r w:rsidR="001202B6" w:rsidRPr="002854AB">
        <w:rPr>
          <w:rFonts w:eastAsia="Times New Roman" w:cs="Times New Roman"/>
          <w:b/>
          <w:bCs/>
          <w:sz w:val="28"/>
          <w:szCs w:val="28"/>
          <w:lang w:eastAsia="en-GB"/>
        </w:rPr>
        <w:t xml:space="preserve">thực hiện </w:t>
      </w:r>
      <w:r w:rsidRPr="002854AB">
        <w:rPr>
          <w:rFonts w:eastAsia="Times New Roman" w:cs="Times New Roman"/>
          <w:b/>
          <w:bCs/>
          <w:sz w:val="28"/>
          <w:szCs w:val="28"/>
          <w:lang w:eastAsia="en-GB"/>
        </w:rPr>
        <w:t>bàn giao</w:t>
      </w:r>
    </w:p>
    <w:p w14:paraId="3B3B642F" w14:textId="6DFDF517" w:rsidR="00AC70A6" w:rsidRPr="002854AB" w:rsidRDefault="00AC70A6"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 xml:space="preserve">1. </w:t>
      </w:r>
      <w:r w:rsidR="003A4994" w:rsidRPr="002854AB">
        <w:rPr>
          <w:rFonts w:eastAsia="Times New Roman" w:cs="Times New Roman"/>
          <w:sz w:val="28"/>
          <w:szCs w:val="28"/>
          <w:lang w:eastAsia="en-GB"/>
        </w:rPr>
        <w:t>Việc</w:t>
      </w:r>
      <w:r w:rsidRPr="002854AB">
        <w:rPr>
          <w:rFonts w:eastAsia="Times New Roman" w:cs="Times New Roman"/>
          <w:sz w:val="28"/>
          <w:szCs w:val="28"/>
          <w:lang w:eastAsia="en-GB"/>
        </w:rPr>
        <w:t xml:space="preserve"> </w:t>
      </w:r>
      <w:r w:rsidR="003A4994" w:rsidRPr="002854AB">
        <w:rPr>
          <w:rFonts w:eastAsia="Times New Roman" w:cs="Times New Roman"/>
          <w:sz w:val="28"/>
          <w:szCs w:val="28"/>
          <w:lang w:eastAsia="en-GB"/>
        </w:rPr>
        <w:t xml:space="preserve">tổ chức </w:t>
      </w:r>
      <w:r w:rsidRPr="002854AB">
        <w:rPr>
          <w:rFonts w:eastAsia="Times New Roman" w:cs="Times New Roman"/>
          <w:sz w:val="28"/>
          <w:szCs w:val="28"/>
          <w:lang w:eastAsia="en-GB"/>
        </w:rPr>
        <w:t xml:space="preserve">bàn giao công trình hạ tầng </w:t>
      </w:r>
      <w:r w:rsidR="002073FF" w:rsidRPr="002854AB">
        <w:rPr>
          <w:rFonts w:eastAsia="Times New Roman" w:cs="Times New Roman"/>
          <w:sz w:val="28"/>
          <w:szCs w:val="28"/>
          <w:lang w:eastAsia="en-GB"/>
        </w:rPr>
        <w:t xml:space="preserve">kỹ thuật </w:t>
      </w:r>
      <w:r w:rsidR="003A4994" w:rsidRPr="002854AB">
        <w:rPr>
          <w:rFonts w:eastAsia="Times New Roman" w:cs="Times New Roman"/>
          <w:sz w:val="28"/>
          <w:szCs w:val="28"/>
          <w:lang w:eastAsia="en-GB"/>
        </w:rPr>
        <w:t>được thực hiện</w:t>
      </w:r>
      <w:r w:rsidRPr="002854AB">
        <w:rPr>
          <w:rFonts w:eastAsia="Times New Roman" w:cs="Times New Roman"/>
          <w:sz w:val="28"/>
          <w:szCs w:val="28"/>
          <w:lang w:eastAsia="en-GB"/>
        </w:rPr>
        <w:t xml:space="preserve"> sau khi đã tổ chức nghiệm thu hoàn thành</w:t>
      </w:r>
      <w:r w:rsidR="00E22F62" w:rsidRPr="002854AB">
        <w:rPr>
          <w:rFonts w:eastAsia="Times New Roman" w:cs="Times New Roman"/>
          <w:sz w:val="28"/>
          <w:szCs w:val="28"/>
          <w:lang w:eastAsia="en-GB"/>
        </w:rPr>
        <w:t xml:space="preserve"> công trình</w:t>
      </w:r>
      <w:r w:rsidR="003E06E4" w:rsidRPr="002854AB">
        <w:rPr>
          <w:rFonts w:eastAsia="Times New Roman" w:cs="Times New Roman"/>
          <w:sz w:val="28"/>
          <w:szCs w:val="28"/>
          <w:lang w:eastAsia="en-GB"/>
        </w:rPr>
        <w:t>;</w:t>
      </w:r>
      <w:r w:rsidR="003E06E4" w:rsidRPr="002854AB">
        <w:rPr>
          <w:rFonts w:eastAsia="Times New Roman" w:cs="Times New Roman"/>
          <w:sz w:val="28"/>
          <w:szCs w:val="28"/>
          <w:lang w:val="vi-VN" w:eastAsia="en-GB"/>
        </w:rPr>
        <w:t xml:space="preserve"> được phê duyệt quyết toán hoàn thành</w:t>
      </w:r>
      <w:r w:rsidR="003E06E4" w:rsidRPr="002854AB">
        <w:rPr>
          <w:rFonts w:eastAsia="Times New Roman" w:cs="Times New Roman"/>
          <w:sz w:val="28"/>
          <w:szCs w:val="28"/>
          <w:lang w:eastAsia="en-GB"/>
        </w:rPr>
        <w:t xml:space="preserve"> công trình</w:t>
      </w:r>
      <w:r w:rsidRPr="002854AB">
        <w:rPr>
          <w:rFonts w:eastAsia="Times New Roman" w:cs="Times New Roman"/>
          <w:sz w:val="28"/>
          <w:szCs w:val="28"/>
          <w:lang w:eastAsia="en-GB"/>
        </w:rPr>
        <w:t xml:space="preserve"> theo quy định</w:t>
      </w:r>
      <w:r w:rsidR="009866E7" w:rsidRPr="002854AB">
        <w:rPr>
          <w:rFonts w:eastAsia="Times New Roman" w:cs="Times New Roman"/>
          <w:sz w:val="28"/>
          <w:szCs w:val="28"/>
          <w:lang w:eastAsia="en-GB"/>
        </w:rPr>
        <w:t xml:space="preserve"> của pháp luật</w:t>
      </w:r>
      <w:r w:rsidRPr="002854AB">
        <w:rPr>
          <w:rFonts w:eastAsia="Times New Roman" w:cs="Times New Roman"/>
          <w:sz w:val="28"/>
          <w:szCs w:val="28"/>
          <w:lang w:eastAsia="en-GB"/>
        </w:rPr>
        <w:t>.</w:t>
      </w:r>
      <w:r w:rsidR="00A758F4" w:rsidRPr="002854AB">
        <w:rPr>
          <w:rFonts w:eastAsia="Times New Roman" w:cs="Times New Roman"/>
          <w:sz w:val="28"/>
          <w:szCs w:val="28"/>
          <w:lang w:eastAsia="en-GB"/>
        </w:rPr>
        <w:t xml:space="preserve"> </w:t>
      </w:r>
      <w:r w:rsidR="00D6250C" w:rsidRPr="002854AB">
        <w:rPr>
          <w:rFonts w:eastAsia="Times New Roman" w:cs="Times New Roman"/>
          <w:sz w:val="28"/>
          <w:szCs w:val="28"/>
          <w:lang w:eastAsia="en-GB"/>
        </w:rPr>
        <w:t>Trường hợp dự án có các dự án thành phần và không ảnh hưởng đến việc kết nối các hạng mục với nhau, đảm bảo đầu tư các hạng mục hạ tầng kỹ thuật thiết yếu như: đường giao thông, cấp - thoát nước, xử lý nươc thải, cấp điện sinh hoạt, điện chiếu sáng, hạ tầng viễn thông, cây xanh ven đường và cây xanh tập trung thì được phép bàn giao, tiếp nhận theo từng hạng mục theo dự án thành phần nhưng phải đảm bảo tính đồng bộ các hạng mục hạ tầng kỹ thuật bố trí theo quy hoạch chi tiết hoặc dự án được duyệt trước khi bàn giao, tiếp nhận, khai thác và vận hành; đảm bảo việc đầu tư xây dựng các công trình còn lại của dự án không làm ảnh hưởng đến việc quản lý, vận hành của công trình hạ tầng kỹ thuật đã bàn giao</w:t>
      </w:r>
      <w:r w:rsidRPr="002854AB">
        <w:rPr>
          <w:rFonts w:eastAsia="Times New Roman" w:cs="Times New Roman"/>
          <w:sz w:val="28"/>
          <w:szCs w:val="28"/>
          <w:lang w:eastAsia="en-GB"/>
        </w:rPr>
        <w:t>.</w:t>
      </w:r>
    </w:p>
    <w:p w14:paraId="707F42CD" w14:textId="77777777" w:rsidR="00BF327D" w:rsidRPr="002854AB" w:rsidRDefault="00075F13"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2</w:t>
      </w:r>
      <w:r w:rsidR="001A2457" w:rsidRPr="002854AB">
        <w:rPr>
          <w:rFonts w:eastAsia="Times New Roman" w:cs="Times New Roman"/>
          <w:sz w:val="28"/>
          <w:szCs w:val="28"/>
          <w:lang w:eastAsia="en-GB"/>
        </w:rPr>
        <w:t xml:space="preserve">. </w:t>
      </w:r>
      <w:r w:rsidRPr="002854AB">
        <w:rPr>
          <w:rFonts w:eastAsia="Times New Roman" w:cs="Times New Roman"/>
          <w:sz w:val="28"/>
          <w:szCs w:val="28"/>
          <w:lang w:eastAsia="en-GB"/>
        </w:rPr>
        <w:t xml:space="preserve">Việc tổ chức bàn giao </w:t>
      </w:r>
      <w:r w:rsidR="001A2457" w:rsidRPr="002854AB">
        <w:rPr>
          <w:rFonts w:eastAsia="Times New Roman" w:cs="Times New Roman"/>
          <w:sz w:val="28"/>
          <w:szCs w:val="28"/>
          <w:lang w:eastAsia="en-GB"/>
        </w:rPr>
        <w:t xml:space="preserve">các </w:t>
      </w:r>
      <w:r w:rsidR="00BF327D" w:rsidRPr="002854AB">
        <w:rPr>
          <w:rFonts w:eastAsia="Times New Roman" w:cs="Times New Roman"/>
          <w:sz w:val="28"/>
          <w:szCs w:val="28"/>
          <w:lang w:eastAsia="en-GB"/>
        </w:rPr>
        <w:t xml:space="preserve">công trình </w:t>
      </w:r>
      <w:r w:rsidRPr="002854AB">
        <w:rPr>
          <w:rFonts w:eastAsia="Times New Roman" w:cs="Times New Roman"/>
          <w:sz w:val="28"/>
          <w:szCs w:val="28"/>
          <w:lang w:eastAsia="en-GB"/>
        </w:rPr>
        <w:t xml:space="preserve">cung </w:t>
      </w:r>
      <w:r w:rsidR="00BF327D" w:rsidRPr="002854AB">
        <w:rPr>
          <w:rFonts w:eastAsia="Times New Roman" w:cs="Times New Roman"/>
          <w:sz w:val="28"/>
          <w:szCs w:val="28"/>
          <w:lang w:eastAsia="en-GB"/>
        </w:rPr>
        <w:t>cấp điện, cấp nước, thông tin</w:t>
      </w:r>
      <w:r w:rsidRPr="002854AB">
        <w:rPr>
          <w:rFonts w:eastAsia="Times New Roman" w:cs="Times New Roman"/>
          <w:sz w:val="28"/>
          <w:szCs w:val="28"/>
          <w:lang w:eastAsia="en-GB"/>
        </w:rPr>
        <w:t xml:space="preserve"> liên lạc</w:t>
      </w:r>
      <w:r w:rsidR="00BF327D" w:rsidRPr="002854AB">
        <w:rPr>
          <w:rFonts w:eastAsia="Times New Roman" w:cs="Times New Roman"/>
          <w:sz w:val="28"/>
          <w:szCs w:val="28"/>
          <w:lang w:eastAsia="en-GB"/>
        </w:rPr>
        <w:t>, Chủ đầu tư được phép bàn giao từng công trình trước hoặc sau khi kết thúc giai đoạn đầu tư xây dựng của dự án trên cơ sở thống nhất giữa Chủ đầu tư và các đơn vị</w:t>
      </w:r>
      <w:r w:rsidRPr="002854AB">
        <w:rPr>
          <w:rFonts w:eastAsia="Times New Roman" w:cs="Times New Roman"/>
          <w:sz w:val="28"/>
          <w:szCs w:val="28"/>
          <w:lang w:eastAsia="en-GB"/>
        </w:rPr>
        <w:t>: cấp điện, cấp nước, thông tin liên lạc</w:t>
      </w:r>
      <w:r w:rsidR="00BF327D" w:rsidRPr="002854AB">
        <w:rPr>
          <w:rFonts w:eastAsia="Times New Roman" w:cs="Times New Roman"/>
          <w:sz w:val="28"/>
          <w:szCs w:val="28"/>
          <w:lang w:eastAsia="en-GB"/>
        </w:rPr>
        <w:t>.</w:t>
      </w:r>
    </w:p>
    <w:p w14:paraId="5D32A99B" w14:textId="30C3E69B" w:rsidR="00AC70A6" w:rsidRPr="002854AB" w:rsidRDefault="00075F13" w:rsidP="006A1E3E">
      <w:pPr>
        <w:shd w:val="clear" w:color="auto" w:fill="FFFFFF"/>
        <w:spacing w:before="60" w:after="60" w:line="340" w:lineRule="exact"/>
        <w:ind w:firstLine="567"/>
        <w:jc w:val="both"/>
        <w:rPr>
          <w:rFonts w:eastAsia="Times New Roman" w:cs="Times New Roman"/>
          <w:spacing w:val="-4"/>
          <w:sz w:val="28"/>
          <w:szCs w:val="28"/>
          <w:lang w:eastAsia="en-GB"/>
        </w:rPr>
      </w:pPr>
      <w:r w:rsidRPr="002854AB">
        <w:rPr>
          <w:rFonts w:eastAsia="Times New Roman" w:cs="Times New Roman"/>
          <w:spacing w:val="-4"/>
          <w:sz w:val="28"/>
          <w:szCs w:val="28"/>
          <w:lang w:eastAsia="en-GB"/>
        </w:rPr>
        <w:t>3</w:t>
      </w:r>
      <w:r w:rsidR="00AC70A6" w:rsidRPr="002854AB">
        <w:rPr>
          <w:rFonts w:eastAsia="Times New Roman" w:cs="Times New Roman"/>
          <w:spacing w:val="-4"/>
          <w:sz w:val="28"/>
          <w:szCs w:val="28"/>
          <w:lang w:eastAsia="en-GB"/>
        </w:rPr>
        <w:t>. Bên tiếp nhận có trách nhiệm tiếp nhận</w:t>
      </w:r>
      <w:r w:rsidR="00E22F62" w:rsidRPr="002854AB">
        <w:rPr>
          <w:rFonts w:eastAsia="Times New Roman" w:cs="Times New Roman"/>
          <w:spacing w:val="-4"/>
          <w:sz w:val="28"/>
          <w:szCs w:val="28"/>
          <w:lang w:eastAsia="en-GB"/>
        </w:rPr>
        <w:t xml:space="preserve"> quản lý</w:t>
      </w:r>
      <w:r w:rsidR="00AC70A6" w:rsidRPr="002854AB">
        <w:rPr>
          <w:rFonts w:eastAsia="Times New Roman" w:cs="Times New Roman"/>
          <w:spacing w:val="-4"/>
          <w:sz w:val="28"/>
          <w:szCs w:val="28"/>
          <w:lang w:eastAsia="en-GB"/>
        </w:rPr>
        <w:t>, khai thác, sử dụng</w:t>
      </w:r>
      <w:r w:rsidR="00E22F62" w:rsidRPr="002854AB">
        <w:rPr>
          <w:rFonts w:eastAsia="Times New Roman" w:cs="Times New Roman"/>
          <w:spacing w:val="-4"/>
          <w:sz w:val="28"/>
          <w:szCs w:val="28"/>
          <w:lang w:eastAsia="en-GB"/>
        </w:rPr>
        <w:t>,</w:t>
      </w:r>
      <w:r w:rsidR="00AC70A6" w:rsidRPr="002854AB">
        <w:rPr>
          <w:rFonts w:eastAsia="Times New Roman" w:cs="Times New Roman"/>
          <w:spacing w:val="-4"/>
          <w:sz w:val="28"/>
          <w:szCs w:val="28"/>
          <w:lang w:eastAsia="en-GB"/>
        </w:rPr>
        <w:t xml:space="preserve"> bảo trì công trình </w:t>
      </w:r>
      <w:r w:rsidR="00441E9D" w:rsidRPr="002854AB">
        <w:rPr>
          <w:rFonts w:eastAsia="Times New Roman" w:cs="Times New Roman"/>
          <w:spacing w:val="-4"/>
          <w:sz w:val="28"/>
          <w:szCs w:val="28"/>
          <w:lang w:eastAsia="en-GB"/>
        </w:rPr>
        <w:t xml:space="preserve">hạ tầng </w:t>
      </w:r>
      <w:r w:rsidR="002073FF" w:rsidRPr="002854AB">
        <w:rPr>
          <w:rFonts w:eastAsia="Times New Roman" w:cs="Times New Roman"/>
          <w:sz w:val="28"/>
          <w:szCs w:val="28"/>
          <w:lang w:eastAsia="en-GB"/>
        </w:rPr>
        <w:t xml:space="preserve">kỹ thuật </w:t>
      </w:r>
      <w:r w:rsidR="00AC70A6" w:rsidRPr="002854AB">
        <w:rPr>
          <w:rFonts w:eastAsia="Times New Roman" w:cs="Times New Roman"/>
          <w:spacing w:val="-4"/>
          <w:sz w:val="28"/>
          <w:szCs w:val="28"/>
          <w:lang w:eastAsia="en-GB"/>
        </w:rPr>
        <w:t>theo quy định của pháp luật về xây dựng</w:t>
      </w:r>
      <w:r w:rsidR="006435B8" w:rsidRPr="002854AB">
        <w:rPr>
          <w:rFonts w:eastAsia="Times New Roman" w:cs="Times New Roman"/>
          <w:spacing w:val="-4"/>
          <w:sz w:val="28"/>
          <w:szCs w:val="28"/>
          <w:lang w:eastAsia="en-GB"/>
        </w:rPr>
        <w:t xml:space="preserve"> và pháp luật có liên quan</w:t>
      </w:r>
      <w:r w:rsidR="00AC70A6" w:rsidRPr="002854AB">
        <w:rPr>
          <w:rFonts w:eastAsia="Times New Roman" w:cs="Times New Roman"/>
          <w:spacing w:val="-4"/>
          <w:sz w:val="28"/>
          <w:szCs w:val="28"/>
          <w:lang w:eastAsia="en-GB"/>
        </w:rPr>
        <w:t>.</w:t>
      </w:r>
    </w:p>
    <w:p w14:paraId="7BA19851" w14:textId="07BE4493" w:rsidR="00AC70A6" w:rsidRPr="002854AB" w:rsidRDefault="00AC70A6" w:rsidP="006A1E3E">
      <w:pPr>
        <w:autoSpaceDE w:val="0"/>
        <w:autoSpaceDN w:val="0"/>
        <w:spacing w:before="60" w:after="60" w:line="340" w:lineRule="exact"/>
        <w:ind w:firstLine="567"/>
        <w:jc w:val="both"/>
        <w:rPr>
          <w:rFonts w:eastAsia="Times New Roman" w:cs="Times New Roman"/>
          <w:sz w:val="28"/>
          <w:szCs w:val="28"/>
          <w:lang w:eastAsia="en-GB"/>
        </w:rPr>
      </w:pPr>
      <w:r w:rsidRPr="002854AB">
        <w:rPr>
          <w:rFonts w:eastAsia="Times New Roman" w:cs="Times New Roman"/>
          <w:b/>
          <w:bCs/>
          <w:sz w:val="28"/>
          <w:szCs w:val="28"/>
          <w:lang w:eastAsia="en-GB"/>
        </w:rPr>
        <w:t xml:space="preserve">Điều </w:t>
      </w:r>
      <w:r w:rsidR="002116D4">
        <w:rPr>
          <w:rFonts w:eastAsia="Times New Roman" w:cs="Times New Roman"/>
          <w:b/>
          <w:bCs/>
          <w:sz w:val="28"/>
          <w:szCs w:val="28"/>
          <w:lang w:eastAsia="en-GB"/>
        </w:rPr>
        <w:t>5</w:t>
      </w:r>
      <w:r w:rsidR="00543F5C" w:rsidRPr="002854AB">
        <w:rPr>
          <w:rFonts w:eastAsia="Times New Roman" w:cs="Times New Roman"/>
          <w:b/>
          <w:bCs/>
          <w:sz w:val="28"/>
          <w:szCs w:val="28"/>
          <w:lang w:eastAsia="en-GB"/>
        </w:rPr>
        <w:t xml:space="preserve">. </w:t>
      </w:r>
      <w:r w:rsidR="009533C4" w:rsidRPr="002854AB">
        <w:rPr>
          <w:rFonts w:eastAsia="Times New Roman" w:cs="Times New Roman"/>
          <w:b/>
          <w:bCs/>
          <w:sz w:val="28"/>
          <w:szCs w:val="28"/>
          <w:lang w:eastAsia="en-GB"/>
        </w:rPr>
        <w:t>Lập h</w:t>
      </w:r>
      <w:r w:rsidR="00543F5C" w:rsidRPr="002854AB">
        <w:rPr>
          <w:rFonts w:eastAsia="Times New Roman" w:cs="Times New Roman"/>
          <w:b/>
          <w:bCs/>
          <w:sz w:val="28"/>
          <w:szCs w:val="28"/>
          <w:lang w:eastAsia="en-GB"/>
        </w:rPr>
        <w:t>ồ sơ bàn giao</w:t>
      </w:r>
      <w:r w:rsidRPr="002854AB">
        <w:rPr>
          <w:rFonts w:eastAsia="Times New Roman" w:cs="Times New Roman"/>
          <w:b/>
          <w:bCs/>
          <w:sz w:val="28"/>
          <w:szCs w:val="28"/>
          <w:lang w:eastAsia="en-GB"/>
        </w:rPr>
        <w:t xml:space="preserve"> </w:t>
      </w:r>
    </w:p>
    <w:p w14:paraId="516D6403" w14:textId="3BF86FB0" w:rsidR="006D6BF6" w:rsidRPr="002854AB" w:rsidRDefault="004035FF" w:rsidP="006A1E3E">
      <w:pPr>
        <w:shd w:val="clear" w:color="auto" w:fill="FFFFFF"/>
        <w:spacing w:before="60" w:after="60" w:line="340" w:lineRule="exact"/>
        <w:ind w:firstLine="567"/>
        <w:jc w:val="both"/>
        <w:rPr>
          <w:rFonts w:eastAsia="Times New Roman" w:cs="Times New Roman"/>
          <w:sz w:val="28"/>
          <w:szCs w:val="28"/>
          <w:lang w:val="en-US" w:eastAsia="en-GB"/>
        </w:rPr>
      </w:pPr>
      <w:r w:rsidRPr="002854AB">
        <w:rPr>
          <w:rFonts w:eastAsia="Times New Roman" w:cs="Times New Roman"/>
          <w:sz w:val="28"/>
          <w:szCs w:val="28"/>
          <w:lang w:val="en-US" w:eastAsia="en-GB"/>
        </w:rPr>
        <w:t>1</w:t>
      </w:r>
      <w:r w:rsidRPr="002854AB">
        <w:rPr>
          <w:rFonts w:cs="Times New Roman"/>
          <w:sz w:val="28"/>
          <w:szCs w:val="28"/>
        </w:rPr>
        <w:t>. Việc bàn giao c</w:t>
      </w:r>
      <w:r w:rsidRPr="002854AB">
        <w:rPr>
          <w:rFonts w:eastAsia="Times New Roman" w:cs="Times New Roman"/>
          <w:sz w:val="28"/>
          <w:szCs w:val="28"/>
          <w:lang w:val="vi-VN" w:eastAsia="en-GB"/>
        </w:rPr>
        <w:t xml:space="preserve">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z w:val="28"/>
          <w:szCs w:val="28"/>
          <w:lang w:val="en-US" w:eastAsia="en-GB"/>
        </w:rPr>
        <w:t xml:space="preserve">trong các dự án </w:t>
      </w:r>
      <w:r w:rsidRPr="002854AB">
        <w:rPr>
          <w:rFonts w:eastAsia="Times New Roman" w:cs="Times New Roman"/>
          <w:sz w:val="28"/>
          <w:szCs w:val="28"/>
          <w:lang w:val="vi-VN" w:eastAsia="en-GB"/>
        </w:rPr>
        <w:t>khu đô thị</w:t>
      </w:r>
      <w:r w:rsidRPr="002854AB">
        <w:rPr>
          <w:rFonts w:eastAsia="Times New Roman" w:cs="Times New Roman"/>
          <w:sz w:val="28"/>
          <w:szCs w:val="28"/>
          <w:lang w:val="en-US" w:eastAsia="en-GB"/>
        </w:rPr>
        <w:t xml:space="preserve">, khu </w:t>
      </w:r>
      <w:r w:rsidR="00A43B9A">
        <w:rPr>
          <w:rFonts w:eastAsia="Times New Roman" w:cs="Times New Roman"/>
          <w:sz w:val="28"/>
          <w:szCs w:val="28"/>
          <w:lang w:val="en-US" w:eastAsia="en-GB"/>
        </w:rPr>
        <w:t>nhà ở</w:t>
      </w:r>
      <w:r w:rsidRPr="002854AB">
        <w:rPr>
          <w:rFonts w:eastAsia="Times New Roman" w:cs="Times New Roman"/>
          <w:sz w:val="28"/>
          <w:szCs w:val="28"/>
          <w:lang w:val="en-US" w:eastAsia="en-GB"/>
        </w:rPr>
        <w:t xml:space="preserve"> và </w:t>
      </w:r>
      <w:r w:rsidR="000B3CD0" w:rsidRPr="002854AB">
        <w:rPr>
          <w:rFonts w:eastAsia="Times New Roman" w:cs="Times New Roman"/>
          <w:sz w:val="28"/>
          <w:szCs w:val="28"/>
          <w:lang w:val="en-US" w:eastAsia="en-GB"/>
        </w:rPr>
        <w:t>dự án khác</w:t>
      </w:r>
      <w:r w:rsidRPr="002854AB">
        <w:rPr>
          <w:rFonts w:cs="Times New Roman"/>
          <w:sz w:val="28"/>
          <w:szCs w:val="28"/>
        </w:rPr>
        <w:t xml:space="preserve"> phải tuân thủ các quy định tạ</w:t>
      </w:r>
      <w:r w:rsidR="006D6BF6" w:rsidRPr="002854AB">
        <w:rPr>
          <w:rFonts w:cs="Times New Roman"/>
          <w:sz w:val="28"/>
          <w:szCs w:val="28"/>
        </w:rPr>
        <w:t xml:space="preserve">i </w:t>
      </w:r>
      <w:r w:rsidR="006D6BF6" w:rsidRPr="002854AB">
        <w:rPr>
          <w:rFonts w:eastAsia="Times New Roman" w:cs="Times New Roman"/>
          <w:sz w:val="28"/>
          <w:szCs w:val="28"/>
          <w:lang w:val="en-US" w:eastAsia="en-GB"/>
        </w:rPr>
        <w:t>Điều 124 của Luật Xây dựng số 50/2014/QH13, được bổ sung tại khoản 46 Điều 1 của Luật sửa đổi, bổ sung một số điều của Lu</w:t>
      </w:r>
      <w:r w:rsidR="00C77C06" w:rsidRPr="002854AB">
        <w:rPr>
          <w:rFonts w:eastAsia="Times New Roman" w:cs="Times New Roman"/>
          <w:sz w:val="28"/>
          <w:szCs w:val="28"/>
          <w:lang w:val="en-US" w:eastAsia="en-GB"/>
        </w:rPr>
        <w:t xml:space="preserve">ật Xây dựng số 62/2020/QH14, </w:t>
      </w:r>
      <w:r w:rsidR="006D6BF6" w:rsidRPr="002854AB">
        <w:rPr>
          <w:rFonts w:eastAsia="Times New Roman" w:cs="Times New Roman"/>
          <w:sz w:val="28"/>
          <w:szCs w:val="28"/>
          <w:lang w:val="en-US" w:eastAsia="en-GB"/>
        </w:rPr>
        <w:t>Điều 27</w:t>
      </w:r>
      <w:r w:rsidR="002A4EF1">
        <w:rPr>
          <w:rFonts w:eastAsia="Times New Roman" w:cs="Times New Roman"/>
          <w:sz w:val="28"/>
          <w:szCs w:val="28"/>
          <w:lang w:val="en-US" w:eastAsia="en-GB"/>
        </w:rPr>
        <w:t>,</w:t>
      </w:r>
      <w:r w:rsidR="006D6BF6" w:rsidRPr="002854AB">
        <w:rPr>
          <w:rFonts w:eastAsia="Times New Roman" w:cs="Times New Roman"/>
          <w:sz w:val="28"/>
          <w:szCs w:val="28"/>
          <w:lang w:val="en-US" w:eastAsia="en-GB"/>
        </w:rPr>
        <w:t xml:space="preserve"> Nghị định số 06/2021/NĐ-CP ngày 26 tháng 01 năm 2021 của Chính phủ quy định chi tiết một số nội dung về quản lý chất lượng công trình xây dựng, thi công xây dựng công trình và bảo trì công trình xây dựng (sau đây gọi tắt l</w:t>
      </w:r>
      <w:r w:rsidR="00C77C06" w:rsidRPr="002854AB">
        <w:rPr>
          <w:rFonts w:eastAsia="Times New Roman" w:cs="Times New Roman"/>
          <w:sz w:val="28"/>
          <w:szCs w:val="28"/>
          <w:lang w:val="en-US" w:eastAsia="en-GB"/>
        </w:rPr>
        <w:t>à Nghị định số 06/2021/NĐ-CP) và Khoản 7 Điều 11 Nghị định 35/2023/NĐ-CP ngày 20 tháng 6 năm 2023 của Chính phủ</w:t>
      </w:r>
      <w:r w:rsidR="00DB1DC6" w:rsidRPr="002854AB">
        <w:rPr>
          <w:rFonts w:eastAsia="Times New Roman" w:cs="Times New Roman"/>
          <w:sz w:val="28"/>
          <w:szCs w:val="28"/>
          <w:lang w:val="en-US" w:eastAsia="en-GB"/>
        </w:rPr>
        <w:t>.</w:t>
      </w:r>
    </w:p>
    <w:p w14:paraId="015D42AE" w14:textId="2C00FA9F" w:rsidR="00AC70A6" w:rsidRPr="002854AB" w:rsidRDefault="004035FF" w:rsidP="006A1E3E">
      <w:pPr>
        <w:autoSpaceDE w:val="0"/>
        <w:autoSpaceDN w:val="0"/>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2</w:t>
      </w:r>
      <w:r w:rsidR="00AC70A6" w:rsidRPr="002854AB">
        <w:rPr>
          <w:rFonts w:eastAsia="Times New Roman" w:cs="Times New Roman"/>
          <w:sz w:val="28"/>
          <w:szCs w:val="28"/>
          <w:lang w:eastAsia="en-GB"/>
        </w:rPr>
        <w:t xml:space="preserve">. </w:t>
      </w:r>
      <w:r w:rsidR="00190324" w:rsidRPr="002854AB">
        <w:rPr>
          <w:rFonts w:eastAsia="Times New Roman" w:cs="Times New Roman"/>
          <w:sz w:val="28"/>
          <w:szCs w:val="28"/>
          <w:lang w:eastAsia="en-GB"/>
        </w:rPr>
        <w:t>D</w:t>
      </w:r>
      <w:r w:rsidR="00801005" w:rsidRPr="002854AB">
        <w:rPr>
          <w:rFonts w:eastAsia="Times New Roman" w:cs="Times New Roman"/>
          <w:sz w:val="28"/>
          <w:szCs w:val="28"/>
          <w:lang w:eastAsia="en-GB"/>
        </w:rPr>
        <w:t xml:space="preserve">anh mục </w:t>
      </w:r>
      <w:r w:rsidR="00AC70A6" w:rsidRPr="002854AB">
        <w:rPr>
          <w:rFonts w:eastAsia="Times New Roman" w:cs="Times New Roman"/>
          <w:sz w:val="28"/>
          <w:szCs w:val="28"/>
          <w:lang w:eastAsia="en-GB"/>
        </w:rPr>
        <w:t xml:space="preserve">hồ sơ </w:t>
      </w:r>
      <w:r w:rsidR="000803F3" w:rsidRPr="002854AB">
        <w:rPr>
          <w:rFonts w:eastAsia="Times New Roman" w:cs="Times New Roman"/>
          <w:sz w:val="28"/>
          <w:szCs w:val="28"/>
          <w:lang w:eastAsia="en-GB"/>
        </w:rPr>
        <w:t xml:space="preserve">hoàn thành </w:t>
      </w:r>
      <w:r w:rsidR="00252AF8" w:rsidRPr="002854AB">
        <w:rPr>
          <w:rFonts w:eastAsia="Times New Roman" w:cs="Times New Roman"/>
          <w:sz w:val="28"/>
          <w:szCs w:val="28"/>
          <w:lang w:eastAsia="en-GB"/>
        </w:rPr>
        <w:t>công trình hạ tầng</w:t>
      </w:r>
      <w:r w:rsidR="00190324" w:rsidRPr="002854AB">
        <w:rPr>
          <w:rFonts w:eastAsia="Times New Roman" w:cs="Times New Roman"/>
          <w:sz w:val="28"/>
          <w:szCs w:val="28"/>
          <w:lang w:eastAsia="en-GB"/>
        </w:rPr>
        <w:t xml:space="preserve"> </w:t>
      </w:r>
      <w:r w:rsidR="002073FF" w:rsidRPr="002854AB">
        <w:rPr>
          <w:rFonts w:eastAsia="Times New Roman" w:cs="Times New Roman"/>
          <w:sz w:val="28"/>
          <w:szCs w:val="28"/>
          <w:lang w:eastAsia="en-GB"/>
        </w:rPr>
        <w:t xml:space="preserve">kỹ thuật </w:t>
      </w:r>
      <w:r w:rsidR="00190324" w:rsidRPr="002854AB">
        <w:rPr>
          <w:rFonts w:eastAsia="Times New Roman" w:cs="Times New Roman"/>
          <w:sz w:val="28"/>
          <w:szCs w:val="28"/>
          <w:lang w:eastAsia="en-GB"/>
        </w:rPr>
        <w:t>để bàn giao, tiếp nhận</w:t>
      </w:r>
      <w:r w:rsidR="00252AF8" w:rsidRPr="002854AB">
        <w:rPr>
          <w:rFonts w:eastAsia="Times New Roman" w:cs="Times New Roman"/>
          <w:sz w:val="28"/>
          <w:szCs w:val="28"/>
          <w:lang w:eastAsia="en-GB"/>
        </w:rPr>
        <w:t xml:space="preserve"> </w:t>
      </w:r>
      <w:r w:rsidR="00190324" w:rsidRPr="002854AB">
        <w:rPr>
          <w:rFonts w:eastAsia="Times New Roman" w:cs="Times New Roman"/>
          <w:sz w:val="28"/>
          <w:szCs w:val="28"/>
          <w:lang w:eastAsia="en-GB"/>
        </w:rPr>
        <w:t xml:space="preserve">Chủ đầu tư thực hiện </w:t>
      </w:r>
      <w:r w:rsidR="00AC70A6" w:rsidRPr="002854AB">
        <w:rPr>
          <w:rFonts w:eastAsia="Times New Roman" w:cs="Times New Roman"/>
          <w:sz w:val="28"/>
          <w:szCs w:val="28"/>
          <w:lang w:eastAsia="en-GB"/>
        </w:rPr>
        <w:t>theo quy định tại Phụ lục VIb ban hành kèm theo Nghị định số 06/2021/NĐ-CP</w:t>
      </w:r>
      <w:r w:rsidR="00BC7275" w:rsidRPr="002854AB">
        <w:rPr>
          <w:rFonts w:eastAsia="Times New Roman" w:cs="Times New Roman"/>
          <w:i/>
          <w:iCs/>
          <w:sz w:val="28"/>
          <w:szCs w:val="28"/>
          <w:lang w:val="vi-VN" w:eastAsia="en-GB"/>
        </w:rPr>
        <w:t xml:space="preserve"> </w:t>
      </w:r>
      <w:r w:rsidR="006A60F5" w:rsidRPr="002854AB">
        <w:rPr>
          <w:rFonts w:eastAsia="Times New Roman" w:cs="Times New Roman"/>
          <w:iCs/>
          <w:sz w:val="28"/>
          <w:szCs w:val="28"/>
          <w:lang w:val="en-US" w:eastAsia="en-GB"/>
        </w:rPr>
        <w:t>trước khi đưa công trình</w:t>
      </w:r>
      <w:r w:rsidR="006A60F5" w:rsidRPr="002854AB">
        <w:rPr>
          <w:rFonts w:eastAsia="Times New Roman" w:cs="Times New Roman"/>
          <w:sz w:val="28"/>
          <w:szCs w:val="28"/>
          <w:lang w:eastAsia="en-GB"/>
        </w:rPr>
        <w:t xml:space="preserve"> vào khai thác, vận hành và bàn giao</w:t>
      </w:r>
      <w:r w:rsidR="00AC70A6" w:rsidRPr="002854AB">
        <w:rPr>
          <w:rFonts w:eastAsia="Times New Roman" w:cs="Times New Roman"/>
          <w:sz w:val="28"/>
          <w:szCs w:val="28"/>
          <w:lang w:eastAsia="en-GB"/>
        </w:rPr>
        <w:t>.</w:t>
      </w:r>
    </w:p>
    <w:p w14:paraId="71D3CC5F" w14:textId="50D99AE0" w:rsidR="00190324" w:rsidRPr="002854AB" w:rsidRDefault="004035FF"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3</w:t>
      </w:r>
      <w:r w:rsidR="00801005" w:rsidRPr="002854AB">
        <w:rPr>
          <w:rFonts w:eastAsia="Times New Roman" w:cs="Times New Roman"/>
          <w:sz w:val="28"/>
          <w:szCs w:val="28"/>
          <w:lang w:eastAsia="en-GB"/>
        </w:rPr>
        <w:t xml:space="preserve">. Hồ sơ tài liệu bàn giao công trình </w:t>
      </w:r>
      <w:r w:rsidR="00190324" w:rsidRPr="002854AB">
        <w:rPr>
          <w:rFonts w:eastAsia="Times New Roman" w:cs="Times New Roman"/>
          <w:sz w:val="28"/>
          <w:szCs w:val="28"/>
          <w:lang w:eastAsia="en-GB"/>
        </w:rPr>
        <w:t>Chủ đầu tư lập 01 (một) bộ phục vụ quản lý, vận hành và bảo trì công trình theo quy định tại Phụ lục IX ban hành kèm theo Nghị định số 06/2021/NĐ-CP</w:t>
      </w:r>
      <w:r w:rsidR="006F0129" w:rsidRPr="002854AB">
        <w:rPr>
          <w:rFonts w:eastAsia="Times New Roman" w:cs="Times New Roman"/>
          <w:sz w:val="28"/>
          <w:szCs w:val="28"/>
          <w:lang w:eastAsia="en-GB"/>
        </w:rPr>
        <w:t xml:space="preserve"> </w:t>
      </w:r>
      <w:r w:rsidR="00190324" w:rsidRPr="002854AB">
        <w:rPr>
          <w:rFonts w:eastAsia="Times New Roman" w:cs="Times New Roman"/>
          <w:iCs/>
          <w:sz w:val="28"/>
          <w:szCs w:val="28"/>
          <w:lang w:val="en-US" w:eastAsia="en-GB"/>
        </w:rPr>
        <w:t>trước khi đưa công trình</w:t>
      </w:r>
      <w:r w:rsidR="00190324" w:rsidRPr="002854AB">
        <w:rPr>
          <w:rFonts w:eastAsia="Times New Roman" w:cs="Times New Roman"/>
          <w:sz w:val="28"/>
          <w:szCs w:val="28"/>
          <w:lang w:eastAsia="en-GB"/>
        </w:rPr>
        <w:t xml:space="preserve"> vào khai thác, vận hành và bàn giao.</w:t>
      </w:r>
    </w:p>
    <w:p w14:paraId="65545D6F" w14:textId="3CA01F00" w:rsidR="00AC70A6" w:rsidRPr="002854AB" w:rsidRDefault="004035FF"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lastRenderedPageBreak/>
        <w:t>4</w:t>
      </w:r>
      <w:r w:rsidR="00AC70A6" w:rsidRPr="002854AB">
        <w:rPr>
          <w:rFonts w:eastAsia="Times New Roman" w:cs="Times New Roman"/>
          <w:sz w:val="28"/>
          <w:szCs w:val="28"/>
          <w:lang w:eastAsia="en-GB"/>
        </w:rPr>
        <w:t xml:space="preserve">. Việc lưu trữ hồ sơ </w:t>
      </w:r>
      <w:r w:rsidR="00441E9D" w:rsidRPr="002854AB">
        <w:rPr>
          <w:rFonts w:eastAsia="Times New Roman" w:cs="Times New Roman"/>
          <w:sz w:val="28"/>
          <w:szCs w:val="28"/>
          <w:lang w:eastAsia="en-GB"/>
        </w:rPr>
        <w:t xml:space="preserve">công trình hạ tầng </w:t>
      </w:r>
      <w:r w:rsidR="002073FF" w:rsidRPr="002854AB">
        <w:rPr>
          <w:rFonts w:eastAsia="Times New Roman" w:cs="Times New Roman"/>
          <w:sz w:val="28"/>
          <w:szCs w:val="28"/>
          <w:lang w:eastAsia="en-GB"/>
        </w:rPr>
        <w:t xml:space="preserve">kỹ thuật </w:t>
      </w:r>
      <w:r w:rsidR="00AC70A6" w:rsidRPr="002854AB">
        <w:rPr>
          <w:rFonts w:eastAsia="Times New Roman" w:cs="Times New Roman"/>
          <w:sz w:val="28"/>
          <w:szCs w:val="28"/>
          <w:lang w:eastAsia="en-GB"/>
        </w:rPr>
        <w:t>được thực hiện theo quy định của pháp luật về lưu trữ, pháp luật về xây dựng và pháp luật có liên quan.</w:t>
      </w:r>
    </w:p>
    <w:p w14:paraId="7091598B" w14:textId="684730AA" w:rsidR="00AC70A6" w:rsidRPr="002854AB" w:rsidRDefault="00AC70A6"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b/>
          <w:bCs/>
          <w:sz w:val="28"/>
          <w:szCs w:val="28"/>
          <w:lang w:eastAsia="en-GB"/>
        </w:rPr>
        <w:t xml:space="preserve">Điều </w:t>
      </w:r>
      <w:r w:rsidR="002116D4">
        <w:rPr>
          <w:rFonts w:eastAsia="Times New Roman" w:cs="Times New Roman"/>
          <w:b/>
          <w:bCs/>
          <w:sz w:val="28"/>
          <w:szCs w:val="28"/>
          <w:lang w:eastAsia="en-GB"/>
        </w:rPr>
        <w:t>6</w:t>
      </w:r>
      <w:r w:rsidRPr="002854AB">
        <w:rPr>
          <w:rFonts w:eastAsia="Times New Roman" w:cs="Times New Roman"/>
          <w:b/>
          <w:bCs/>
          <w:sz w:val="28"/>
          <w:szCs w:val="28"/>
          <w:lang w:eastAsia="en-GB"/>
        </w:rPr>
        <w:t xml:space="preserve">. </w:t>
      </w:r>
      <w:r w:rsidR="00E112B1" w:rsidRPr="002854AB">
        <w:rPr>
          <w:rFonts w:eastAsia="Times New Roman" w:cs="Times New Roman"/>
          <w:b/>
          <w:bCs/>
          <w:sz w:val="28"/>
          <w:szCs w:val="28"/>
          <w:lang w:eastAsia="en-GB"/>
        </w:rPr>
        <w:t>B</w:t>
      </w:r>
      <w:r w:rsidRPr="002854AB">
        <w:rPr>
          <w:rFonts w:eastAsia="Times New Roman" w:cs="Times New Roman"/>
          <w:b/>
          <w:bCs/>
          <w:sz w:val="28"/>
          <w:szCs w:val="28"/>
          <w:lang w:eastAsia="en-GB"/>
        </w:rPr>
        <w:t xml:space="preserve">àn giao thực tế </w:t>
      </w:r>
      <w:r w:rsidR="00270D62" w:rsidRPr="002854AB">
        <w:rPr>
          <w:rFonts w:eastAsia="Times New Roman" w:cs="Times New Roman"/>
          <w:b/>
          <w:bCs/>
          <w:sz w:val="28"/>
          <w:szCs w:val="28"/>
          <w:lang w:eastAsia="en-GB"/>
        </w:rPr>
        <w:t>tại hiện trường</w:t>
      </w:r>
      <w:r w:rsidRPr="002854AB">
        <w:rPr>
          <w:rFonts w:eastAsia="Times New Roman" w:cs="Times New Roman"/>
          <w:b/>
          <w:bCs/>
          <w:sz w:val="28"/>
          <w:szCs w:val="28"/>
          <w:lang w:eastAsia="en-GB"/>
        </w:rPr>
        <w:t xml:space="preserve"> </w:t>
      </w:r>
    </w:p>
    <w:p w14:paraId="13250AC2" w14:textId="1C7DE23E" w:rsidR="00AC70A6" w:rsidRPr="002854AB" w:rsidRDefault="00AC70A6"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 xml:space="preserve">1. </w:t>
      </w:r>
      <w:r w:rsidR="006673F4" w:rsidRPr="002854AB">
        <w:rPr>
          <w:rFonts w:eastAsia="Times New Roman" w:cs="Times New Roman"/>
          <w:sz w:val="28"/>
          <w:szCs w:val="28"/>
          <w:lang w:eastAsia="en-GB"/>
        </w:rPr>
        <w:t xml:space="preserve">Chủ đầu tư </w:t>
      </w:r>
      <w:r w:rsidR="00E112B1" w:rsidRPr="002854AB">
        <w:rPr>
          <w:rFonts w:eastAsia="Times New Roman" w:cs="Times New Roman"/>
          <w:sz w:val="28"/>
          <w:szCs w:val="28"/>
          <w:lang w:eastAsia="en-GB"/>
        </w:rPr>
        <w:t>s</w:t>
      </w:r>
      <w:r w:rsidRPr="002854AB">
        <w:rPr>
          <w:rFonts w:eastAsia="Times New Roman" w:cs="Times New Roman"/>
          <w:sz w:val="28"/>
          <w:szCs w:val="28"/>
          <w:lang w:eastAsia="en-GB"/>
        </w:rPr>
        <w:t xml:space="preserve">au khi </w:t>
      </w:r>
      <w:r w:rsidR="00E112B1" w:rsidRPr="002854AB">
        <w:rPr>
          <w:rFonts w:eastAsia="Times New Roman" w:cs="Times New Roman"/>
          <w:sz w:val="28"/>
          <w:szCs w:val="28"/>
          <w:lang w:eastAsia="en-GB"/>
        </w:rPr>
        <w:t xml:space="preserve">đã tổ chức </w:t>
      </w:r>
      <w:r w:rsidRPr="002854AB">
        <w:rPr>
          <w:rFonts w:eastAsia="Times New Roman" w:cs="Times New Roman"/>
          <w:sz w:val="28"/>
          <w:szCs w:val="28"/>
          <w:lang w:eastAsia="en-GB"/>
        </w:rPr>
        <w:t>bàn giao hồ sơ hoàn thành công trình hạ tầng</w:t>
      </w:r>
      <w:r w:rsidR="00E112B1" w:rsidRPr="002854AB">
        <w:rPr>
          <w:rFonts w:eastAsia="Times New Roman" w:cs="Times New Roman"/>
          <w:sz w:val="28"/>
          <w:szCs w:val="28"/>
          <w:lang w:eastAsia="en-GB"/>
        </w:rPr>
        <w:t xml:space="preserve"> </w:t>
      </w:r>
      <w:r w:rsidR="002073FF" w:rsidRPr="002854AB">
        <w:rPr>
          <w:rFonts w:eastAsia="Times New Roman" w:cs="Times New Roman"/>
          <w:sz w:val="28"/>
          <w:szCs w:val="28"/>
          <w:lang w:eastAsia="en-GB"/>
        </w:rPr>
        <w:t xml:space="preserve">kỹ thuật </w:t>
      </w:r>
      <w:r w:rsidR="00E112B1" w:rsidRPr="002854AB">
        <w:rPr>
          <w:rFonts w:eastAsia="Times New Roman" w:cs="Times New Roman"/>
          <w:sz w:val="28"/>
          <w:szCs w:val="28"/>
          <w:lang w:eastAsia="en-GB"/>
        </w:rPr>
        <w:t xml:space="preserve">theo quy định tại Điều 4 </w:t>
      </w:r>
      <w:r w:rsidR="00462247" w:rsidRPr="002854AB">
        <w:rPr>
          <w:rFonts w:eastAsia="Times New Roman" w:cs="Times New Roman"/>
          <w:sz w:val="28"/>
          <w:szCs w:val="28"/>
          <w:lang w:eastAsia="en-GB"/>
        </w:rPr>
        <w:t xml:space="preserve">của </w:t>
      </w:r>
      <w:r w:rsidR="00305872" w:rsidRPr="002854AB">
        <w:rPr>
          <w:rFonts w:eastAsia="Times New Roman" w:cs="Times New Roman"/>
          <w:sz w:val="28"/>
          <w:szCs w:val="28"/>
          <w:lang w:val="en-US" w:eastAsia="en-GB"/>
        </w:rPr>
        <w:t>Quyết</w:t>
      </w:r>
      <w:r w:rsidR="00E112B1" w:rsidRPr="002854AB">
        <w:rPr>
          <w:rFonts w:eastAsia="Times New Roman" w:cs="Times New Roman"/>
          <w:sz w:val="28"/>
          <w:szCs w:val="28"/>
          <w:lang w:eastAsia="en-GB"/>
        </w:rPr>
        <w:t xml:space="preserve"> định này</w:t>
      </w:r>
      <w:r w:rsidRPr="002854AB">
        <w:rPr>
          <w:rFonts w:eastAsia="Times New Roman" w:cs="Times New Roman"/>
          <w:sz w:val="28"/>
          <w:szCs w:val="28"/>
          <w:lang w:eastAsia="en-GB"/>
        </w:rPr>
        <w:t xml:space="preserve">, </w:t>
      </w:r>
      <w:r w:rsidR="005824D1" w:rsidRPr="002854AB">
        <w:rPr>
          <w:rFonts w:eastAsia="Times New Roman" w:cs="Times New Roman"/>
          <w:sz w:val="28"/>
          <w:szCs w:val="28"/>
          <w:lang w:eastAsia="en-GB"/>
        </w:rPr>
        <w:t>C</w:t>
      </w:r>
      <w:r w:rsidRPr="002854AB">
        <w:rPr>
          <w:rFonts w:eastAsia="Times New Roman" w:cs="Times New Roman"/>
          <w:sz w:val="28"/>
          <w:szCs w:val="28"/>
          <w:lang w:eastAsia="en-GB"/>
        </w:rPr>
        <w:t xml:space="preserve">hủ đầu tư tổ chức bàn giao thực tế </w:t>
      </w:r>
      <w:r w:rsidR="00E112B1" w:rsidRPr="002854AB">
        <w:rPr>
          <w:rFonts w:eastAsia="Times New Roman" w:cs="Times New Roman"/>
          <w:sz w:val="28"/>
          <w:szCs w:val="28"/>
          <w:lang w:eastAsia="en-GB"/>
        </w:rPr>
        <w:t xml:space="preserve">công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z w:val="28"/>
          <w:szCs w:val="28"/>
          <w:lang w:eastAsia="en-GB"/>
        </w:rPr>
        <w:t xml:space="preserve">tại hiện trường cho </w:t>
      </w:r>
      <w:r w:rsidR="005824D1" w:rsidRPr="002854AB">
        <w:rPr>
          <w:rFonts w:eastAsia="Times New Roman" w:cs="Times New Roman"/>
          <w:sz w:val="28"/>
          <w:szCs w:val="28"/>
          <w:lang w:eastAsia="en-GB"/>
        </w:rPr>
        <w:t>B</w:t>
      </w:r>
      <w:r w:rsidRPr="002854AB">
        <w:rPr>
          <w:rFonts w:eastAsia="Times New Roman" w:cs="Times New Roman"/>
          <w:sz w:val="28"/>
          <w:szCs w:val="28"/>
          <w:lang w:eastAsia="en-GB"/>
        </w:rPr>
        <w:t>ên tiếp nhận.</w:t>
      </w:r>
    </w:p>
    <w:p w14:paraId="0F1A5F44" w14:textId="77777777" w:rsidR="00AC70A6" w:rsidRPr="002854AB" w:rsidRDefault="00AC70A6"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 xml:space="preserve">2. Thành phần tham gia bàn giao gồm đại diện: </w:t>
      </w:r>
      <w:r w:rsidR="00A37D0A" w:rsidRPr="002854AB">
        <w:rPr>
          <w:rFonts w:eastAsia="Times New Roman" w:cs="Times New Roman"/>
          <w:sz w:val="28"/>
          <w:szCs w:val="28"/>
          <w:lang w:eastAsia="en-GB"/>
        </w:rPr>
        <w:t>C</w:t>
      </w:r>
      <w:r w:rsidRPr="002854AB">
        <w:rPr>
          <w:rFonts w:eastAsia="Times New Roman" w:cs="Times New Roman"/>
          <w:sz w:val="28"/>
          <w:szCs w:val="28"/>
          <w:lang w:eastAsia="en-GB"/>
        </w:rPr>
        <w:t xml:space="preserve">hủ đầu tư, </w:t>
      </w:r>
      <w:r w:rsidR="005824D1" w:rsidRPr="002854AB">
        <w:rPr>
          <w:rFonts w:eastAsia="Times New Roman" w:cs="Times New Roman"/>
          <w:sz w:val="28"/>
          <w:szCs w:val="28"/>
          <w:lang w:eastAsia="en-GB"/>
        </w:rPr>
        <w:t>B</w:t>
      </w:r>
      <w:r w:rsidRPr="002854AB">
        <w:rPr>
          <w:rFonts w:eastAsia="Times New Roman" w:cs="Times New Roman"/>
          <w:sz w:val="28"/>
          <w:szCs w:val="28"/>
          <w:lang w:eastAsia="en-GB"/>
        </w:rPr>
        <w:t xml:space="preserve">ên tiếp nhận, cơ quan chủ quản của </w:t>
      </w:r>
      <w:r w:rsidR="005824D1" w:rsidRPr="002854AB">
        <w:rPr>
          <w:rFonts w:eastAsia="Times New Roman" w:cs="Times New Roman"/>
          <w:sz w:val="28"/>
          <w:szCs w:val="28"/>
          <w:lang w:eastAsia="en-GB"/>
        </w:rPr>
        <w:t>B</w:t>
      </w:r>
      <w:r w:rsidRPr="002854AB">
        <w:rPr>
          <w:rFonts w:eastAsia="Times New Roman" w:cs="Times New Roman"/>
          <w:sz w:val="28"/>
          <w:szCs w:val="28"/>
          <w:lang w:eastAsia="en-GB"/>
        </w:rPr>
        <w:t>ên tiếp nhận, đại diện cơ quan quản lý nhà nước về quản lý chất lượng công trình xây dựng chuyên ngành và các đơn vị liên quan (nếu có).</w:t>
      </w:r>
    </w:p>
    <w:p w14:paraId="01C55C52" w14:textId="23CD6FC9" w:rsidR="00AC70A6" w:rsidRPr="00B458F3" w:rsidRDefault="00AC70A6" w:rsidP="006A1E3E">
      <w:pPr>
        <w:shd w:val="clear" w:color="auto" w:fill="FFFFFF"/>
        <w:spacing w:before="60" w:after="60" w:line="340" w:lineRule="exact"/>
        <w:ind w:firstLine="567"/>
        <w:jc w:val="both"/>
        <w:rPr>
          <w:rFonts w:eastAsia="Times New Roman" w:cs="Times New Roman"/>
          <w:color w:val="7030A0"/>
          <w:spacing w:val="-2"/>
          <w:sz w:val="28"/>
          <w:szCs w:val="28"/>
          <w:lang w:eastAsia="en-GB"/>
        </w:rPr>
      </w:pPr>
      <w:r w:rsidRPr="002854AB">
        <w:rPr>
          <w:rFonts w:eastAsia="Times New Roman" w:cs="Times New Roman"/>
          <w:spacing w:val="-2"/>
          <w:sz w:val="28"/>
          <w:szCs w:val="28"/>
          <w:lang w:eastAsia="en-GB"/>
        </w:rPr>
        <w:t>3. Nội dung bàn giao</w:t>
      </w:r>
      <w:r w:rsidR="00DD42CA" w:rsidRPr="002854AB">
        <w:rPr>
          <w:rFonts w:eastAsia="Times New Roman" w:cs="Times New Roman"/>
          <w:b/>
          <w:bCs/>
          <w:spacing w:val="-2"/>
          <w:sz w:val="28"/>
          <w:szCs w:val="28"/>
          <w:lang w:eastAsia="en-GB"/>
        </w:rPr>
        <w:t xml:space="preserve"> </w:t>
      </w:r>
      <w:r w:rsidR="00DD42CA" w:rsidRPr="002854AB">
        <w:rPr>
          <w:rFonts w:eastAsia="Times New Roman" w:cs="Times New Roman"/>
          <w:bCs/>
          <w:spacing w:val="-2"/>
          <w:sz w:val="28"/>
          <w:szCs w:val="28"/>
          <w:lang w:eastAsia="en-GB"/>
        </w:rPr>
        <w:t xml:space="preserve">công trình hạ tầng </w:t>
      </w:r>
      <w:r w:rsidR="002073FF" w:rsidRPr="002854AB">
        <w:rPr>
          <w:rFonts w:eastAsia="Times New Roman" w:cs="Times New Roman"/>
          <w:sz w:val="28"/>
          <w:szCs w:val="28"/>
          <w:lang w:eastAsia="en-GB"/>
        </w:rPr>
        <w:t xml:space="preserve">kỹ thuật </w:t>
      </w:r>
      <w:r w:rsidR="00DD42CA" w:rsidRPr="002854AB">
        <w:rPr>
          <w:rFonts w:eastAsia="Times New Roman" w:cs="Times New Roman"/>
          <w:bCs/>
          <w:spacing w:val="-2"/>
          <w:sz w:val="28"/>
          <w:szCs w:val="28"/>
          <w:lang w:eastAsia="en-GB"/>
        </w:rPr>
        <w:t>tại hiện trường</w:t>
      </w:r>
      <w:r w:rsidRPr="002854AB">
        <w:rPr>
          <w:rFonts w:eastAsia="Times New Roman" w:cs="Times New Roman"/>
          <w:spacing w:val="-2"/>
          <w:sz w:val="28"/>
          <w:szCs w:val="28"/>
          <w:lang w:eastAsia="en-GB"/>
        </w:rPr>
        <w:t xml:space="preserve"> gồm</w:t>
      </w:r>
      <w:r w:rsidR="006673F4" w:rsidRPr="002854AB">
        <w:rPr>
          <w:rFonts w:eastAsia="Times New Roman" w:cs="Times New Roman"/>
          <w:spacing w:val="-2"/>
          <w:sz w:val="28"/>
          <w:szCs w:val="28"/>
          <w:lang w:eastAsia="en-GB"/>
        </w:rPr>
        <w:t>:</w:t>
      </w:r>
      <w:r w:rsidRPr="002854AB">
        <w:rPr>
          <w:rFonts w:eastAsia="Times New Roman" w:cs="Times New Roman"/>
          <w:spacing w:val="-2"/>
          <w:sz w:val="28"/>
          <w:szCs w:val="28"/>
          <w:lang w:eastAsia="en-GB"/>
        </w:rPr>
        <w:t xml:space="preserve"> </w:t>
      </w:r>
      <w:r w:rsidR="00621880" w:rsidRPr="002854AB">
        <w:rPr>
          <w:rFonts w:eastAsia="Times New Roman" w:cs="Times New Roman"/>
          <w:spacing w:val="-2"/>
          <w:sz w:val="28"/>
          <w:szCs w:val="28"/>
          <w:lang w:eastAsia="en-GB"/>
        </w:rPr>
        <w:t>K</w:t>
      </w:r>
      <w:r w:rsidR="00AD47A3" w:rsidRPr="002854AB">
        <w:rPr>
          <w:rFonts w:eastAsia="Times New Roman" w:cs="Times New Roman"/>
          <w:spacing w:val="-2"/>
          <w:sz w:val="28"/>
          <w:szCs w:val="28"/>
          <w:lang w:eastAsia="en-GB"/>
        </w:rPr>
        <w:t>iểm tra</w:t>
      </w:r>
      <w:r w:rsidRPr="002854AB">
        <w:rPr>
          <w:rFonts w:eastAsia="Times New Roman" w:cs="Times New Roman"/>
          <w:spacing w:val="-2"/>
          <w:sz w:val="28"/>
          <w:szCs w:val="28"/>
          <w:lang w:eastAsia="en-GB"/>
        </w:rPr>
        <w:t xml:space="preserve"> </w:t>
      </w:r>
      <w:r w:rsidR="000A06A0" w:rsidRPr="002854AB">
        <w:rPr>
          <w:rFonts w:eastAsia="Times New Roman" w:cs="Times New Roman"/>
          <w:bCs/>
          <w:spacing w:val="-2"/>
          <w:sz w:val="28"/>
          <w:szCs w:val="28"/>
          <w:lang w:eastAsia="en-GB"/>
        </w:rPr>
        <w:t xml:space="preserve">thực tế công trình </w:t>
      </w:r>
      <w:r w:rsidR="006673F4" w:rsidRPr="002854AB">
        <w:rPr>
          <w:rFonts w:eastAsia="Times New Roman" w:cs="Times New Roman"/>
          <w:bCs/>
          <w:spacing w:val="-2"/>
          <w:sz w:val="28"/>
          <w:szCs w:val="28"/>
          <w:lang w:eastAsia="en-GB"/>
        </w:rPr>
        <w:t>tại hiện trường</w:t>
      </w:r>
      <w:r w:rsidR="006673F4" w:rsidRPr="002854AB">
        <w:rPr>
          <w:rFonts w:eastAsia="Times New Roman" w:cs="Times New Roman"/>
          <w:spacing w:val="-2"/>
          <w:sz w:val="28"/>
          <w:szCs w:val="28"/>
          <w:lang w:eastAsia="en-GB"/>
        </w:rPr>
        <w:t xml:space="preserve"> </w:t>
      </w:r>
      <w:r w:rsidR="00DD42CA" w:rsidRPr="002854AB">
        <w:rPr>
          <w:rFonts w:eastAsia="Times New Roman" w:cs="Times New Roman"/>
          <w:spacing w:val="-2"/>
          <w:sz w:val="28"/>
          <w:szCs w:val="28"/>
          <w:lang w:eastAsia="en-GB"/>
        </w:rPr>
        <w:t xml:space="preserve">và </w:t>
      </w:r>
      <w:r w:rsidR="006673F4" w:rsidRPr="002854AB">
        <w:rPr>
          <w:rFonts w:eastAsia="Times New Roman" w:cs="Times New Roman"/>
          <w:spacing w:val="-2"/>
          <w:sz w:val="28"/>
          <w:szCs w:val="28"/>
          <w:lang w:eastAsia="en-GB"/>
        </w:rPr>
        <w:t xml:space="preserve">đối chiếu </w:t>
      </w:r>
      <w:r w:rsidRPr="002854AB">
        <w:rPr>
          <w:rFonts w:eastAsia="Times New Roman" w:cs="Times New Roman"/>
          <w:spacing w:val="-2"/>
          <w:sz w:val="28"/>
          <w:szCs w:val="28"/>
          <w:lang w:eastAsia="en-GB"/>
        </w:rPr>
        <w:t xml:space="preserve">với hồ sơ </w:t>
      </w:r>
      <w:r w:rsidR="00DD42CA" w:rsidRPr="002854AB">
        <w:rPr>
          <w:rFonts w:eastAsia="Times New Roman" w:cs="Times New Roman"/>
          <w:spacing w:val="-2"/>
          <w:sz w:val="28"/>
          <w:szCs w:val="28"/>
          <w:lang w:eastAsia="en-GB"/>
        </w:rPr>
        <w:t xml:space="preserve">nghiệm thu </w:t>
      </w:r>
      <w:r w:rsidRPr="002854AB">
        <w:rPr>
          <w:rFonts w:eastAsia="Times New Roman" w:cs="Times New Roman"/>
          <w:spacing w:val="-2"/>
          <w:sz w:val="28"/>
          <w:szCs w:val="28"/>
          <w:lang w:eastAsia="en-GB"/>
        </w:rPr>
        <w:t xml:space="preserve">hoàn thành </w:t>
      </w:r>
      <w:r w:rsidR="00441E9D" w:rsidRPr="002854AB">
        <w:rPr>
          <w:rFonts w:eastAsia="Times New Roman" w:cs="Times New Roman"/>
          <w:spacing w:val="-2"/>
          <w:sz w:val="28"/>
          <w:szCs w:val="28"/>
          <w:lang w:eastAsia="en-GB"/>
        </w:rPr>
        <w:t>công trình</w:t>
      </w:r>
      <w:r w:rsidR="00E112B1" w:rsidRPr="002854AB">
        <w:rPr>
          <w:rFonts w:eastAsia="Times New Roman" w:cs="Times New Roman"/>
          <w:spacing w:val="-2"/>
          <w:sz w:val="28"/>
          <w:szCs w:val="28"/>
          <w:lang w:eastAsia="en-GB"/>
        </w:rPr>
        <w:t>; Lập biên bản</w:t>
      </w:r>
      <w:r w:rsidR="00621880" w:rsidRPr="002854AB">
        <w:rPr>
          <w:rFonts w:eastAsia="Times New Roman" w:cs="Times New Roman"/>
          <w:spacing w:val="-2"/>
          <w:sz w:val="28"/>
          <w:szCs w:val="28"/>
          <w:lang w:eastAsia="en-GB"/>
        </w:rPr>
        <w:t xml:space="preserve"> </w:t>
      </w:r>
      <w:r w:rsidR="00462247" w:rsidRPr="002854AB">
        <w:rPr>
          <w:rFonts w:eastAsia="Times New Roman" w:cs="Times New Roman"/>
          <w:spacing w:val="-2"/>
          <w:sz w:val="28"/>
          <w:szCs w:val="28"/>
          <w:lang w:eastAsia="en-GB"/>
        </w:rPr>
        <w:t>bàn giao</w:t>
      </w:r>
      <w:r w:rsidR="00621880" w:rsidRPr="002854AB">
        <w:rPr>
          <w:rFonts w:eastAsia="Times New Roman" w:cs="Times New Roman"/>
          <w:spacing w:val="-2"/>
          <w:sz w:val="28"/>
          <w:szCs w:val="28"/>
          <w:lang w:eastAsia="en-GB"/>
        </w:rPr>
        <w:t xml:space="preserve"> thực tế công trình tại hiện trường</w:t>
      </w:r>
      <w:r w:rsidR="00002242" w:rsidRPr="002854AB">
        <w:rPr>
          <w:rFonts w:eastAsia="Times New Roman" w:cs="Times New Roman"/>
          <w:spacing w:val="-2"/>
          <w:sz w:val="28"/>
          <w:szCs w:val="28"/>
          <w:lang w:eastAsia="en-GB"/>
        </w:rPr>
        <w:t xml:space="preserve"> (theo mẫu tại phụ lục 2 ban hành kèm theo Quyết định này)</w:t>
      </w:r>
      <w:r w:rsidRPr="002854AB">
        <w:rPr>
          <w:rFonts w:eastAsia="Times New Roman" w:cs="Times New Roman"/>
          <w:spacing w:val="-2"/>
          <w:sz w:val="28"/>
          <w:szCs w:val="28"/>
          <w:lang w:eastAsia="en-GB"/>
        </w:rPr>
        <w:t>. Chủ đầu tư có trách nhiệm chuẩn bị đầy đủ hồ sơ, phương tiện</w:t>
      </w:r>
      <w:r w:rsidR="00DD42CA" w:rsidRPr="002854AB">
        <w:rPr>
          <w:rFonts w:eastAsia="Times New Roman" w:cs="Times New Roman"/>
          <w:spacing w:val="-2"/>
          <w:sz w:val="28"/>
          <w:szCs w:val="28"/>
          <w:lang w:eastAsia="en-GB"/>
        </w:rPr>
        <w:t>, cơ sở vật chất</w:t>
      </w:r>
      <w:r w:rsidRPr="002854AB">
        <w:rPr>
          <w:rFonts w:eastAsia="Times New Roman" w:cs="Times New Roman"/>
          <w:spacing w:val="-2"/>
          <w:sz w:val="28"/>
          <w:szCs w:val="28"/>
          <w:lang w:eastAsia="en-GB"/>
        </w:rPr>
        <w:t xml:space="preserve"> cần </w:t>
      </w:r>
      <w:r w:rsidRPr="00A43B9A">
        <w:rPr>
          <w:rFonts w:eastAsia="Times New Roman" w:cs="Times New Roman"/>
          <w:spacing w:val="-2"/>
          <w:sz w:val="28"/>
          <w:szCs w:val="28"/>
          <w:lang w:eastAsia="en-GB"/>
        </w:rPr>
        <w:t>t</w:t>
      </w:r>
      <w:r w:rsidR="00AD47A3" w:rsidRPr="00A43B9A">
        <w:rPr>
          <w:rFonts w:eastAsia="Times New Roman" w:cs="Times New Roman"/>
          <w:spacing w:val="-2"/>
          <w:sz w:val="28"/>
          <w:szCs w:val="28"/>
          <w:lang w:eastAsia="en-GB"/>
        </w:rPr>
        <w:t xml:space="preserve">hiết để </w:t>
      </w:r>
      <w:r w:rsidR="00B458F3" w:rsidRPr="00A43B9A">
        <w:rPr>
          <w:rFonts w:eastAsia="Times New Roman" w:cs="Times New Roman"/>
          <w:spacing w:val="-2"/>
          <w:sz w:val="28"/>
          <w:szCs w:val="28"/>
          <w:lang w:eastAsia="en-GB"/>
        </w:rPr>
        <w:t xml:space="preserve">thực hiện </w:t>
      </w:r>
      <w:r w:rsidR="00AD47A3" w:rsidRPr="00A43B9A">
        <w:rPr>
          <w:rFonts w:eastAsia="Times New Roman" w:cs="Times New Roman"/>
          <w:spacing w:val="-2"/>
          <w:sz w:val="28"/>
          <w:szCs w:val="28"/>
          <w:lang w:eastAsia="en-GB"/>
        </w:rPr>
        <w:t>việc bàn giao</w:t>
      </w:r>
      <w:r w:rsidRPr="00A43B9A">
        <w:rPr>
          <w:rFonts w:eastAsia="Times New Roman" w:cs="Times New Roman"/>
          <w:spacing w:val="-2"/>
          <w:sz w:val="28"/>
          <w:szCs w:val="28"/>
          <w:lang w:eastAsia="en-GB"/>
        </w:rPr>
        <w:t>.</w:t>
      </w:r>
    </w:p>
    <w:p w14:paraId="117DE449" w14:textId="0E020A68" w:rsidR="00742601" w:rsidRPr="002854AB" w:rsidRDefault="00742601" w:rsidP="006A1E3E">
      <w:pPr>
        <w:shd w:val="clear" w:color="auto" w:fill="FFFFFF"/>
        <w:spacing w:before="60" w:after="60" w:line="340" w:lineRule="exact"/>
        <w:ind w:firstLine="567"/>
        <w:jc w:val="both"/>
        <w:rPr>
          <w:rFonts w:eastAsia="Times New Roman" w:cs="Times New Roman"/>
          <w:bCs/>
          <w:sz w:val="28"/>
          <w:szCs w:val="28"/>
          <w:lang w:eastAsia="en-GB"/>
        </w:rPr>
      </w:pPr>
      <w:r w:rsidRPr="002854AB">
        <w:rPr>
          <w:rFonts w:eastAsia="Times New Roman" w:cs="Times New Roman"/>
          <w:sz w:val="28"/>
          <w:szCs w:val="28"/>
          <w:lang w:eastAsia="en-GB"/>
        </w:rPr>
        <w:t xml:space="preserve">4. Trường hợp kết quả kiểm tra không đạt yêu cầu để bàn giao, tiếp nhận đơn vị chủ trì </w:t>
      </w:r>
      <w:r w:rsidR="003E6BEF" w:rsidRPr="002854AB">
        <w:rPr>
          <w:rFonts w:eastAsia="Times New Roman" w:cs="Times New Roman"/>
          <w:sz w:val="28"/>
          <w:szCs w:val="28"/>
          <w:lang w:eastAsia="en-GB"/>
        </w:rPr>
        <w:t xml:space="preserve">có trách nhiệm gửi </w:t>
      </w:r>
      <w:r w:rsidRPr="002854AB">
        <w:rPr>
          <w:rFonts w:eastAsia="Times New Roman" w:cs="Times New Roman"/>
          <w:bCs/>
          <w:sz w:val="28"/>
          <w:szCs w:val="28"/>
          <w:lang w:eastAsia="en-GB"/>
        </w:rPr>
        <w:t xml:space="preserve">văn bản yêu cầu Chủ đầu tư thực hiện theo các yêu cầu của đoàn kiểm tra và xem xét tiếp nhận khi đạt yêu cầu; </w:t>
      </w:r>
      <w:r w:rsidR="003E6BEF" w:rsidRPr="002854AB">
        <w:rPr>
          <w:rFonts w:eastAsia="Times New Roman" w:cs="Times New Roman"/>
          <w:bCs/>
          <w:sz w:val="28"/>
          <w:szCs w:val="28"/>
          <w:lang w:eastAsia="en-GB"/>
        </w:rPr>
        <w:t xml:space="preserve">không tiếp nhận và có văn bản báo cáo cấp có thẩm quyền xem xét xử lý đối với từng trường hợp cụ thể trong trường hợp </w:t>
      </w:r>
      <w:r w:rsidRPr="002854AB">
        <w:rPr>
          <w:rFonts w:eastAsia="Times New Roman" w:cs="Times New Roman"/>
          <w:bCs/>
          <w:sz w:val="28"/>
          <w:szCs w:val="28"/>
          <w:lang w:eastAsia="en-GB"/>
        </w:rPr>
        <w:t xml:space="preserve">Chủ đầu tư không thực hiện </w:t>
      </w:r>
      <w:r w:rsidR="003E6BEF" w:rsidRPr="002854AB">
        <w:rPr>
          <w:rFonts w:eastAsia="Times New Roman" w:cs="Times New Roman"/>
          <w:bCs/>
          <w:sz w:val="28"/>
          <w:szCs w:val="28"/>
          <w:lang w:eastAsia="en-GB"/>
        </w:rPr>
        <w:t>các nội dung theo yêu cầu</w:t>
      </w:r>
      <w:r w:rsidRPr="002854AB">
        <w:rPr>
          <w:rFonts w:eastAsia="Times New Roman" w:cs="Times New Roman"/>
          <w:bCs/>
          <w:sz w:val="28"/>
          <w:szCs w:val="28"/>
          <w:lang w:eastAsia="en-GB"/>
        </w:rPr>
        <w:t>.</w:t>
      </w:r>
    </w:p>
    <w:p w14:paraId="0B735423" w14:textId="6AFAE51C" w:rsidR="00AC70A6" w:rsidRPr="002854AB" w:rsidRDefault="00AC70A6" w:rsidP="006A1E3E">
      <w:pPr>
        <w:shd w:val="clear" w:color="auto" w:fill="FFFFFF"/>
        <w:spacing w:before="60" w:after="60" w:line="340" w:lineRule="exact"/>
        <w:ind w:firstLine="567"/>
        <w:jc w:val="both"/>
        <w:rPr>
          <w:rFonts w:eastAsia="Times New Roman" w:cs="Times New Roman"/>
          <w:b/>
          <w:sz w:val="28"/>
          <w:szCs w:val="28"/>
          <w:lang w:eastAsia="en-GB"/>
        </w:rPr>
      </w:pPr>
      <w:r w:rsidRPr="002854AB">
        <w:rPr>
          <w:rFonts w:eastAsia="Times New Roman" w:cs="Times New Roman"/>
          <w:b/>
          <w:bCs/>
          <w:sz w:val="28"/>
          <w:szCs w:val="28"/>
          <w:lang w:eastAsia="en-GB"/>
        </w:rPr>
        <w:t xml:space="preserve">Điều </w:t>
      </w:r>
      <w:r w:rsidR="002116D4">
        <w:rPr>
          <w:rFonts w:eastAsia="Times New Roman" w:cs="Times New Roman"/>
          <w:b/>
          <w:bCs/>
          <w:sz w:val="28"/>
          <w:szCs w:val="28"/>
          <w:lang w:eastAsia="en-GB"/>
        </w:rPr>
        <w:t>7</w:t>
      </w:r>
      <w:r w:rsidRPr="002854AB">
        <w:rPr>
          <w:rFonts w:eastAsia="Times New Roman" w:cs="Times New Roman"/>
          <w:b/>
          <w:bCs/>
          <w:sz w:val="28"/>
          <w:szCs w:val="28"/>
          <w:lang w:eastAsia="en-GB"/>
        </w:rPr>
        <w:t xml:space="preserve">. </w:t>
      </w:r>
      <w:r w:rsidR="00F215AA" w:rsidRPr="002854AB">
        <w:rPr>
          <w:rFonts w:eastAsia="Times New Roman" w:cs="Times New Roman"/>
          <w:b/>
          <w:bCs/>
          <w:sz w:val="28"/>
          <w:szCs w:val="28"/>
          <w:lang w:eastAsia="en-GB"/>
        </w:rPr>
        <w:t>T</w:t>
      </w:r>
      <w:r w:rsidRPr="002854AB">
        <w:rPr>
          <w:rFonts w:eastAsia="Times New Roman" w:cs="Times New Roman"/>
          <w:b/>
          <w:bCs/>
          <w:sz w:val="28"/>
          <w:szCs w:val="28"/>
          <w:lang w:eastAsia="en-GB"/>
        </w:rPr>
        <w:t xml:space="preserve">iếp nhận </w:t>
      </w:r>
      <w:r w:rsidR="00D80167" w:rsidRPr="002854AB">
        <w:rPr>
          <w:rFonts w:eastAsia="Times New Roman" w:cs="Times New Roman"/>
          <w:b/>
          <w:bCs/>
          <w:sz w:val="28"/>
          <w:szCs w:val="28"/>
          <w:lang w:eastAsia="en-GB"/>
        </w:rPr>
        <w:t xml:space="preserve">hồ sơ </w:t>
      </w:r>
      <w:r w:rsidR="00FE73CF" w:rsidRPr="002854AB">
        <w:rPr>
          <w:rFonts w:eastAsia="Times New Roman" w:cs="Times New Roman"/>
          <w:b/>
          <w:bCs/>
          <w:sz w:val="28"/>
          <w:szCs w:val="28"/>
          <w:lang w:eastAsia="en-GB"/>
        </w:rPr>
        <w:t>bàn giao</w:t>
      </w:r>
    </w:p>
    <w:p w14:paraId="626F8BD8" w14:textId="642CCA5A" w:rsidR="006C4137" w:rsidRPr="002854AB" w:rsidRDefault="00FA6B15" w:rsidP="006A1E3E">
      <w:pPr>
        <w:autoSpaceDE w:val="0"/>
        <w:autoSpaceDN w:val="0"/>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z w:val="28"/>
          <w:szCs w:val="28"/>
          <w:lang w:eastAsia="en-GB"/>
        </w:rPr>
        <w:t>Sau khi bàn giao thực tế tại hiện trường và hồ sơ quyết toán công trình hoặc hạng mục công trình hạ tầng kỹ thuật đã được cấp c</w:t>
      </w:r>
      <w:r w:rsidR="002073FF" w:rsidRPr="002854AB">
        <w:rPr>
          <w:rFonts w:eastAsia="Times New Roman" w:cs="Times New Roman"/>
          <w:sz w:val="28"/>
          <w:szCs w:val="28"/>
          <w:lang w:eastAsia="en-GB"/>
        </w:rPr>
        <w:t>ó thẩm quyền phê duyệt (nếu có). K</w:t>
      </w:r>
      <w:r w:rsidRPr="002854AB">
        <w:rPr>
          <w:rFonts w:eastAsia="Times New Roman" w:cs="Times New Roman"/>
          <w:sz w:val="28"/>
          <w:szCs w:val="28"/>
          <w:lang w:eastAsia="en-GB"/>
        </w:rPr>
        <w:t>hi đảm bảo các điều kiện để tiếp nhận theo quy định</w:t>
      </w:r>
      <w:r w:rsidR="00D9234E" w:rsidRPr="002854AB">
        <w:rPr>
          <w:rFonts w:eastAsia="Times New Roman" w:cs="Times New Roman"/>
          <w:sz w:val="28"/>
          <w:szCs w:val="28"/>
          <w:lang w:eastAsia="en-GB"/>
        </w:rPr>
        <w:t xml:space="preserve"> (kèm theo</w:t>
      </w:r>
      <w:r w:rsidR="000D3BC9" w:rsidRPr="002854AB">
        <w:rPr>
          <w:rFonts w:eastAsia="Times New Roman" w:cs="Times New Roman"/>
          <w:sz w:val="28"/>
          <w:szCs w:val="28"/>
          <w:lang w:eastAsia="en-GB"/>
        </w:rPr>
        <w:t xml:space="preserve"> bảng mẫu thống kê công trình đã hoàn thành, đưa vào sử dụng theo hướng dẫn tại P</w:t>
      </w:r>
      <w:r w:rsidR="005D3506" w:rsidRPr="002854AB">
        <w:rPr>
          <w:rFonts w:eastAsia="Times New Roman" w:cs="Times New Roman"/>
          <w:sz w:val="28"/>
          <w:szCs w:val="28"/>
          <w:lang w:eastAsia="en-GB"/>
        </w:rPr>
        <w:t>hụ lục 1 ba</w:t>
      </w:r>
      <w:r w:rsidR="000D3BC9" w:rsidRPr="002854AB">
        <w:rPr>
          <w:rFonts w:eastAsia="Times New Roman" w:cs="Times New Roman"/>
          <w:sz w:val="28"/>
          <w:szCs w:val="28"/>
          <w:lang w:eastAsia="en-GB"/>
        </w:rPr>
        <w:t>n hành kèm theo Quyết định này)</w:t>
      </w:r>
      <w:r w:rsidR="00D80167" w:rsidRPr="002854AB">
        <w:rPr>
          <w:rFonts w:eastAsia="Times New Roman" w:cs="Times New Roman"/>
          <w:sz w:val="28"/>
          <w:szCs w:val="28"/>
          <w:lang w:eastAsia="en-GB"/>
        </w:rPr>
        <w:t>,</w:t>
      </w:r>
      <w:r w:rsidR="00880B64" w:rsidRPr="002854AB">
        <w:rPr>
          <w:rFonts w:eastAsia="Times New Roman" w:cs="Times New Roman"/>
          <w:spacing w:val="-2"/>
          <w:sz w:val="28"/>
          <w:szCs w:val="28"/>
          <w:lang w:eastAsia="en-GB"/>
        </w:rPr>
        <w:t xml:space="preserve"> </w:t>
      </w:r>
      <w:r w:rsidR="00D80167" w:rsidRPr="002854AB">
        <w:rPr>
          <w:rFonts w:eastAsia="Times New Roman" w:cs="Times New Roman"/>
          <w:spacing w:val="-2"/>
          <w:sz w:val="28"/>
          <w:szCs w:val="28"/>
          <w:lang w:eastAsia="en-GB"/>
        </w:rPr>
        <w:t>b</w:t>
      </w:r>
      <w:r w:rsidR="00FE0189" w:rsidRPr="002854AB">
        <w:rPr>
          <w:rFonts w:eastAsia="Times New Roman" w:cs="Times New Roman"/>
          <w:spacing w:val="-2"/>
          <w:sz w:val="28"/>
          <w:szCs w:val="28"/>
          <w:lang w:eastAsia="en-GB"/>
        </w:rPr>
        <w:t>ên tiếp nhận có trách nhiệm ban hành quyết định tiếp nhận chính thức hoặc đề xuất cấp có thẩm quyền ban hành quyết định tiếp nhận chính thức các công trình</w:t>
      </w:r>
      <w:r w:rsidR="00A15949" w:rsidRPr="002854AB">
        <w:rPr>
          <w:rFonts w:eastAsia="Times New Roman" w:cs="Times New Roman"/>
          <w:spacing w:val="-2"/>
          <w:sz w:val="28"/>
          <w:szCs w:val="28"/>
          <w:lang w:eastAsia="en-GB"/>
        </w:rPr>
        <w:t xml:space="preserve"> </w:t>
      </w:r>
      <w:r w:rsidR="006C4137" w:rsidRPr="002854AB">
        <w:rPr>
          <w:rFonts w:eastAsia="Times New Roman" w:cs="Times New Roman"/>
          <w:spacing w:val="-2"/>
          <w:sz w:val="28"/>
          <w:szCs w:val="28"/>
          <w:lang w:eastAsia="en-GB"/>
        </w:rPr>
        <w:t xml:space="preserve">hạ tầng </w:t>
      </w:r>
      <w:r w:rsidR="002073FF" w:rsidRPr="002854AB">
        <w:rPr>
          <w:rFonts w:eastAsia="Times New Roman" w:cs="Times New Roman"/>
          <w:spacing w:val="-2"/>
          <w:sz w:val="28"/>
          <w:szCs w:val="28"/>
          <w:lang w:eastAsia="en-GB"/>
        </w:rPr>
        <w:t xml:space="preserve">kỹ thuật </w:t>
      </w:r>
      <w:r w:rsidR="006C4137" w:rsidRPr="002854AB">
        <w:rPr>
          <w:rFonts w:eastAsia="Times New Roman" w:cs="Times New Roman"/>
          <w:spacing w:val="-2"/>
          <w:sz w:val="28"/>
          <w:szCs w:val="28"/>
          <w:lang w:eastAsia="en-GB"/>
        </w:rPr>
        <w:t>vào quản lý, khai thác và sử dụng theo quy định</w:t>
      </w:r>
      <w:r w:rsidR="005D3506" w:rsidRPr="002854AB">
        <w:rPr>
          <w:rFonts w:eastAsia="Times New Roman" w:cs="Times New Roman"/>
          <w:spacing w:val="-2"/>
          <w:sz w:val="28"/>
          <w:szCs w:val="28"/>
          <w:lang w:eastAsia="en-GB"/>
        </w:rPr>
        <w:t xml:space="preserve"> (theo hướng dẫn tại Phụ lục 3 ban hành kèm theo Quyết định này)</w:t>
      </w:r>
      <w:r w:rsidR="006C4137" w:rsidRPr="002854AB">
        <w:rPr>
          <w:rFonts w:eastAsia="Times New Roman" w:cs="Times New Roman"/>
          <w:spacing w:val="-2"/>
          <w:sz w:val="28"/>
          <w:szCs w:val="28"/>
          <w:lang w:eastAsia="en-GB"/>
        </w:rPr>
        <w:t>.</w:t>
      </w:r>
    </w:p>
    <w:p w14:paraId="1C525530" w14:textId="0E0CA2B8" w:rsidR="00DB3F53" w:rsidRPr="002854AB" w:rsidRDefault="00DB3F53" w:rsidP="006A1E3E">
      <w:pPr>
        <w:shd w:val="clear" w:color="auto" w:fill="FFFFFF"/>
        <w:spacing w:before="60" w:after="60" w:line="340" w:lineRule="exact"/>
        <w:ind w:firstLine="567"/>
        <w:jc w:val="both"/>
        <w:rPr>
          <w:rFonts w:eastAsia="Times New Roman" w:cs="Times New Roman"/>
          <w:b/>
          <w:spacing w:val="-6"/>
          <w:sz w:val="28"/>
          <w:szCs w:val="28"/>
          <w:lang w:eastAsia="en-GB"/>
        </w:rPr>
      </w:pPr>
      <w:r w:rsidRPr="002854AB">
        <w:rPr>
          <w:rFonts w:eastAsia="Times New Roman" w:cs="Times New Roman"/>
          <w:b/>
          <w:bCs/>
          <w:spacing w:val="-6"/>
          <w:sz w:val="28"/>
          <w:szCs w:val="28"/>
          <w:lang w:eastAsia="en-GB"/>
        </w:rPr>
        <w:t xml:space="preserve">Điều </w:t>
      </w:r>
      <w:r w:rsidR="002116D4">
        <w:rPr>
          <w:rFonts w:eastAsia="Times New Roman" w:cs="Times New Roman"/>
          <w:b/>
          <w:bCs/>
          <w:spacing w:val="-6"/>
          <w:sz w:val="28"/>
          <w:szCs w:val="28"/>
          <w:lang w:eastAsia="en-GB"/>
        </w:rPr>
        <w:t>8</w:t>
      </w:r>
      <w:r w:rsidRPr="002854AB">
        <w:rPr>
          <w:rFonts w:eastAsia="Times New Roman" w:cs="Times New Roman"/>
          <w:b/>
          <w:bCs/>
          <w:spacing w:val="-6"/>
          <w:sz w:val="28"/>
          <w:szCs w:val="28"/>
          <w:lang w:eastAsia="en-GB"/>
        </w:rPr>
        <w:t xml:space="preserve">. </w:t>
      </w:r>
      <w:r w:rsidRPr="002854AB">
        <w:rPr>
          <w:rFonts w:eastAsia="Times New Roman" w:cs="Times New Roman"/>
          <w:b/>
          <w:bCs/>
          <w:spacing w:val="-6"/>
          <w:sz w:val="28"/>
          <w:szCs w:val="28"/>
          <w:lang w:val="vi-VN" w:eastAsia="en-GB"/>
        </w:rPr>
        <w:t>Trách nhiệm và quyền hạn của các bên trong việc bàn giao, tiếp nhận</w:t>
      </w:r>
    </w:p>
    <w:p w14:paraId="1D9ADD5E" w14:textId="77777777" w:rsidR="00DB3F53" w:rsidRPr="002854AB" w:rsidRDefault="00DB3F53"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1. Chủ đầu tư:</w:t>
      </w:r>
    </w:p>
    <w:p w14:paraId="592B2B33" w14:textId="1A6D5989"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a) </w:t>
      </w:r>
      <w:r w:rsidR="004F3A4B" w:rsidRPr="002854AB">
        <w:rPr>
          <w:rFonts w:eastAsia="Times New Roman" w:cs="Times New Roman"/>
          <w:spacing w:val="-2"/>
          <w:sz w:val="28"/>
          <w:szCs w:val="28"/>
          <w:lang w:eastAsia="en-GB"/>
        </w:rPr>
        <w:t>C</w:t>
      </w:r>
      <w:r w:rsidRPr="002854AB">
        <w:rPr>
          <w:rFonts w:eastAsia="Times New Roman" w:cs="Times New Roman"/>
          <w:spacing w:val="-2"/>
          <w:sz w:val="28"/>
          <w:szCs w:val="28"/>
          <w:lang w:eastAsia="en-GB"/>
        </w:rPr>
        <w:t xml:space="preserve">ó trách nhiệm bàn giao công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pacing w:val="-2"/>
          <w:sz w:val="28"/>
          <w:szCs w:val="28"/>
          <w:lang w:eastAsia="en-GB"/>
        </w:rPr>
        <w:t xml:space="preserve">trong các dự án khu đô thị, khu </w:t>
      </w:r>
      <w:r w:rsidR="00A43B9A">
        <w:rPr>
          <w:rFonts w:eastAsia="Times New Roman" w:cs="Times New Roman"/>
          <w:spacing w:val="-2"/>
          <w:sz w:val="28"/>
          <w:szCs w:val="28"/>
          <w:lang w:eastAsia="en-GB"/>
        </w:rPr>
        <w:t>nhà ở</w:t>
      </w:r>
      <w:r w:rsidRPr="002854AB">
        <w:rPr>
          <w:rFonts w:eastAsia="Times New Roman" w:cs="Times New Roman"/>
          <w:spacing w:val="-2"/>
          <w:sz w:val="28"/>
          <w:szCs w:val="28"/>
          <w:lang w:eastAsia="en-GB"/>
        </w:rPr>
        <w:t xml:space="preserve"> và </w:t>
      </w:r>
      <w:r w:rsidR="000B3CD0" w:rsidRPr="002854AB">
        <w:rPr>
          <w:rFonts w:eastAsia="Times New Roman" w:cs="Times New Roman"/>
          <w:spacing w:val="-2"/>
          <w:sz w:val="28"/>
          <w:szCs w:val="28"/>
          <w:lang w:eastAsia="en-GB"/>
        </w:rPr>
        <w:t>dự án khác</w:t>
      </w:r>
      <w:r w:rsidRPr="002854AB">
        <w:rPr>
          <w:rFonts w:eastAsia="Times New Roman" w:cs="Times New Roman"/>
          <w:spacing w:val="-2"/>
          <w:sz w:val="28"/>
          <w:szCs w:val="28"/>
          <w:lang w:eastAsia="en-GB"/>
        </w:rPr>
        <w:t xml:space="preserve">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chủ đầu tư được giữ lại để đầu tư, kinh doanh. Chủ đầu tư có trách nhiệm khắc phục các tồn tại (nếu có) về: hồ sơ pháp lý công trình, chất lượng công trình, xử lý vi phạm của cơ quan nhà nước có thẩm quyền đến khi đạt yêu cầu trước khi bàn giao công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pacing w:val="-2"/>
          <w:sz w:val="28"/>
          <w:szCs w:val="28"/>
          <w:lang w:eastAsia="en-GB"/>
        </w:rPr>
        <w:t xml:space="preserve">trong các dự án khu đô thị, khu </w:t>
      </w:r>
      <w:r w:rsidR="00A43B9A">
        <w:rPr>
          <w:rFonts w:eastAsia="Times New Roman" w:cs="Times New Roman"/>
          <w:spacing w:val="-2"/>
          <w:sz w:val="28"/>
          <w:szCs w:val="28"/>
          <w:lang w:eastAsia="en-GB"/>
        </w:rPr>
        <w:t>nhà ở</w:t>
      </w:r>
      <w:r w:rsidRPr="002854AB">
        <w:rPr>
          <w:rFonts w:eastAsia="Times New Roman" w:cs="Times New Roman"/>
          <w:spacing w:val="-2"/>
          <w:sz w:val="28"/>
          <w:szCs w:val="28"/>
          <w:lang w:eastAsia="en-GB"/>
        </w:rPr>
        <w:t xml:space="preserve"> và </w:t>
      </w:r>
      <w:r w:rsidR="000B3CD0" w:rsidRPr="002854AB">
        <w:rPr>
          <w:rFonts w:eastAsia="Times New Roman" w:cs="Times New Roman"/>
          <w:spacing w:val="-2"/>
          <w:sz w:val="28"/>
          <w:szCs w:val="28"/>
          <w:lang w:eastAsia="en-GB"/>
        </w:rPr>
        <w:t>dự án khác</w:t>
      </w:r>
      <w:r w:rsidRPr="002854AB">
        <w:rPr>
          <w:rFonts w:eastAsia="Times New Roman" w:cs="Times New Roman"/>
          <w:spacing w:val="-2"/>
          <w:sz w:val="28"/>
          <w:szCs w:val="28"/>
          <w:lang w:eastAsia="en-GB"/>
        </w:rPr>
        <w:t>.</w:t>
      </w:r>
    </w:p>
    <w:p w14:paraId="68252B60" w14:textId="492DF9D2"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lastRenderedPageBreak/>
        <w:t xml:space="preserve">b) </w:t>
      </w:r>
      <w:r w:rsidR="004F3A4B" w:rsidRPr="002854AB">
        <w:rPr>
          <w:rFonts w:eastAsia="Times New Roman" w:cs="Times New Roman"/>
          <w:spacing w:val="-2"/>
          <w:sz w:val="28"/>
          <w:szCs w:val="28"/>
          <w:lang w:eastAsia="en-GB"/>
        </w:rPr>
        <w:t>L</w:t>
      </w:r>
      <w:r w:rsidRPr="002854AB">
        <w:rPr>
          <w:rFonts w:eastAsia="Times New Roman" w:cs="Times New Roman"/>
          <w:spacing w:val="-2"/>
          <w:sz w:val="28"/>
          <w:szCs w:val="28"/>
          <w:lang w:eastAsia="en-GB"/>
        </w:rPr>
        <w:t>ập kế hoạch thực hiện việc bàn giao, tiếp nhận công trình hạ tầng; đồng thời chịu trách nhiệm về chất lượng và bảo hành công trình bàn giao theo quy định của pháp luật có liên quan.</w:t>
      </w:r>
    </w:p>
    <w:p w14:paraId="74FDF8A2" w14:textId="4672F9CB"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c) </w:t>
      </w:r>
      <w:r w:rsidR="004F3A4B" w:rsidRPr="002854AB">
        <w:rPr>
          <w:rFonts w:eastAsia="Times New Roman" w:cs="Times New Roman"/>
          <w:spacing w:val="-2"/>
          <w:sz w:val="28"/>
          <w:szCs w:val="28"/>
          <w:lang w:eastAsia="en-GB"/>
        </w:rPr>
        <w:t>T</w:t>
      </w:r>
      <w:r w:rsidRPr="002854AB">
        <w:rPr>
          <w:rFonts w:eastAsia="Times New Roman" w:cs="Times New Roman"/>
          <w:spacing w:val="-2"/>
          <w:sz w:val="28"/>
          <w:szCs w:val="28"/>
          <w:lang w:eastAsia="en-GB"/>
        </w:rPr>
        <w:t>ổ chức lập và phê duyệt quy trình bảo trì công trình; lập và phê duyệt kế hoạch bảo trì công trình; lập và quản lý hồ sơ bảo trì công trình; thực hiện bảo trì và quản lý chất lượng công việc bảo trì, đảm bảo đúng quy định đến thời điểm bàn giao cho Bên tiếp nhận.</w:t>
      </w:r>
    </w:p>
    <w:p w14:paraId="4E385B3B" w14:textId="618DC979"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d) </w:t>
      </w:r>
      <w:r w:rsidR="004F3A4B" w:rsidRPr="002854AB">
        <w:rPr>
          <w:rFonts w:eastAsia="Times New Roman" w:cs="Times New Roman"/>
          <w:spacing w:val="-2"/>
          <w:sz w:val="28"/>
          <w:szCs w:val="28"/>
          <w:lang w:eastAsia="en-GB"/>
        </w:rPr>
        <w:t>Có</w:t>
      </w:r>
      <w:r w:rsidRPr="002854AB">
        <w:rPr>
          <w:rFonts w:eastAsia="Times New Roman" w:cs="Times New Roman"/>
          <w:spacing w:val="-2"/>
          <w:sz w:val="28"/>
          <w:szCs w:val="28"/>
          <w:lang w:eastAsia="en-GB"/>
        </w:rPr>
        <w:t xml:space="preserve"> trách nhiệm tổ chức phê duyệt quyết toán hồ sơ xây dựng công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pacing w:val="-2"/>
          <w:sz w:val="28"/>
          <w:szCs w:val="28"/>
          <w:lang w:eastAsia="en-GB"/>
        </w:rPr>
        <w:t>đã hoàn thành theo đúng quy định hiện hành, để xác định giá trị tài sản bàn giao cho Bên tiếp nhận.</w:t>
      </w:r>
    </w:p>
    <w:p w14:paraId="6310D45A" w14:textId="48ADF936"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đ) Chỉ được phép bàn giao đưa vào sử dụng các công trình hạ tầng kỹ thuật của các dự án khu đô thị, khu </w:t>
      </w:r>
      <w:r w:rsidR="00A43B9A">
        <w:rPr>
          <w:rFonts w:eastAsia="Times New Roman" w:cs="Times New Roman"/>
          <w:spacing w:val="-2"/>
          <w:sz w:val="28"/>
          <w:szCs w:val="28"/>
          <w:lang w:eastAsia="en-GB"/>
        </w:rPr>
        <w:t>nhà ở</w:t>
      </w:r>
      <w:r w:rsidRPr="002854AB">
        <w:rPr>
          <w:rFonts w:eastAsia="Times New Roman" w:cs="Times New Roman"/>
          <w:spacing w:val="-2"/>
          <w:sz w:val="28"/>
          <w:szCs w:val="28"/>
          <w:lang w:eastAsia="en-GB"/>
        </w:rPr>
        <w:t xml:space="preserve"> và </w:t>
      </w:r>
      <w:r w:rsidR="000B3CD0" w:rsidRPr="002854AB">
        <w:rPr>
          <w:rFonts w:eastAsia="Times New Roman" w:cs="Times New Roman"/>
          <w:spacing w:val="-2"/>
          <w:sz w:val="28"/>
          <w:szCs w:val="28"/>
          <w:lang w:eastAsia="en-GB"/>
        </w:rPr>
        <w:t>dự án khác</w:t>
      </w:r>
      <w:r w:rsidRPr="002854AB">
        <w:rPr>
          <w:rFonts w:eastAsia="Times New Roman" w:cs="Times New Roman"/>
          <w:spacing w:val="-2"/>
          <w:sz w:val="28"/>
          <w:szCs w:val="28"/>
          <w:lang w:eastAsia="en-GB"/>
        </w:rPr>
        <w:t xml:space="preserve"> đã hoàn thành và đã được cơ quan nhà nước có thẩm quyền kiểm tra công tác nghiệm thu và ra văn bản chấp thuận kết quả nghiệm thu của chủ đầu tư theo quy định.</w:t>
      </w:r>
    </w:p>
    <w:p w14:paraId="17AF6C72" w14:textId="77777777"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e) Đối với dự án đầu tư có nhiều hạng mục công trình hạ tầng kỹ thuật được bàn giao cho các bên tiếp nhận khác nhau thì việc phân chia các hạng mục công trình hoặc các gói thầu của dự án đầu tư phải đảm bảo sự thuận tiện và thống nhất việc bàn giao cho các bên tiếp nhận.</w:t>
      </w:r>
    </w:p>
    <w:p w14:paraId="3FE00C88" w14:textId="55916C50"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g) Đối với công trình hạ tầng kỹ thuật của các dự án khu đô thị, khu </w:t>
      </w:r>
      <w:r w:rsidR="00A43B9A">
        <w:rPr>
          <w:rFonts w:eastAsia="Times New Roman" w:cs="Times New Roman"/>
          <w:spacing w:val="-2"/>
          <w:sz w:val="28"/>
          <w:szCs w:val="28"/>
          <w:lang w:eastAsia="en-GB"/>
        </w:rPr>
        <w:t>nhà ở</w:t>
      </w:r>
      <w:r w:rsidRPr="002854AB">
        <w:rPr>
          <w:rFonts w:eastAsia="Times New Roman" w:cs="Times New Roman"/>
          <w:spacing w:val="-2"/>
          <w:sz w:val="28"/>
          <w:szCs w:val="28"/>
          <w:lang w:eastAsia="en-GB"/>
        </w:rPr>
        <w:t xml:space="preserve"> và </w:t>
      </w:r>
      <w:r w:rsidR="000B3CD0" w:rsidRPr="002854AB">
        <w:rPr>
          <w:rFonts w:eastAsia="Times New Roman" w:cs="Times New Roman"/>
          <w:spacing w:val="-2"/>
          <w:sz w:val="28"/>
          <w:szCs w:val="28"/>
          <w:lang w:eastAsia="en-GB"/>
        </w:rPr>
        <w:t>dự án khác</w:t>
      </w:r>
      <w:r w:rsidRPr="002854AB">
        <w:rPr>
          <w:rFonts w:eastAsia="Times New Roman" w:cs="Times New Roman"/>
          <w:spacing w:val="-2"/>
          <w:sz w:val="28"/>
          <w:szCs w:val="28"/>
          <w:lang w:eastAsia="en-GB"/>
        </w:rPr>
        <w:t xml:space="preserve"> đã qua sử dụng, trước khi bàn giao phải tiến hành đánh giá chất lượng, hoàn thành các công tác bảo trì cần thiết và xác định nguyên giá, giá trị khấu hao, giá trị còn lại của tài sản công trình hạ tầng kỹ thuật.</w:t>
      </w:r>
    </w:p>
    <w:p w14:paraId="114DA350" w14:textId="63655A09"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h) </w:t>
      </w:r>
      <w:r w:rsidR="004F3A4B" w:rsidRPr="002854AB">
        <w:rPr>
          <w:rFonts w:eastAsia="Times New Roman" w:cs="Times New Roman"/>
          <w:spacing w:val="-2"/>
          <w:sz w:val="28"/>
          <w:szCs w:val="28"/>
          <w:lang w:eastAsia="en-GB"/>
        </w:rPr>
        <w:t>H</w:t>
      </w:r>
      <w:r w:rsidRPr="002854AB">
        <w:rPr>
          <w:rFonts w:eastAsia="Times New Roman" w:cs="Times New Roman"/>
          <w:spacing w:val="-2"/>
          <w:sz w:val="28"/>
          <w:szCs w:val="28"/>
          <w:lang w:eastAsia="en-GB"/>
        </w:rPr>
        <w:t xml:space="preserve">oàn thành việc bàn giao hồ sơ và bàn giao công trình tại hiện trường theo quy định tại Điều 4, Điều 5 của </w:t>
      </w:r>
      <w:r w:rsidR="00305872" w:rsidRPr="002854AB">
        <w:rPr>
          <w:rFonts w:eastAsia="Times New Roman" w:cs="Times New Roman"/>
          <w:sz w:val="28"/>
          <w:szCs w:val="28"/>
          <w:lang w:val="en-US" w:eastAsia="en-GB"/>
        </w:rPr>
        <w:t>Quyết</w:t>
      </w:r>
      <w:r w:rsidRPr="002854AB">
        <w:rPr>
          <w:rFonts w:eastAsia="Times New Roman" w:cs="Times New Roman"/>
          <w:spacing w:val="-2"/>
          <w:sz w:val="28"/>
          <w:szCs w:val="28"/>
          <w:lang w:eastAsia="en-GB"/>
        </w:rPr>
        <w:t xml:space="preserve"> định này cho Bên tiếp nhận trước thời điểm Bên tiếp nhận ban hành văn bản tiếp nhận chính thức công trình.</w:t>
      </w:r>
    </w:p>
    <w:p w14:paraId="6A7EE8BC" w14:textId="0C64B034" w:rsidR="00DB3F53" w:rsidRPr="002854AB" w:rsidRDefault="00DB3F53"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i) Các công trình hạ tầng </w:t>
      </w:r>
      <w:r w:rsidR="002073FF" w:rsidRPr="002854AB">
        <w:rPr>
          <w:rFonts w:eastAsia="Times New Roman" w:cs="Times New Roman"/>
          <w:sz w:val="28"/>
          <w:szCs w:val="28"/>
          <w:lang w:eastAsia="en-GB"/>
        </w:rPr>
        <w:t xml:space="preserve">kỹ thuật </w:t>
      </w:r>
      <w:r w:rsidRPr="002854AB">
        <w:rPr>
          <w:rFonts w:eastAsia="Times New Roman" w:cs="Times New Roman"/>
          <w:spacing w:val="-2"/>
          <w:sz w:val="28"/>
          <w:szCs w:val="28"/>
          <w:lang w:eastAsia="en-GB"/>
        </w:rPr>
        <w:t>chưa được bàn giao cho Bên tiếp nhận thì Chủ đầu tư phải tổ chức đầu tư, quản lý, vận hành, duy tu, bảo dưỡng đảm bảo theo quy định pháp luật hiện hành về quản lý đầu tư xây dựng và quản lý chất lượng công trình.</w:t>
      </w:r>
    </w:p>
    <w:p w14:paraId="21B368BD" w14:textId="77777777" w:rsidR="00DB3F53" w:rsidRPr="002854AB" w:rsidRDefault="00DB3F53"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k) Trong thời gian bảo hành công trình hạ tầng, nếu phát hiện tình trạng hư hỏng thì Chủ đầu tư phải kịp thời khắc phục và có văn bản báo cáo hoàn thành công tác bảo hành công trình cho Bên tiếp nhận.</w:t>
      </w:r>
    </w:p>
    <w:p w14:paraId="7AC5D879" w14:textId="45559D66" w:rsidR="00DB3F53" w:rsidRPr="002854AB" w:rsidRDefault="00DB3F53"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 xml:space="preserve">l) Khuyến khích chủ đầu tư các dự án khu đô thị, khu </w:t>
      </w:r>
      <w:r w:rsidR="00A43B9A">
        <w:rPr>
          <w:rFonts w:eastAsia="Times New Roman" w:cs="Times New Roman"/>
          <w:sz w:val="28"/>
          <w:szCs w:val="28"/>
          <w:lang w:eastAsia="en-GB"/>
        </w:rPr>
        <w:t>nhà ở</w:t>
      </w:r>
      <w:r w:rsidRPr="002854AB">
        <w:rPr>
          <w:rFonts w:eastAsia="Times New Roman" w:cs="Times New Roman"/>
          <w:sz w:val="28"/>
          <w:szCs w:val="28"/>
          <w:lang w:eastAsia="en-GB"/>
        </w:rPr>
        <w:t xml:space="preserve"> và </w:t>
      </w:r>
      <w:r w:rsidR="000B3CD0" w:rsidRPr="002854AB">
        <w:rPr>
          <w:rFonts w:eastAsia="Times New Roman" w:cs="Times New Roman"/>
          <w:sz w:val="28"/>
          <w:szCs w:val="28"/>
          <w:lang w:eastAsia="en-GB"/>
        </w:rPr>
        <w:t>dự án khác</w:t>
      </w:r>
      <w:r w:rsidRPr="002854AB">
        <w:rPr>
          <w:rFonts w:eastAsia="Times New Roman" w:cs="Times New Roman"/>
          <w:sz w:val="28"/>
          <w:szCs w:val="28"/>
          <w:lang w:eastAsia="en-GB"/>
        </w:rPr>
        <w:t xml:space="preserve"> mời Bên tiếp nhận tham gia quản lý, giám sát trong quá trình thi công xây dựng công trình hạ tầng kỹ thuật nhằm thuận lợi trong công tác quản lý chất lượng và nghiệm thu công trình từ giai đoạn xây dựng đến khi bàn giao, tiếp nhận, khai thác, vận hành.</w:t>
      </w:r>
    </w:p>
    <w:p w14:paraId="130E948B" w14:textId="671C5E50" w:rsidR="00DB3F53" w:rsidRPr="002854AB" w:rsidRDefault="00DB3F53"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 xml:space="preserve">m) Đối với các công trình hạ tầng kỹ thuật của các dự án khu đô thị, khu </w:t>
      </w:r>
      <w:r w:rsidR="00A43B9A">
        <w:rPr>
          <w:rFonts w:eastAsia="Times New Roman" w:cs="Times New Roman"/>
          <w:sz w:val="28"/>
          <w:szCs w:val="28"/>
          <w:lang w:eastAsia="en-GB"/>
        </w:rPr>
        <w:t>nhà ở</w:t>
      </w:r>
      <w:r w:rsidRPr="002854AB">
        <w:rPr>
          <w:rFonts w:eastAsia="Times New Roman" w:cs="Times New Roman"/>
          <w:sz w:val="28"/>
          <w:szCs w:val="28"/>
          <w:lang w:eastAsia="en-GB"/>
        </w:rPr>
        <w:t xml:space="preserve"> và </w:t>
      </w:r>
      <w:r w:rsidR="000B3CD0" w:rsidRPr="002854AB">
        <w:rPr>
          <w:rFonts w:eastAsia="Times New Roman" w:cs="Times New Roman"/>
          <w:sz w:val="28"/>
          <w:szCs w:val="28"/>
          <w:lang w:eastAsia="en-GB"/>
        </w:rPr>
        <w:t>dự án khác</w:t>
      </w:r>
      <w:r w:rsidRPr="002854AB">
        <w:rPr>
          <w:rFonts w:eastAsia="Times New Roman" w:cs="Times New Roman"/>
          <w:sz w:val="28"/>
          <w:szCs w:val="28"/>
          <w:lang w:eastAsia="en-GB"/>
        </w:rPr>
        <w:t xml:space="preserve"> đã được cấp quyết định đầu tư chỉ định Bên tiếp nhận và Chủ đầu tư đã có văn bản đề nghị nhưng không cử người tham gia hoặc không có ý kiến trong quá trình chuẩn bị đầu tư, thực hiện dự án thì khi tiếp nhận không có quyền </w:t>
      </w:r>
      <w:r w:rsidRPr="002854AB">
        <w:rPr>
          <w:rFonts w:eastAsia="Times New Roman" w:cs="Times New Roman"/>
          <w:sz w:val="28"/>
          <w:szCs w:val="28"/>
          <w:lang w:eastAsia="en-GB"/>
        </w:rPr>
        <w:lastRenderedPageBreak/>
        <w:t>có ý kiến đối với các giai đoạn mà đơn vị không tham gia hoặc trước đây không có ý kiến và phải bắt buộc tiếp nhận công trình trên cơ sở hồ sơ, tài liệu công trình do Chủ đầu tư bàn giao.</w:t>
      </w:r>
    </w:p>
    <w:p w14:paraId="31655244" w14:textId="77777777" w:rsidR="00DB3F53" w:rsidRPr="002116D4" w:rsidRDefault="00DB3F53" w:rsidP="006A1E3E">
      <w:pPr>
        <w:shd w:val="clear" w:color="auto" w:fill="FFFFFF"/>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2. Bên tiếp nhận:</w:t>
      </w:r>
    </w:p>
    <w:p w14:paraId="2255C732" w14:textId="79CA7F66" w:rsidR="00DB3F53" w:rsidRPr="002116D4" w:rsidRDefault="002116D4" w:rsidP="006A1E3E">
      <w:pPr>
        <w:shd w:val="clear" w:color="auto" w:fill="FFFFFF"/>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a</w:t>
      </w:r>
      <w:r w:rsidR="00DB3F53" w:rsidRPr="002116D4">
        <w:rPr>
          <w:rFonts w:eastAsia="Times New Roman" w:cs="Times New Roman"/>
          <w:sz w:val="28"/>
          <w:szCs w:val="28"/>
          <w:lang w:eastAsia="en-GB"/>
        </w:rPr>
        <w:t xml:space="preserve">) Ủy ban nhân dân cấp </w:t>
      </w:r>
      <w:r w:rsidRPr="002116D4">
        <w:rPr>
          <w:rFonts w:eastAsia="Times New Roman" w:cs="Times New Roman"/>
          <w:sz w:val="28"/>
          <w:szCs w:val="28"/>
          <w:lang w:eastAsia="en-GB"/>
        </w:rPr>
        <w:t>xã</w:t>
      </w:r>
      <w:r w:rsidR="00DB3F53" w:rsidRPr="002116D4">
        <w:rPr>
          <w:rFonts w:eastAsia="Times New Roman" w:cs="Times New Roman"/>
          <w:sz w:val="28"/>
          <w:szCs w:val="28"/>
          <w:lang w:eastAsia="en-GB"/>
        </w:rPr>
        <w:t xml:space="preserve"> chỉ đạo </w:t>
      </w:r>
      <w:r w:rsidRPr="002116D4">
        <w:rPr>
          <w:rFonts w:eastAsia="Times New Roman" w:cs="Times New Roman"/>
          <w:sz w:val="28"/>
          <w:szCs w:val="28"/>
          <w:lang w:eastAsia="en-GB"/>
        </w:rPr>
        <w:t xml:space="preserve">bộ phân </w:t>
      </w:r>
      <w:r w:rsidR="00DB3F53" w:rsidRPr="002116D4">
        <w:rPr>
          <w:rFonts w:eastAsia="Times New Roman" w:cs="Times New Roman"/>
          <w:sz w:val="28"/>
          <w:szCs w:val="28"/>
          <w:lang w:eastAsia="en-GB"/>
        </w:rPr>
        <w:t>chuyên môn tổ chức kiểm tra các điều kiện tiếp nhận; bàn hành văn bản xử lý tiếp nhận khi chủ đầu tư đề nghị bàn giao công trình hạ tầng</w:t>
      </w:r>
      <w:r w:rsidR="002073FF" w:rsidRPr="002116D4">
        <w:rPr>
          <w:rFonts w:eastAsia="Times New Roman" w:cs="Times New Roman"/>
          <w:sz w:val="28"/>
          <w:szCs w:val="28"/>
          <w:lang w:eastAsia="en-GB"/>
        </w:rPr>
        <w:t xml:space="preserve"> kỹ thuật</w:t>
      </w:r>
      <w:r w:rsidR="00DB3F53" w:rsidRPr="002116D4">
        <w:rPr>
          <w:rFonts w:eastAsia="Times New Roman" w:cs="Times New Roman"/>
          <w:sz w:val="28"/>
          <w:szCs w:val="28"/>
          <w:lang w:eastAsia="en-GB"/>
        </w:rPr>
        <w:t xml:space="preserve">; tổ chức cung cấp dịch vụ đô thị hoặc bàn giao cho các cơ quan, tổ chức, đơn vị hoặc doanh nghiệp để quản lý, khai thác và bảo trì công trình hạ tầng </w:t>
      </w:r>
      <w:r w:rsidR="002073FF" w:rsidRPr="002116D4">
        <w:rPr>
          <w:rFonts w:eastAsia="Times New Roman" w:cs="Times New Roman"/>
          <w:sz w:val="28"/>
          <w:szCs w:val="28"/>
          <w:lang w:eastAsia="en-GB"/>
        </w:rPr>
        <w:t xml:space="preserve">kỹ thuật </w:t>
      </w:r>
      <w:r w:rsidR="00DB3F53" w:rsidRPr="002116D4">
        <w:rPr>
          <w:rFonts w:eastAsia="Times New Roman" w:cs="Times New Roman"/>
          <w:sz w:val="28"/>
          <w:szCs w:val="28"/>
          <w:lang w:eastAsia="en-GB"/>
        </w:rPr>
        <w:t>sau khi nhận bàn giao theo quy định của pháp luật. </w:t>
      </w:r>
    </w:p>
    <w:p w14:paraId="4FC7907F" w14:textId="07CE937C" w:rsidR="00DB3F53" w:rsidRPr="002116D4" w:rsidRDefault="002116D4" w:rsidP="006A1E3E">
      <w:pPr>
        <w:shd w:val="clear" w:color="auto" w:fill="FFFFFF"/>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b</w:t>
      </w:r>
      <w:r w:rsidR="00DB3F53" w:rsidRPr="002116D4">
        <w:rPr>
          <w:rFonts w:eastAsia="Times New Roman" w:cs="Times New Roman"/>
          <w:sz w:val="28"/>
          <w:szCs w:val="28"/>
          <w:lang w:eastAsia="en-GB"/>
        </w:rPr>
        <w:t xml:space="preserve">) Có trách nhiệm tiếp nhận công trình hạ tầng </w:t>
      </w:r>
      <w:r w:rsidR="002073FF" w:rsidRPr="002116D4">
        <w:rPr>
          <w:rFonts w:eastAsia="Times New Roman" w:cs="Times New Roman"/>
          <w:sz w:val="28"/>
          <w:szCs w:val="28"/>
          <w:lang w:eastAsia="en-GB"/>
        </w:rPr>
        <w:t xml:space="preserve">kỹ thuật </w:t>
      </w:r>
      <w:r w:rsidR="00DB3F53" w:rsidRPr="002116D4">
        <w:rPr>
          <w:rFonts w:eastAsia="Times New Roman" w:cs="Times New Roman"/>
          <w:sz w:val="28"/>
          <w:szCs w:val="28"/>
          <w:lang w:eastAsia="en-GB"/>
        </w:rPr>
        <w:t>do chủ đầu tư bàn giao. Sau đó trực tiếp quản lý hoặc đấu thầu, đặt hàng đơn vị có năng lực để trực tiếp quản lý khai thác, vận hành và triển khai thực hiện bảo trì theo quy trình bảo trì công trình.</w:t>
      </w:r>
    </w:p>
    <w:p w14:paraId="35FF2EFB" w14:textId="6973AA08" w:rsidR="00DB3F53" w:rsidRPr="002116D4" w:rsidRDefault="002116D4" w:rsidP="006A1E3E">
      <w:pPr>
        <w:autoSpaceDE w:val="0"/>
        <w:autoSpaceDN w:val="0"/>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c</w:t>
      </w:r>
      <w:r w:rsidR="00DB3F53" w:rsidRPr="002116D4">
        <w:rPr>
          <w:rFonts w:eastAsia="Times New Roman" w:cs="Times New Roman"/>
          <w:sz w:val="28"/>
          <w:szCs w:val="28"/>
          <w:lang w:eastAsia="en-GB"/>
        </w:rPr>
        <w:t xml:space="preserve">) Xây dựng kế hoạch, bố trí vốn (hoặc kiến nghị bố trí vốn) định kỳ, hàng năm theo quy định nhằm đảm bảo triển khai tốt công tác quản lý, vận hành, duy tu, bảo dưỡng đối với công trình hạ tầng </w:t>
      </w:r>
      <w:r w:rsidR="002073FF" w:rsidRPr="002116D4">
        <w:rPr>
          <w:rFonts w:eastAsia="Times New Roman" w:cs="Times New Roman"/>
          <w:sz w:val="28"/>
          <w:szCs w:val="28"/>
          <w:lang w:eastAsia="en-GB"/>
        </w:rPr>
        <w:t xml:space="preserve">kỹ thuật </w:t>
      </w:r>
      <w:r w:rsidR="00DB3F53" w:rsidRPr="002116D4">
        <w:rPr>
          <w:rFonts w:eastAsia="Times New Roman" w:cs="Times New Roman"/>
          <w:sz w:val="28"/>
          <w:szCs w:val="28"/>
          <w:lang w:eastAsia="en-GB"/>
        </w:rPr>
        <w:t>được quyết định tiếp nhận.</w:t>
      </w:r>
    </w:p>
    <w:p w14:paraId="19BA1AAB" w14:textId="103AEF10" w:rsidR="00DB3F53" w:rsidRPr="002116D4" w:rsidRDefault="002116D4" w:rsidP="006A1E3E">
      <w:pPr>
        <w:autoSpaceDE w:val="0"/>
        <w:autoSpaceDN w:val="0"/>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d</w:t>
      </w:r>
      <w:r w:rsidR="00DB3F53" w:rsidRPr="002116D4">
        <w:rPr>
          <w:rFonts w:eastAsia="Times New Roman" w:cs="Times New Roman"/>
          <w:sz w:val="28"/>
          <w:szCs w:val="28"/>
          <w:lang w:eastAsia="en-GB"/>
        </w:rPr>
        <w:t xml:space="preserve">) </w:t>
      </w:r>
      <w:r w:rsidR="004F3A4B" w:rsidRPr="002116D4">
        <w:rPr>
          <w:rFonts w:eastAsia="Times New Roman" w:cs="Times New Roman"/>
          <w:sz w:val="28"/>
          <w:szCs w:val="28"/>
          <w:lang w:eastAsia="en-GB"/>
        </w:rPr>
        <w:t>C</w:t>
      </w:r>
      <w:r w:rsidR="00DB3F53" w:rsidRPr="002116D4">
        <w:rPr>
          <w:rFonts w:eastAsia="Times New Roman" w:cs="Times New Roman"/>
          <w:sz w:val="28"/>
          <w:szCs w:val="28"/>
          <w:lang w:eastAsia="en-GB"/>
        </w:rPr>
        <w:t>ó trách nhiệm quản lý khai thác công trình theo đúng công năng sử dụng; đồng thời thực hiện bảo trì công trình theo đúng quy trình và quy định của pháp luật về xây dựng.</w:t>
      </w:r>
    </w:p>
    <w:p w14:paraId="139DD08A" w14:textId="70EECA51" w:rsidR="00DB3F53" w:rsidRPr="002854AB" w:rsidRDefault="002116D4" w:rsidP="006A1E3E">
      <w:pPr>
        <w:shd w:val="clear" w:color="auto" w:fill="FFFFFF"/>
        <w:spacing w:before="60" w:after="60" w:line="340" w:lineRule="exact"/>
        <w:ind w:firstLine="567"/>
        <w:jc w:val="both"/>
        <w:rPr>
          <w:rFonts w:eastAsia="Times New Roman" w:cs="Times New Roman"/>
          <w:sz w:val="28"/>
          <w:szCs w:val="28"/>
          <w:lang w:eastAsia="en-GB"/>
        </w:rPr>
      </w:pPr>
      <w:r w:rsidRPr="002116D4">
        <w:rPr>
          <w:rFonts w:eastAsia="Times New Roman" w:cs="Times New Roman"/>
          <w:sz w:val="28"/>
          <w:szCs w:val="28"/>
          <w:lang w:eastAsia="en-GB"/>
        </w:rPr>
        <w:t>đ</w:t>
      </w:r>
      <w:r w:rsidR="00DB3F53" w:rsidRPr="002116D4">
        <w:rPr>
          <w:rFonts w:eastAsia="Times New Roman" w:cs="Times New Roman"/>
          <w:sz w:val="28"/>
          <w:szCs w:val="28"/>
          <w:lang w:eastAsia="en-GB"/>
        </w:rPr>
        <w:t xml:space="preserve">) Trường hợp công trình hạ tầng kỹ thuật của các dự án khu đô thị, khu </w:t>
      </w:r>
      <w:r w:rsidR="00A43B9A" w:rsidRPr="002116D4">
        <w:rPr>
          <w:rFonts w:eastAsia="Times New Roman" w:cs="Times New Roman"/>
          <w:sz w:val="28"/>
          <w:szCs w:val="28"/>
          <w:lang w:eastAsia="en-GB"/>
        </w:rPr>
        <w:t>nhà ở</w:t>
      </w:r>
      <w:r w:rsidR="00DB3F53" w:rsidRPr="002116D4">
        <w:rPr>
          <w:rFonts w:eastAsia="Times New Roman" w:cs="Times New Roman"/>
          <w:sz w:val="28"/>
          <w:szCs w:val="28"/>
          <w:lang w:eastAsia="en-GB"/>
        </w:rPr>
        <w:t xml:space="preserve"> và </w:t>
      </w:r>
      <w:r w:rsidR="000B3CD0" w:rsidRPr="002116D4">
        <w:rPr>
          <w:rFonts w:eastAsia="Times New Roman" w:cs="Times New Roman"/>
          <w:sz w:val="28"/>
          <w:szCs w:val="28"/>
          <w:lang w:eastAsia="en-GB"/>
        </w:rPr>
        <w:t>dự án khác</w:t>
      </w:r>
      <w:r w:rsidR="00DB3F53" w:rsidRPr="002116D4">
        <w:rPr>
          <w:rFonts w:eastAsia="Times New Roman" w:cs="Times New Roman"/>
          <w:sz w:val="28"/>
          <w:szCs w:val="28"/>
          <w:lang w:eastAsia="en-GB"/>
        </w:rPr>
        <w:t xml:space="preserve"> trước khi bàn giao có dấu hiệu không đảm bảo về chất lượng theo yêu cầu thiết kế thì Bên tiếp nhận được yêu cầu Chủ đầu tư tổ chức thực hiện công tác kiểm định chất lượng, thử nghiệm khả năng chịu lực của kết cấu công trình theo quy định tại khoản 2, Điều 5</w:t>
      </w:r>
      <w:r w:rsidR="0018459D" w:rsidRPr="002116D4">
        <w:rPr>
          <w:rFonts w:eastAsia="Times New Roman" w:cs="Times New Roman"/>
          <w:sz w:val="28"/>
          <w:szCs w:val="28"/>
          <w:lang w:eastAsia="en-GB"/>
        </w:rPr>
        <w:t>,</w:t>
      </w:r>
      <w:r w:rsidR="00DB3F53" w:rsidRPr="002116D4">
        <w:rPr>
          <w:rFonts w:eastAsia="Times New Roman" w:cs="Times New Roman"/>
          <w:sz w:val="28"/>
          <w:szCs w:val="28"/>
          <w:lang w:eastAsia="en-GB"/>
        </w:rPr>
        <w:t xml:space="preserve"> Nghị định số 06/2021/NĐ-CP và khắc phục các tồn tại được nêu tại kết quả kiểm định để đảm bảo chất lượng theo hồ sơ thiết kế trước khi bàn giao. Chi phí kiểm định do Chủ đầu tư tự chi trả.</w:t>
      </w:r>
    </w:p>
    <w:p w14:paraId="39996F6B" w14:textId="57378FED" w:rsidR="00A80460" w:rsidRPr="002854AB" w:rsidRDefault="00A80460" w:rsidP="006A1E3E">
      <w:pPr>
        <w:autoSpaceDE w:val="0"/>
        <w:autoSpaceDN w:val="0"/>
        <w:spacing w:before="60" w:after="60" w:line="340" w:lineRule="exact"/>
        <w:ind w:firstLine="567"/>
        <w:jc w:val="both"/>
        <w:rPr>
          <w:rFonts w:eastAsia="Times New Roman"/>
          <w:b/>
          <w:sz w:val="28"/>
          <w:szCs w:val="28"/>
          <w:lang w:eastAsia="en-GB"/>
        </w:rPr>
      </w:pPr>
      <w:r w:rsidRPr="002854AB">
        <w:rPr>
          <w:rFonts w:eastAsia="Times New Roman" w:cs="Times New Roman"/>
          <w:b/>
          <w:sz w:val="28"/>
          <w:szCs w:val="28"/>
          <w:lang w:eastAsia="en-GB"/>
        </w:rPr>
        <w:t xml:space="preserve">Điều </w:t>
      </w:r>
      <w:r w:rsidR="002116D4">
        <w:rPr>
          <w:rFonts w:eastAsia="Times New Roman" w:cs="Times New Roman"/>
          <w:b/>
          <w:sz w:val="28"/>
          <w:szCs w:val="28"/>
          <w:lang w:eastAsia="en-GB"/>
        </w:rPr>
        <w:t>9</w:t>
      </w:r>
      <w:r w:rsidRPr="002854AB">
        <w:rPr>
          <w:rFonts w:eastAsia="Times New Roman" w:cs="Times New Roman"/>
          <w:b/>
          <w:sz w:val="28"/>
          <w:szCs w:val="28"/>
          <w:lang w:eastAsia="en-GB"/>
        </w:rPr>
        <w:t xml:space="preserve">. </w:t>
      </w:r>
      <w:r w:rsidRPr="002854AB">
        <w:rPr>
          <w:rFonts w:eastAsia="Times New Roman"/>
          <w:b/>
          <w:sz w:val="28"/>
          <w:szCs w:val="28"/>
          <w:lang w:eastAsia="en-GB"/>
        </w:rPr>
        <w:t>Bảo hành công trình</w:t>
      </w:r>
    </w:p>
    <w:p w14:paraId="4E543F4D" w14:textId="79911212" w:rsidR="00A80460" w:rsidRPr="002854AB" w:rsidRDefault="00A80460" w:rsidP="006A1E3E">
      <w:pPr>
        <w:shd w:val="clear" w:color="auto" w:fill="FFFFFF"/>
        <w:spacing w:before="60" w:after="60" w:line="340" w:lineRule="exact"/>
        <w:ind w:firstLine="567"/>
        <w:jc w:val="both"/>
        <w:rPr>
          <w:rFonts w:eastAsia="Times New Roman" w:cs="Times New Roman"/>
          <w:spacing w:val="-2"/>
          <w:sz w:val="28"/>
          <w:szCs w:val="28"/>
          <w:lang w:eastAsia="en-GB"/>
        </w:rPr>
      </w:pPr>
      <w:r w:rsidRPr="002854AB">
        <w:rPr>
          <w:rFonts w:eastAsia="Times New Roman" w:cs="Times New Roman"/>
          <w:spacing w:val="-2"/>
          <w:sz w:val="28"/>
          <w:szCs w:val="28"/>
          <w:lang w:eastAsia="en-GB"/>
        </w:rPr>
        <w:t xml:space="preserve">1. </w:t>
      </w:r>
      <w:r w:rsidR="008471C2" w:rsidRPr="002854AB">
        <w:rPr>
          <w:rFonts w:eastAsia="Times New Roman" w:cs="Times New Roman"/>
          <w:spacing w:val="-2"/>
          <w:sz w:val="28"/>
          <w:szCs w:val="28"/>
          <w:lang w:eastAsia="en-GB"/>
        </w:rPr>
        <w:t xml:space="preserve">Chủ đầu tư có trách nhiệm bảo hành công trình hạ tầng </w:t>
      </w:r>
      <w:r w:rsidR="002073FF" w:rsidRPr="002854AB">
        <w:rPr>
          <w:rFonts w:eastAsia="Times New Roman" w:cs="Times New Roman"/>
          <w:sz w:val="28"/>
          <w:szCs w:val="28"/>
          <w:lang w:eastAsia="en-GB"/>
        </w:rPr>
        <w:t xml:space="preserve">kỹ thuật </w:t>
      </w:r>
      <w:r w:rsidR="008471C2" w:rsidRPr="002854AB">
        <w:rPr>
          <w:rFonts w:eastAsia="Times New Roman" w:cs="Times New Roman"/>
          <w:spacing w:val="-2"/>
          <w:sz w:val="28"/>
          <w:szCs w:val="28"/>
          <w:lang w:eastAsia="en-GB"/>
        </w:rPr>
        <w:t>sau khi bàn giao cho bên tiếp nhận. Thời gian bảo hành tối thiểu 24 tháng đối với công trình cấp đặc biệt, cấp I; tối thiểu 12 tháng đối với công trình cấp còn lại</w:t>
      </w:r>
      <w:r w:rsidRPr="002854AB">
        <w:rPr>
          <w:rFonts w:eastAsia="Times New Roman" w:cs="Times New Roman"/>
          <w:spacing w:val="-2"/>
          <w:sz w:val="28"/>
          <w:szCs w:val="28"/>
          <w:lang w:eastAsia="en-GB"/>
        </w:rPr>
        <w:t>.</w:t>
      </w:r>
    </w:p>
    <w:p w14:paraId="110D483D" w14:textId="77777777" w:rsidR="00A80460" w:rsidRPr="002854AB" w:rsidRDefault="00A80460" w:rsidP="006A1E3E">
      <w:pPr>
        <w:shd w:val="clear" w:color="auto" w:fill="FFFFFF"/>
        <w:spacing w:before="60" w:after="60" w:line="340" w:lineRule="exact"/>
        <w:ind w:firstLine="567"/>
        <w:jc w:val="both"/>
        <w:rPr>
          <w:rFonts w:eastAsia="Times New Roman" w:cs="Times New Roman"/>
          <w:sz w:val="28"/>
          <w:szCs w:val="28"/>
          <w:lang w:eastAsia="en-GB"/>
        </w:rPr>
      </w:pPr>
      <w:r w:rsidRPr="002854AB">
        <w:rPr>
          <w:rFonts w:eastAsia="Times New Roman" w:cs="Times New Roman"/>
          <w:sz w:val="28"/>
          <w:szCs w:val="28"/>
          <w:lang w:eastAsia="en-GB"/>
        </w:rPr>
        <w:t>2. Trường hợp có sự bất đồng ý kiến hoặc tranh chấp trong quá trình bảo hành thì các bên liên quan báo cáo với cơ quan có thẩm quyền xử lý theo quy định của pháp luật.</w:t>
      </w:r>
    </w:p>
    <w:p w14:paraId="08D7CCF3" w14:textId="0BF27F48" w:rsidR="002116D4" w:rsidRDefault="00A80460" w:rsidP="006A1E3E">
      <w:pPr>
        <w:shd w:val="clear" w:color="auto" w:fill="FFFFFF"/>
        <w:spacing w:before="60" w:after="60" w:line="340" w:lineRule="exact"/>
        <w:ind w:firstLine="567"/>
        <w:jc w:val="both"/>
        <w:rPr>
          <w:rFonts w:eastAsia="Times New Roman" w:cs="Times New Roman"/>
          <w:b/>
          <w:bCs/>
          <w:sz w:val="28"/>
          <w:szCs w:val="28"/>
          <w:lang w:eastAsia="en-GB"/>
        </w:rPr>
      </w:pPr>
      <w:r w:rsidRPr="002854AB">
        <w:rPr>
          <w:rFonts w:eastAsia="Times New Roman" w:cs="Times New Roman"/>
          <w:b/>
          <w:bCs/>
          <w:sz w:val="28"/>
          <w:szCs w:val="28"/>
          <w:lang w:eastAsia="en-GB"/>
        </w:rPr>
        <w:t xml:space="preserve">Điều </w:t>
      </w:r>
      <w:r w:rsidR="002116D4">
        <w:rPr>
          <w:rFonts w:eastAsia="Times New Roman" w:cs="Times New Roman"/>
          <w:b/>
          <w:bCs/>
          <w:sz w:val="28"/>
          <w:szCs w:val="28"/>
          <w:lang w:eastAsia="en-GB"/>
        </w:rPr>
        <w:t>10</w:t>
      </w:r>
      <w:r w:rsidRPr="002854AB">
        <w:rPr>
          <w:rFonts w:eastAsia="Times New Roman" w:cs="Times New Roman"/>
          <w:b/>
          <w:bCs/>
          <w:sz w:val="28"/>
          <w:szCs w:val="28"/>
          <w:lang w:eastAsia="en-GB"/>
        </w:rPr>
        <w:t xml:space="preserve">. </w:t>
      </w:r>
      <w:bookmarkStart w:id="10" w:name="_Hlk230168711"/>
      <w:r w:rsidR="002116D4">
        <w:rPr>
          <w:rFonts w:eastAsia="Times New Roman" w:cs="Times New Roman"/>
          <w:b/>
          <w:bCs/>
          <w:sz w:val="28"/>
          <w:szCs w:val="28"/>
          <w:lang w:eastAsia="en-GB"/>
        </w:rPr>
        <w:t>Quy định chuyển tiếp</w:t>
      </w:r>
      <w:bookmarkEnd w:id="10"/>
    </w:p>
    <w:p w14:paraId="5B52601C" w14:textId="2599A25C" w:rsidR="002116D4" w:rsidRPr="002854AB" w:rsidRDefault="002116D4" w:rsidP="002116D4">
      <w:pPr>
        <w:shd w:val="clear" w:color="auto" w:fill="FFFFFF"/>
        <w:spacing w:before="60" w:after="60" w:line="340" w:lineRule="exact"/>
        <w:ind w:firstLine="567"/>
        <w:jc w:val="both"/>
        <w:rPr>
          <w:sz w:val="28"/>
          <w:szCs w:val="28"/>
        </w:rPr>
      </w:pPr>
      <w:r>
        <w:rPr>
          <w:sz w:val="28"/>
          <w:szCs w:val="28"/>
        </w:rPr>
        <w:t>1.</w:t>
      </w:r>
      <w:r w:rsidRPr="002854AB">
        <w:rPr>
          <w:sz w:val="28"/>
          <w:szCs w:val="28"/>
        </w:rPr>
        <w:t xml:space="preserve"> </w:t>
      </w:r>
      <w:r w:rsidRPr="002854AB">
        <w:rPr>
          <w:rFonts w:eastAsia="Times New Roman" w:cs="Times New Roman"/>
          <w:sz w:val="28"/>
          <w:szCs w:val="28"/>
          <w:lang w:eastAsia="en-GB"/>
        </w:rPr>
        <w:t xml:space="preserve">Đối với các dự án đầu tư các dự án khu đô thị, khu </w:t>
      </w:r>
      <w:r>
        <w:rPr>
          <w:rFonts w:eastAsia="Times New Roman" w:cs="Times New Roman"/>
          <w:sz w:val="28"/>
          <w:szCs w:val="28"/>
          <w:lang w:eastAsia="en-GB"/>
        </w:rPr>
        <w:t>nhà ở</w:t>
      </w:r>
      <w:r w:rsidRPr="002854AB">
        <w:rPr>
          <w:rFonts w:eastAsia="Times New Roman" w:cs="Times New Roman"/>
          <w:sz w:val="28"/>
          <w:szCs w:val="28"/>
          <w:lang w:eastAsia="en-GB"/>
        </w:rPr>
        <w:t xml:space="preserve"> và dự án khác đã được chấp thuận chủ trương đầu tư trước khi </w:t>
      </w:r>
      <w:r w:rsidRPr="002854AB">
        <w:rPr>
          <w:rFonts w:eastAsia="Times New Roman" w:cs="Times New Roman"/>
          <w:sz w:val="28"/>
          <w:szCs w:val="28"/>
          <w:lang w:val="en-US" w:eastAsia="en-GB"/>
        </w:rPr>
        <w:t>Quyết</w:t>
      </w:r>
      <w:r w:rsidRPr="002854AB">
        <w:rPr>
          <w:rFonts w:eastAsia="Times New Roman" w:cs="Times New Roman"/>
          <w:sz w:val="28"/>
          <w:szCs w:val="28"/>
          <w:lang w:eastAsia="en-GB"/>
        </w:rPr>
        <w:t xml:space="preserve"> định này có hiệu lực thi hành và đang trong giai đoạn thực hiện dự án, chưa được bàn giao thì thực hiện bàn giao, tiếp nhận công trình hạ tầng kỹ thuật theo </w:t>
      </w:r>
      <w:r w:rsidRPr="002854AB">
        <w:rPr>
          <w:rFonts w:eastAsia="Times New Roman" w:cs="Times New Roman"/>
          <w:sz w:val="28"/>
          <w:szCs w:val="28"/>
          <w:lang w:val="en-US" w:eastAsia="en-GB"/>
        </w:rPr>
        <w:t>Quyết</w:t>
      </w:r>
      <w:r w:rsidRPr="002854AB">
        <w:rPr>
          <w:rFonts w:eastAsia="Times New Roman" w:cs="Times New Roman"/>
          <w:sz w:val="28"/>
          <w:szCs w:val="28"/>
          <w:lang w:eastAsia="en-GB"/>
        </w:rPr>
        <w:t xml:space="preserve"> định này.</w:t>
      </w:r>
    </w:p>
    <w:p w14:paraId="023DF681" w14:textId="37FF6736" w:rsidR="002116D4" w:rsidRPr="002854AB" w:rsidRDefault="002116D4" w:rsidP="002116D4">
      <w:pPr>
        <w:shd w:val="clear" w:color="auto" w:fill="FFFFFF"/>
        <w:spacing w:before="60" w:after="60" w:line="340" w:lineRule="exact"/>
        <w:ind w:firstLine="567"/>
        <w:jc w:val="both"/>
        <w:rPr>
          <w:sz w:val="28"/>
          <w:szCs w:val="28"/>
        </w:rPr>
      </w:pPr>
      <w:r>
        <w:rPr>
          <w:sz w:val="28"/>
          <w:szCs w:val="28"/>
        </w:rPr>
        <w:t>2.</w:t>
      </w:r>
      <w:r w:rsidRPr="002854AB">
        <w:rPr>
          <w:sz w:val="28"/>
          <w:szCs w:val="28"/>
        </w:rPr>
        <w:t xml:space="preserve"> </w:t>
      </w:r>
      <w:r w:rsidRPr="002854AB">
        <w:rPr>
          <w:rFonts w:eastAsia="Times New Roman" w:cs="Times New Roman"/>
          <w:sz w:val="28"/>
          <w:szCs w:val="28"/>
          <w:lang w:eastAsia="en-GB"/>
        </w:rPr>
        <w:t xml:space="preserve">Đối với các dự án khu đô thị, khu </w:t>
      </w:r>
      <w:r>
        <w:rPr>
          <w:rFonts w:eastAsia="Times New Roman" w:cs="Times New Roman"/>
          <w:sz w:val="28"/>
          <w:szCs w:val="28"/>
          <w:lang w:eastAsia="en-GB"/>
        </w:rPr>
        <w:t>nhà ở</w:t>
      </w:r>
      <w:r w:rsidRPr="002854AB">
        <w:rPr>
          <w:rFonts w:eastAsia="Times New Roman" w:cs="Times New Roman"/>
          <w:sz w:val="28"/>
          <w:szCs w:val="28"/>
          <w:lang w:eastAsia="en-GB"/>
        </w:rPr>
        <w:t xml:space="preserve"> và dự án khác đang thực hiện với nhiều công trình, hạng mục công trình hạ tầng kỹ thuật, trong đó có công trình, hạng mục công trình đã thực hiện bàn giao thì các hạng mục công trình chưa bàn </w:t>
      </w:r>
      <w:r w:rsidRPr="002854AB">
        <w:rPr>
          <w:rFonts w:eastAsia="Times New Roman" w:cs="Times New Roman"/>
          <w:sz w:val="28"/>
          <w:szCs w:val="28"/>
          <w:lang w:eastAsia="en-GB"/>
        </w:rPr>
        <w:lastRenderedPageBreak/>
        <w:t xml:space="preserve">giao phải thực hiện theo </w:t>
      </w:r>
      <w:r w:rsidRPr="002854AB">
        <w:rPr>
          <w:rFonts w:eastAsia="Times New Roman" w:cs="Times New Roman"/>
          <w:sz w:val="28"/>
          <w:szCs w:val="28"/>
          <w:lang w:val="en-US" w:eastAsia="en-GB"/>
        </w:rPr>
        <w:t>Quyết</w:t>
      </w:r>
      <w:r w:rsidRPr="002854AB">
        <w:rPr>
          <w:rFonts w:eastAsia="Times New Roman" w:cs="Times New Roman"/>
          <w:sz w:val="28"/>
          <w:szCs w:val="28"/>
          <w:lang w:eastAsia="en-GB"/>
        </w:rPr>
        <w:t xml:space="preserve"> định này. Đối với các dự án đã triển khai theo quy hoạch chi tiết, quy hoạch tổng thể mặt bằng, chấp thuận chủ trương đầu tư được duyệt nhưng chưa thực hiện đúng về trình tự đầu tư xây dựng khu đô thị, khu </w:t>
      </w:r>
      <w:r>
        <w:rPr>
          <w:rFonts w:eastAsia="Times New Roman" w:cs="Times New Roman"/>
          <w:sz w:val="28"/>
          <w:szCs w:val="28"/>
          <w:lang w:eastAsia="en-GB"/>
        </w:rPr>
        <w:t>nhà ở</w:t>
      </w:r>
      <w:r w:rsidRPr="002854AB">
        <w:rPr>
          <w:rFonts w:eastAsia="Times New Roman" w:cs="Times New Roman"/>
          <w:sz w:val="28"/>
          <w:szCs w:val="28"/>
          <w:lang w:eastAsia="en-GB"/>
        </w:rPr>
        <w:t xml:space="preserve"> và dự án khác theo quy định tại thời điểm triển khai dự án, nếu được cơ quan nhà nước có thẩm quyền kết luận là vi phạm pháp luật thì phải được xem xét xử lý vi phạm theo quy định trước khi hoàn tất các công việc bàn giao, tiếp nhận công trình cho bên tiếp nhận.</w:t>
      </w:r>
    </w:p>
    <w:p w14:paraId="1E266EA9" w14:textId="5A4AAEC5" w:rsidR="002116D4" w:rsidRPr="002854AB" w:rsidRDefault="002116D4" w:rsidP="002116D4">
      <w:pPr>
        <w:shd w:val="clear" w:color="auto" w:fill="FFFFFF"/>
        <w:spacing w:before="60" w:after="60" w:line="340" w:lineRule="exact"/>
        <w:ind w:firstLine="567"/>
        <w:jc w:val="both"/>
        <w:rPr>
          <w:sz w:val="28"/>
          <w:szCs w:val="28"/>
        </w:rPr>
      </w:pPr>
      <w:r>
        <w:rPr>
          <w:sz w:val="28"/>
          <w:szCs w:val="28"/>
        </w:rPr>
        <w:t>3.</w:t>
      </w:r>
      <w:r w:rsidRPr="002854AB">
        <w:rPr>
          <w:sz w:val="28"/>
          <w:szCs w:val="28"/>
        </w:rPr>
        <w:t xml:space="preserve"> </w:t>
      </w:r>
      <w:r w:rsidRPr="002854AB">
        <w:rPr>
          <w:rFonts w:eastAsia="Times New Roman" w:cs="Times New Roman"/>
          <w:sz w:val="28"/>
          <w:szCs w:val="28"/>
          <w:lang w:eastAsia="en-GB"/>
        </w:rPr>
        <w:t>Đối với các công trình, hạng mục công trình hạ tầng kỹ thuật thuộc dự án đã hoàn thành nếu Chủ đầu tư không thực hiện đúng quy định của pháp luật về đầu tư và xây dựng, Chủ đầu tư phải tự thực hiện khắc phục theo đúng quy định pháp luật. Trường hợp Chủ đầu tư không khắc phục hoặc không khắc phục được, Bên tiếp nhận căn cứ quy hoạch chi tiết xây dựng, quyết định chấp thuận chủ trương đầu tư được duyệt báo cáo cơ quan có thẩm quyền quyết định chủ trương đầu tư xem xét, quyết định việc bàn giao, tiếp nhận công trình.</w:t>
      </w:r>
    </w:p>
    <w:p w14:paraId="436FFAED" w14:textId="38A640EB" w:rsidR="002116D4" w:rsidRPr="002854AB" w:rsidRDefault="002116D4" w:rsidP="002116D4">
      <w:pPr>
        <w:shd w:val="clear" w:color="auto" w:fill="FFFFFF"/>
        <w:spacing w:before="60" w:after="60" w:line="340" w:lineRule="exact"/>
        <w:ind w:firstLine="567"/>
        <w:jc w:val="both"/>
        <w:rPr>
          <w:sz w:val="28"/>
          <w:szCs w:val="28"/>
        </w:rPr>
      </w:pPr>
      <w:r>
        <w:rPr>
          <w:sz w:val="28"/>
          <w:szCs w:val="28"/>
        </w:rPr>
        <w:t>4.</w:t>
      </w:r>
      <w:r w:rsidRPr="002854AB">
        <w:rPr>
          <w:sz w:val="28"/>
          <w:szCs w:val="28"/>
        </w:rPr>
        <w:t xml:space="preserve"> </w:t>
      </w:r>
      <w:r w:rsidRPr="002854AB">
        <w:rPr>
          <w:rFonts w:eastAsia="Times New Roman" w:cs="Times New Roman"/>
          <w:sz w:val="28"/>
          <w:szCs w:val="28"/>
          <w:lang w:eastAsia="en-GB"/>
        </w:rPr>
        <w:t>Trường hợp trong quá trình triển khai thực hiện dự án có sự điều chỉnh quy định của pháp luật làm phát sinh vướng mắc về trình tự thủ tục pháp lý khi thực hiện việc bàn giao, tiếp nhận các công trình hạ tầng kỹ thuật theo Quyết định này, bên tiếp nhận báo cáo cơ quan có thẩm quyền quyết định chấp thuận chủ trương đầu tư xem xét, quyết định việc bàn giao, tiếp nhận.</w:t>
      </w:r>
    </w:p>
    <w:p w14:paraId="1C63B5FF" w14:textId="559D7167" w:rsidR="002116D4" w:rsidRDefault="00FA6037" w:rsidP="006A1E3E">
      <w:pPr>
        <w:shd w:val="clear" w:color="auto" w:fill="FFFFFF"/>
        <w:spacing w:before="60" w:after="60" w:line="340" w:lineRule="exact"/>
        <w:ind w:firstLine="567"/>
        <w:jc w:val="both"/>
        <w:rPr>
          <w:rFonts w:eastAsia="Times New Roman" w:cs="Times New Roman"/>
          <w:b/>
          <w:bCs/>
          <w:sz w:val="28"/>
          <w:szCs w:val="28"/>
          <w:lang w:eastAsia="en-GB"/>
        </w:rPr>
      </w:pPr>
      <w:r>
        <w:rPr>
          <w:rFonts w:eastAsia="Times New Roman" w:cs="Times New Roman"/>
          <w:b/>
          <w:bCs/>
          <w:sz w:val="28"/>
          <w:szCs w:val="28"/>
          <w:lang w:eastAsia="en-GB"/>
        </w:rPr>
        <w:t xml:space="preserve">Điều 11. </w:t>
      </w:r>
      <w:bookmarkStart w:id="11" w:name="_Hlk230168733"/>
      <w:r>
        <w:rPr>
          <w:rFonts w:eastAsia="Times New Roman" w:cs="Times New Roman"/>
          <w:b/>
          <w:bCs/>
          <w:sz w:val="28"/>
          <w:szCs w:val="28"/>
          <w:lang w:eastAsia="en-GB"/>
        </w:rPr>
        <w:t>Tổ chức thực hiện</w:t>
      </w:r>
      <w:bookmarkEnd w:id="11"/>
    </w:p>
    <w:p w14:paraId="39AFA306" w14:textId="77777777" w:rsidR="00FA6037" w:rsidRPr="00FA6037" w:rsidRDefault="00FA6037" w:rsidP="00FA6037">
      <w:pPr>
        <w:spacing w:before="120" w:after="0" w:line="360" w:lineRule="exact"/>
        <w:ind w:firstLine="567"/>
        <w:jc w:val="both"/>
        <w:rPr>
          <w:sz w:val="28"/>
          <w:szCs w:val="28"/>
        </w:rPr>
      </w:pPr>
      <w:r w:rsidRPr="00FA6037">
        <w:rPr>
          <w:sz w:val="28"/>
          <w:szCs w:val="28"/>
        </w:rPr>
        <w:t>1. Sở Xây dựng</w:t>
      </w:r>
    </w:p>
    <w:p w14:paraId="220E02B6" w14:textId="77777777" w:rsidR="00FA6037" w:rsidRPr="00FA6037" w:rsidRDefault="00FA6037" w:rsidP="00FA6037">
      <w:pPr>
        <w:spacing w:before="120" w:after="0" w:line="360" w:lineRule="exact"/>
        <w:ind w:firstLine="567"/>
        <w:jc w:val="both"/>
        <w:rPr>
          <w:sz w:val="28"/>
          <w:szCs w:val="28"/>
        </w:rPr>
      </w:pPr>
      <w:r w:rsidRPr="00FA6037">
        <w:rPr>
          <w:sz w:val="28"/>
          <w:szCs w:val="28"/>
        </w:rPr>
        <w:t>a) Tổng hợp, hướng dẫn cho bên tiếp nhận xử lý đối với các dự án khu đô thị, khu nhà ở gặp khó khăn, vướng mắc trong quá trình tiếp nhận bàn giao. Trường hợp vượt quá thẩm quyền, thì chủ trì phối hợp với các cơ quan liên quan tham mưu báo cáo Ủy ban nhân dân tỉnh xem xét, quyết định.</w:t>
      </w:r>
    </w:p>
    <w:p w14:paraId="0E8AB851" w14:textId="77777777" w:rsidR="00FA6037" w:rsidRPr="00FA6037" w:rsidRDefault="00FA6037" w:rsidP="00FA6037">
      <w:pPr>
        <w:spacing w:before="120" w:after="0" w:line="360" w:lineRule="exact"/>
        <w:ind w:firstLine="567"/>
        <w:jc w:val="both"/>
        <w:rPr>
          <w:sz w:val="28"/>
          <w:szCs w:val="28"/>
        </w:rPr>
      </w:pPr>
      <w:r w:rsidRPr="00FA6037">
        <w:rPr>
          <w:sz w:val="28"/>
          <w:szCs w:val="28"/>
        </w:rPr>
        <w:t xml:space="preserve">b) Khi tổ chức thực hiện thẩm định báo cáo nghiên cứu khả thi đầu tư xây dựng, dự án đầu tư xây dựng khu đô thị, khu nhà ở theo thẩm quyền hoặc kiểm tra phương án bàn giao tiếp nhận trong báo cáo nghiên cứu khả thi đầu tư xây dựng, dự án không thuộc thẩm quyền thẩm định hoặc khi có Văn bản trả lời gửi cho chủ đầu tư về nhà ở đủ điều kiện được bán, cho thuê mua hoặc về việc đất đã có hạ tầng kỹ thuật đủ điều kiện được chuyển nhượng quyền sử dụng đất cho cá nhân tự xây nhà ở thì phải kiểm tra, đánh giá phương án bàn giao quản lý trong dự án khu đô thị, khu nhà ở đảm bảo tuân thủ đúng các quy định tại </w:t>
      </w:r>
      <w:bookmarkStart w:id="12" w:name="dc_25"/>
      <w:r w:rsidRPr="00FA6037">
        <w:rPr>
          <w:sz w:val="28"/>
          <w:szCs w:val="28"/>
        </w:rPr>
        <w:t>Điều 38 Nghị định số 11/2013/NĐ-CP</w:t>
      </w:r>
      <w:bookmarkEnd w:id="12"/>
      <w:r w:rsidRPr="00FA6037">
        <w:rPr>
          <w:sz w:val="28"/>
          <w:szCs w:val="28"/>
        </w:rPr>
        <w:t xml:space="preserve">, được sửa đổi, bổ sung bởi </w:t>
      </w:r>
      <w:bookmarkStart w:id="13" w:name="dc_26"/>
      <w:r w:rsidRPr="00FA6037">
        <w:rPr>
          <w:sz w:val="28"/>
          <w:szCs w:val="28"/>
        </w:rPr>
        <w:t>khoản 8 Điều 4 Nghị định số 35/2023/NĐ-CP</w:t>
      </w:r>
      <w:bookmarkEnd w:id="13"/>
      <w:r w:rsidRPr="00FA6037">
        <w:rPr>
          <w:sz w:val="28"/>
          <w:szCs w:val="28"/>
        </w:rPr>
        <w:t xml:space="preserve"> của Chính phủ và các nội dung tại </w:t>
      </w:r>
      <w:bookmarkStart w:id="14" w:name="dc_27"/>
      <w:r w:rsidRPr="00FA6037">
        <w:rPr>
          <w:sz w:val="28"/>
          <w:szCs w:val="28"/>
        </w:rPr>
        <w:t>Điều 14 Nghị định 175/2024/NĐ-CP</w:t>
      </w:r>
      <w:bookmarkEnd w:id="14"/>
      <w:r w:rsidRPr="00FA6037">
        <w:rPr>
          <w:sz w:val="28"/>
          <w:szCs w:val="28"/>
        </w:rPr>
        <w:t>.</w:t>
      </w:r>
    </w:p>
    <w:p w14:paraId="7ACDB7BD" w14:textId="77777777" w:rsidR="00FA6037" w:rsidRPr="00FA6037" w:rsidRDefault="00FA6037" w:rsidP="00FA6037">
      <w:pPr>
        <w:spacing w:before="120" w:after="0" w:line="360" w:lineRule="exact"/>
        <w:ind w:firstLine="567"/>
        <w:jc w:val="both"/>
        <w:rPr>
          <w:sz w:val="28"/>
          <w:szCs w:val="28"/>
        </w:rPr>
      </w:pPr>
      <w:r w:rsidRPr="00FA6037">
        <w:rPr>
          <w:sz w:val="28"/>
          <w:szCs w:val="28"/>
        </w:rPr>
        <w:t xml:space="preserve">c) Kiểm tra công tác bàn giao, tiếp nhận quản lý công trình hạ tầng kỹ thuật, hạ tầng xã hội tại các dự án khu đô thị, khu nhà ở trên địa bàn tỉnh; tổng hợp báo cáo kết quả bàn giao, tiếp nhận quản lý công trình hạ tầng kỹ thuật, hạ tầng xã hội tại dự án khu đô thị, khu nhà ở của Ủy ban nhân dân cấp xã và của các bên tiếp </w:t>
      </w:r>
      <w:r w:rsidRPr="00FA6037">
        <w:rPr>
          <w:sz w:val="28"/>
          <w:szCs w:val="28"/>
        </w:rPr>
        <w:lastRenderedPageBreak/>
        <w:t>nhận khác, báo cáo Ủy ban nhân dân tỉnh Phú Thọ định kỳ hàng năm hoặc đột xuất khi có yêu cầu.</w:t>
      </w:r>
    </w:p>
    <w:p w14:paraId="410ED654" w14:textId="77777777" w:rsidR="00FA6037" w:rsidRPr="00FA6037" w:rsidRDefault="00FA6037" w:rsidP="00FA6037">
      <w:pPr>
        <w:spacing w:before="120" w:after="0" w:line="360" w:lineRule="exact"/>
        <w:ind w:firstLine="567"/>
        <w:jc w:val="both"/>
        <w:rPr>
          <w:sz w:val="28"/>
          <w:szCs w:val="28"/>
        </w:rPr>
      </w:pPr>
      <w:r w:rsidRPr="00FA6037">
        <w:rPr>
          <w:sz w:val="28"/>
          <w:szCs w:val="28"/>
        </w:rPr>
        <w:t>2. Sở Tài chính</w:t>
      </w:r>
    </w:p>
    <w:p w14:paraId="71413A57" w14:textId="77777777" w:rsidR="00FA6037" w:rsidRPr="00FA6037" w:rsidRDefault="00FA6037" w:rsidP="00FA6037">
      <w:pPr>
        <w:spacing w:before="120" w:after="0" w:line="360" w:lineRule="exact"/>
        <w:ind w:firstLine="567"/>
        <w:jc w:val="both"/>
        <w:rPr>
          <w:sz w:val="28"/>
          <w:szCs w:val="28"/>
        </w:rPr>
      </w:pPr>
      <w:r w:rsidRPr="00FA6037">
        <w:rPr>
          <w:sz w:val="28"/>
          <w:szCs w:val="28"/>
        </w:rPr>
        <w:t>a) Chủ trì tổ chức thực hiện thẩm tra Báo cáo quyết toán vốn đầu tư hoàn thành và các nghĩa vụ tài chính khác mà chủ đầu tư có nghĩa vụ phải nộp cho ngân sách nhà nước.</w:t>
      </w:r>
    </w:p>
    <w:p w14:paraId="6E681609" w14:textId="77777777" w:rsidR="00FA6037" w:rsidRPr="00FA6037" w:rsidRDefault="00FA6037" w:rsidP="00FA6037">
      <w:pPr>
        <w:spacing w:before="120" w:after="0" w:line="360" w:lineRule="exact"/>
        <w:ind w:firstLine="567"/>
        <w:jc w:val="both"/>
        <w:rPr>
          <w:sz w:val="28"/>
          <w:szCs w:val="28"/>
        </w:rPr>
      </w:pPr>
      <w:r w:rsidRPr="00FA6037">
        <w:rPr>
          <w:sz w:val="28"/>
          <w:szCs w:val="28"/>
        </w:rPr>
        <w:t xml:space="preserve">b) Chủ trì tham mưu đề xuất bố trí nguồn lực tài chính cho bên tiếp nhận khi được Ủy ban nhân dân tỉnh Phú Thọ phân cấp tiếp nhận bàn giao quản lý các công trình hạ tầng kỹ thuật, hạ tầng xã hội tại các dự án khu đô thị, khu nhà ở đảm bảo thực hiện hiệu lực, hiệu quả theo quy định tại </w:t>
      </w:r>
      <w:bookmarkStart w:id="15" w:name="dc_28"/>
      <w:r w:rsidRPr="00FA6037">
        <w:rPr>
          <w:sz w:val="28"/>
          <w:szCs w:val="28"/>
        </w:rPr>
        <w:t>khoản 2 Điều 13 Luật Tổ chức chính quyền địa phương số 72/2025/QH15</w:t>
      </w:r>
      <w:bookmarkEnd w:id="15"/>
      <w:r w:rsidRPr="00FA6037">
        <w:rPr>
          <w:sz w:val="28"/>
          <w:szCs w:val="28"/>
        </w:rPr>
        <w:t>, trừ trường hợp bên tiếp nhận có đề nghị và tự bảo đảm thực hiện nhiệm vụ, quyền hạn được phân cấp.</w:t>
      </w:r>
    </w:p>
    <w:p w14:paraId="2A224FFB" w14:textId="77777777" w:rsidR="00FA6037" w:rsidRPr="00FA6037" w:rsidRDefault="00FA6037" w:rsidP="00FA6037">
      <w:pPr>
        <w:spacing w:before="120" w:after="0" w:line="360" w:lineRule="exact"/>
        <w:ind w:firstLine="567"/>
        <w:jc w:val="both"/>
        <w:rPr>
          <w:sz w:val="28"/>
          <w:szCs w:val="28"/>
        </w:rPr>
      </w:pPr>
      <w:r w:rsidRPr="00FA6037">
        <w:rPr>
          <w:sz w:val="28"/>
          <w:szCs w:val="28"/>
        </w:rPr>
        <w:t>c) Hướng dẫn các sở, ban ngành, đơn vị liên quan hạch toán, theo dõi sổ sách, biến động về giá trị tài sản, sử dụng tài sản là các công trình hạ tầng kỹ thuật, hạ tầng xã hội sau khi tiếp nhận bàn giao đảm bảo đúng mục đích, hiệu quả không để xảy ra thất thoát tài sản và thực hiện chế độ thống kê báo cáo theo quy định.</w:t>
      </w:r>
    </w:p>
    <w:p w14:paraId="01631BA4" w14:textId="77777777" w:rsidR="00FA6037" w:rsidRPr="00FA6037" w:rsidRDefault="00FA6037" w:rsidP="00FA6037">
      <w:pPr>
        <w:spacing w:before="120" w:after="0" w:line="360" w:lineRule="exact"/>
        <w:ind w:firstLine="567"/>
        <w:jc w:val="both"/>
        <w:rPr>
          <w:sz w:val="28"/>
          <w:szCs w:val="28"/>
        </w:rPr>
      </w:pPr>
      <w:r w:rsidRPr="00FA6037">
        <w:rPr>
          <w:sz w:val="28"/>
          <w:szCs w:val="28"/>
        </w:rPr>
        <w:t>d) Khi chủ trì tổ chức thẩm định đề xuất dự án đầu tư hoặc báo cáo nghiên cứu tiền khả thi đầu tư xây dựng, trong dự án khu đô thị, khu nhà ở trong đó phải đảm bảo có nội dung sơ bộ phương án bàn giao quản lý công trình hạ tầng kỹ thuật, hạ tầng xã hội của dự án theo quy định.</w:t>
      </w:r>
    </w:p>
    <w:p w14:paraId="522812AE" w14:textId="77777777" w:rsidR="00FA6037" w:rsidRPr="00FA6037" w:rsidRDefault="00FA6037" w:rsidP="00FA6037">
      <w:pPr>
        <w:spacing w:before="120" w:after="0" w:line="360" w:lineRule="exact"/>
        <w:ind w:firstLine="567"/>
        <w:jc w:val="both"/>
        <w:rPr>
          <w:sz w:val="28"/>
          <w:szCs w:val="28"/>
        </w:rPr>
      </w:pPr>
      <w:r w:rsidRPr="00FA6037">
        <w:rPr>
          <w:sz w:val="28"/>
          <w:szCs w:val="28"/>
        </w:rPr>
        <w:t>3. Các sở, ban, ngành liên quan</w:t>
      </w:r>
    </w:p>
    <w:p w14:paraId="66618E94" w14:textId="77777777" w:rsidR="00FA6037" w:rsidRPr="00FA6037" w:rsidRDefault="00FA6037" w:rsidP="00FA6037">
      <w:pPr>
        <w:spacing w:before="120" w:after="0" w:line="360" w:lineRule="exact"/>
        <w:ind w:firstLine="567"/>
        <w:jc w:val="both"/>
        <w:rPr>
          <w:sz w:val="28"/>
          <w:szCs w:val="28"/>
        </w:rPr>
      </w:pPr>
      <w:r w:rsidRPr="00FA6037">
        <w:rPr>
          <w:sz w:val="28"/>
          <w:szCs w:val="28"/>
        </w:rPr>
        <w:t>Căn cứ chức năng, nhiệm vụ của mình tham mưu đề xuất Ủy ban nhân dân tỉnh bố trí nguồn lực cho bên tiếp nhận khi được phân cấp tiếp nhận bàn giao quản lý; đóng góp ý kiến liên quan đến lĩnh vực, chức năng quản lý khi được lấy ý kiến thẩm định chủ trương đầu tư dự án, trong đó đảm bảo phải có nội dung sơ bộ phương án bàn giao quản lý theo quy định hiện hành.</w:t>
      </w:r>
    </w:p>
    <w:p w14:paraId="47A7A240" w14:textId="77777777" w:rsidR="00FA6037" w:rsidRPr="00FA6037" w:rsidRDefault="00FA6037" w:rsidP="00FA6037">
      <w:pPr>
        <w:spacing w:before="120" w:after="0" w:line="360" w:lineRule="exact"/>
        <w:ind w:firstLine="567"/>
        <w:jc w:val="both"/>
        <w:rPr>
          <w:sz w:val="28"/>
          <w:szCs w:val="28"/>
        </w:rPr>
      </w:pPr>
      <w:r w:rsidRPr="00FA6037">
        <w:rPr>
          <w:sz w:val="28"/>
          <w:szCs w:val="28"/>
        </w:rPr>
        <w:t>4. Ủy ban nhân dân cấp xã</w:t>
      </w:r>
    </w:p>
    <w:p w14:paraId="05084CF7" w14:textId="77777777" w:rsidR="00FA6037" w:rsidRPr="00FA6037" w:rsidRDefault="00FA6037" w:rsidP="00FA6037">
      <w:pPr>
        <w:spacing w:before="120" w:after="0" w:line="360" w:lineRule="exact"/>
        <w:ind w:firstLine="567"/>
        <w:jc w:val="both"/>
        <w:rPr>
          <w:sz w:val="28"/>
          <w:szCs w:val="28"/>
        </w:rPr>
      </w:pPr>
      <w:r w:rsidRPr="00FA6037">
        <w:rPr>
          <w:sz w:val="28"/>
          <w:szCs w:val="28"/>
        </w:rPr>
        <w:t>a) Thực hiện toàn bộ trách nhiệm của bên tiếp nhận công trình hạ tầng kỹ thuật, hạ tầng xã hội tại các dự án khu đô thị, khu nhà ở thuộc phạm vi địa bàn quản lý khi được Ủy ban nhân dân tỉnh phân cấp.</w:t>
      </w:r>
    </w:p>
    <w:p w14:paraId="2A7D5FCC" w14:textId="77777777" w:rsidR="00FA6037" w:rsidRPr="00FA6037" w:rsidRDefault="00FA6037" w:rsidP="00FA6037">
      <w:pPr>
        <w:spacing w:before="120" w:after="0" w:line="360" w:lineRule="exact"/>
        <w:ind w:firstLine="567"/>
        <w:jc w:val="both"/>
        <w:rPr>
          <w:sz w:val="28"/>
          <w:szCs w:val="28"/>
        </w:rPr>
      </w:pPr>
      <w:r w:rsidRPr="00FA6037">
        <w:rPr>
          <w:sz w:val="28"/>
          <w:szCs w:val="28"/>
        </w:rPr>
        <w:t>b) Tổ chức thực hiện quản lý trật tự xây dựng tại dự án theo pháp luật về xây dựng và theo phân cấp của Ủy ban nhân dân tỉnh, tiếp nhận bàn giao và tổ chức quản lý hành chính khi tiếp nhận bàn giao quản lý trong khu đô thị, khu nhà ở; kiểm soát việc cung cấp các dịch vụ đô thị đối với các dự án khu đô thị, khu nhà ở chưa được bàn giao.</w:t>
      </w:r>
    </w:p>
    <w:p w14:paraId="26D0D433" w14:textId="77777777" w:rsidR="00FA6037" w:rsidRPr="00FA6037" w:rsidRDefault="00FA6037" w:rsidP="00FA6037">
      <w:pPr>
        <w:spacing w:before="120" w:after="0" w:line="360" w:lineRule="exact"/>
        <w:ind w:firstLine="567"/>
        <w:jc w:val="both"/>
        <w:rPr>
          <w:sz w:val="28"/>
          <w:szCs w:val="28"/>
        </w:rPr>
      </w:pPr>
      <w:r w:rsidRPr="00FA6037">
        <w:rPr>
          <w:sz w:val="28"/>
          <w:szCs w:val="28"/>
        </w:rPr>
        <w:t xml:space="preserve">c) Tiếp nhận bàn giao theo quy định tại Quy định này; thống nhất với chủ đầu tư, báo cáo kết quả bàn giao cho Ủy ban nhân dân tỉnh (thông qua Sở Xây dựng) để </w:t>
      </w:r>
      <w:r w:rsidRPr="00FA6037">
        <w:rPr>
          <w:sz w:val="28"/>
          <w:szCs w:val="28"/>
        </w:rPr>
        <w:lastRenderedPageBreak/>
        <w:t>theo dõi; tổ chức cung cấp dịch vụ đô thị hoặc chuyển giao cho các cơ quan, tổ chức, đơn vị hoặc doanh nghiệp để quản lý sau bàn giao theo quy định.</w:t>
      </w:r>
    </w:p>
    <w:sectPr w:rsidR="00FA6037" w:rsidRPr="00FA6037" w:rsidSect="00182490">
      <w:headerReference w:type="default" r:id="rId11"/>
      <w:headerReference w:type="first" r:id="rId12"/>
      <w:pgSz w:w="11906" w:h="16838" w:code="9"/>
      <w:pgMar w:top="1021" w:right="1021" w:bottom="907" w:left="164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CD5C" w14:textId="77777777" w:rsidR="00934589" w:rsidRDefault="00934589" w:rsidP="00AA0293">
      <w:pPr>
        <w:spacing w:after="0" w:line="240" w:lineRule="auto"/>
      </w:pPr>
      <w:r>
        <w:separator/>
      </w:r>
    </w:p>
  </w:endnote>
  <w:endnote w:type="continuationSeparator" w:id="0">
    <w:p w14:paraId="332600B7" w14:textId="77777777" w:rsidR="00934589" w:rsidRDefault="00934589" w:rsidP="00AA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AD65" w14:textId="77777777" w:rsidR="00934589" w:rsidRDefault="00934589" w:rsidP="00AA0293">
      <w:pPr>
        <w:spacing w:after="0" w:line="240" w:lineRule="auto"/>
      </w:pPr>
      <w:r>
        <w:separator/>
      </w:r>
    </w:p>
  </w:footnote>
  <w:footnote w:type="continuationSeparator" w:id="0">
    <w:p w14:paraId="3B5FE5FB" w14:textId="77777777" w:rsidR="00934589" w:rsidRDefault="00934589" w:rsidP="00AA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18892"/>
      <w:docPartObj>
        <w:docPartGallery w:val="Page Numbers (Top of Page)"/>
        <w:docPartUnique/>
      </w:docPartObj>
    </w:sdtPr>
    <w:sdtEndPr>
      <w:rPr>
        <w:noProof/>
      </w:rPr>
    </w:sdtEndPr>
    <w:sdtContent>
      <w:p w14:paraId="77546E1C" w14:textId="5AD0FCEF" w:rsidR="00AA0293" w:rsidRDefault="00AA0293">
        <w:pPr>
          <w:pStyle w:val="Header"/>
          <w:jc w:val="center"/>
        </w:pPr>
        <w:r>
          <w:fldChar w:fldCharType="begin"/>
        </w:r>
        <w:r>
          <w:instrText xml:space="preserve"> PAGE   \* MERGEFORMAT </w:instrText>
        </w:r>
        <w:r>
          <w:fldChar w:fldCharType="separate"/>
        </w:r>
        <w:r w:rsidR="005852F6">
          <w:rPr>
            <w:noProof/>
          </w:rPr>
          <w:t>8</w:t>
        </w:r>
        <w:r>
          <w:rPr>
            <w:noProof/>
          </w:rPr>
          <w:fldChar w:fldCharType="end"/>
        </w:r>
      </w:p>
    </w:sdtContent>
  </w:sdt>
  <w:p w14:paraId="7D112958" w14:textId="77777777" w:rsidR="00AA0293" w:rsidRDefault="00AA0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80E7" w14:textId="77777777" w:rsidR="00AA0293" w:rsidRDefault="00092181" w:rsidP="00092181">
    <w:pPr>
      <w:pStyle w:val="Header"/>
      <w:tabs>
        <w:tab w:val="clear" w:pos="4680"/>
        <w:tab w:val="clear" w:pos="9360"/>
        <w:tab w:val="left" w:pos="11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D92"/>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F12A20"/>
    <w:multiLevelType w:val="hybridMultilevel"/>
    <w:tmpl w:val="1F4AAB0A"/>
    <w:lvl w:ilvl="0" w:tplc="3AB0EC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C16463"/>
    <w:multiLevelType w:val="hybridMultilevel"/>
    <w:tmpl w:val="B3A43560"/>
    <w:lvl w:ilvl="0" w:tplc="AAE8FE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4DF4A8D"/>
    <w:multiLevelType w:val="multilevel"/>
    <w:tmpl w:val="78722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D4B7F"/>
    <w:multiLevelType w:val="multilevel"/>
    <w:tmpl w:val="11F2E8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DD6FCD"/>
    <w:multiLevelType w:val="multilevel"/>
    <w:tmpl w:val="989E7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B72589"/>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2382E"/>
    <w:multiLevelType w:val="hybridMultilevel"/>
    <w:tmpl w:val="D0CCA0BC"/>
    <w:lvl w:ilvl="0" w:tplc="ECAC3176">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614B47"/>
    <w:multiLevelType w:val="hybridMultilevel"/>
    <w:tmpl w:val="1B5E5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75A9C"/>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7C1F0F"/>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CA3321"/>
    <w:multiLevelType w:val="hybridMultilevel"/>
    <w:tmpl w:val="182CD6D6"/>
    <w:lvl w:ilvl="0" w:tplc="00F0415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3523F6"/>
    <w:multiLevelType w:val="hybridMultilevel"/>
    <w:tmpl w:val="D780D620"/>
    <w:lvl w:ilvl="0" w:tplc="9AC4C8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D534C5"/>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6F4D60"/>
    <w:multiLevelType w:val="multilevel"/>
    <w:tmpl w:val="5C0A6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3657E0"/>
    <w:multiLevelType w:val="hybridMultilevel"/>
    <w:tmpl w:val="1CEE3544"/>
    <w:lvl w:ilvl="0" w:tplc="53AAFA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444A11"/>
    <w:multiLevelType w:val="hybridMultilevel"/>
    <w:tmpl w:val="CFB4C8E4"/>
    <w:lvl w:ilvl="0" w:tplc="67DCDF72">
      <w:start w:val="1"/>
      <w:numFmt w:val="decimal"/>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33033223">
    <w:abstractNumId w:val="8"/>
  </w:num>
  <w:num w:numId="2" w16cid:durableId="1633512511">
    <w:abstractNumId w:val="11"/>
  </w:num>
  <w:num w:numId="3" w16cid:durableId="137112334">
    <w:abstractNumId w:val="12"/>
  </w:num>
  <w:num w:numId="4" w16cid:durableId="1668900886">
    <w:abstractNumId w:val="15"/>
  </w:num>
  <w:num w:numId="5" w16cid:durableId="1230385840">
    <w:abstractNumId w:val="16"/>
  </w:num>
  <w:num w:numId="6" w16cid:durableId="573245530">
    <w:abstractNumId w:val="6"/>
  </w:num>
  <w:num w:numId="7" w16cid:durableId="1556046771">
    <w:abstractNumId w:val="0"/>
  </w:num>
  <w:num w:numId="8" w16cid:durableId="811295013">
    <w:abstractNumId w:val="10"/>
  </w:num>
  <w:num w:numId="9" w16cid:durableId="1220677981">
    <w:abstractNumId w:val="13"/>
  </w:num>
  <w:num w:numId="10" w16cid:durableId="1664237353">
    <w:abstractNumId w:val="14"/>
  </w:num>
  <w:num w:numId="11" w16cid:durableId="727651235">
    <w:abstractNumId w:val="9"/>
  </w:num>
  <w:num w:numId="12" w16cid:durableId="78792095">
    <w:abstractNumId w:val="4"/>
  </w:num>
  <w:num w:numId="13" w16cid:durableId="824008231">
    <w:abstractNumId w:val="5"/>
  </w:num>
  <w:num w:numId="14" w16cid:durableId="369498693">
    <w:abstractNumId w:val="3"/>
  </w:num>
  <w:num w:numId="15" w16cid:durableId="1545681339">
    <w:abstractNumId w:val="2"/>
  </w:num>
  <w:num w:numId="16" w16cid:durableId="563879275">
    <w:abstractNumId w:val="7"/>
  </w:num>
  <w:num w:numId="17" w16cid:durableId="86278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92"/>
    <w:rsid w:val="00002242"/>
    <w:rsid w:val="00005521"/>
    <w:rsid w:val="0001400E"/>
    <w:rsid w:val="00016DD8"/>
    <w:rsid w:val="000347F7"/>
    <w:rsid w:val="000357CC"/>
    <w:rsid w:val="000400F6"/>
    <w:rsid w:val="00057604"/>
    <w:rsid w:val="0006098B"/>
    <w:rsid w:val="00060F9F"/>
    <w:rsid w:val="00061E3F"/>
    <w:rsid w:val="00067194"/>
    <w:rsid w:val="00067944"/>
    <w:rsid w:val="00072622"/>
    <w:rsid w:val="00075F13"/>
    <w:rsid w:val="00077273"/>
    <w:rsid w:val="00077305"/>
    <w:rsid w:val="000803F3"/>
    <w:rsid w:val="00092181"/>
    <w:rsid w:val="000945F0"/>
    <w:rsid w:val="000A06A0"/>
    <w:rsid w:val="000B3CD0"/>
    <w:rsid w:val="000B7F61"/>
    <w:rsid w:val="000C2C20"/>
    <w:rsid w:val="000C3AB6"/>
    <w:rsid w:val="000D3BC9"/>
    <w:rsid w:val="000D5A59"/>
    <w:rsid w:val="000F2633"/>
    <w:rsid w:val="000F4B81"/>
    <w:rsid w:val="000F7C39"/>
    <w:rsid w:val="00101131"/>
    <w:rsid w:val="001066C4"/>
    <w:rsid w:val="00114E23"/>
    <w:rsid w:val="001202B6"/>
    <w:rsid w:val="0012669B"/>
    <w:rsid w:val="001315F1"/>
    <w:rsid w:val="00134C0B"/>
    <w:rsid w:val="001358B4"/>
    <w:rsid w:val="00142F51"/>
    <w:rsid w:val="001512BA"/>
    <w:rsid w:val="00167AA1"/>
    <w:rsid w:val="00171543"/>
    <w:rsid w:val="001816B0"/>
    <w:rsid w:val="00182490"/>
    <w:rsid w:val="0018459D"/>
    <w:rsid w:val="00190324"/>
    <w:rsid w:val="00192098"/>
    <w:rsid w:val="00192D99"/>
    <w:rsid w:val="00194FA0"/>
    <w:rsid w:val="00194FB9"/>
    <w:rsid w:val="001979FC"/>
    <w:rsid w:val="001A23F4"/>
    <w:rsid w:val="001A2457"/>
    <w:rsid w:val="001B4C42"/>
    <w:rsid w:val="001B7A96"/>
    <w:rsid w:val="001C053B"/>
    <w:rsid w:val="001C432D"/>
    <w:rsid w:val="001C4998"/>
    <w:rsid w:val="001D1A3E"/>
    <w:rsid w:val="001E7FF0"/>
    <w:rsid w:val="001F274D"/>
    <w:rsid w:val="001F3578"/>
    <w:rsid w:val="001F3974"/>
    <w:rsid w:val="001F6ACC"/>
    <w:rsid w:val="002073FF"/>
    <w:rsid w:val="002116D4"/>
    <w:rsid w:val="00212763"/>
    <w:rsid w:val="002135D4"/>
    <w:rsid w:val="00224661"/>
    <w:rsid w:val="002373A1"/>
    <w:rsid w:val="00243D18"/>
    <w:rsid w:val="00244F35"/>
    <w:rsid w:val="002451CF"/>
    <w:rsid w:val="00252832"/>
    <w:rsid w:val="00252AF8"/>
    <w:rsid w:val="00254E03"/>
    <w:rsid w:val="002552E6"/>
    <w:rsid w:val="002624EA"/>
    <w:rsid w:val="00265A54"/>
    <w:rsid w:val="00270D62"/>
    <w:rsid w:val="00283EEB"/>
    <w:rsid w:val="002854AB"/>
    <w:rsid w:val="00297A29"/>
    <w:rsid w:val="002A452C"/>
    <w:rsid w:val="002A4934"/>
    <w:rsid w:val="002A4EF1"/>
    <w:rsid w:val="002B2C9A"/>
    <w:rsid w:val="002C46C5"/>
    <w:rsid w:val="002C6F1A"/>
    <w:rsid w:val="002D2C34"/>
    <w:rsid w:val="002E12DA"/>
    <w:rsid w:val="002E471C"/>
    <w:rsid w:val="002E4CE9"/>
    <w:rsid w:val="002F7778"/>
    <w:rsid w:val="00303B2B"/>
    <w:rsid w:val="00305872"/>
    <w:rsid w:val="00310C23"/>
    <w:rsid w:val="00316493"/>
    <w:rsid w:val="00320597"/>
    <w:rsid w:val="003220BD"/>
    <w:rsid w:val="00323942"/>
    <w:rsid w:val="00324457"/>
    <w:rsid w:val="003257BD"/>
    <w:rsid w:val="003300CE"/>
    <w:rsid w:val="003353D2"/>
    <w:rsid w:val="00335E27"/>
    <w:rsid w:val="00342611"/>
    <w:rsid w:val="00342843"/>
    <w:rsid w:val="00346302"/>
    <w:rsid w:val="003543CA"/>
    <w:rsid w:val="00354DD1"/>
    <w:rsid w:val="0035797C"/>
    <w:rsid w:val="0036023A"/>
    <w:rsid w:val="00360ED5"/>
    <w:rsid w:val="00363DA7"/>
    <w:rsid w:val="00374091"/>
    <w:rsid w:val="00376468"/>
    <w:rsid w:val="00380817"/>
    <w:rsid w:val="00380E12"/>
    <w:rsid w:val="00382622"/>
    <w:rsid w:val="00387DF5"/>
    <w:rsid w:val="00392A8A"/>
    <w:rsid w:val="003937A4"/>
    <w:rsid w:val="003943FE"/>
    <w:rsid w:val="00395839"/>
    <w:rsid w:val="003A487B"/>
    <w:rsid w:val="003A4994"/>
    <w:rsid w:val="003A55F8"/>
    <w:rsid w:val="003B0B69"/>
    <w:rsid w:val="003B2B8A"/>
    <w:rsid w:val="003B3F9E"/>
    <w:rsid w:val="003B6A11"/>
    <w:rsid w:val="003D696D"/>
    <w:rsid w:val="003E06E4"/>
    <w:rsid w:val="003E6BEF"/>
    <w:rsid w:val="003F0925"/>
    <w:rsid w:val="003F1C6C"/>
    <w:rsid w:val="003F3DB3"/>
    <w:rsid w:val="003F45C7"/>
    <w:rsid w:val="003F7AEA"/>
    <w:rsid w:val="004035FF"/>
    <w:rsid w:val="00416BE9"/>
    <w:rsid w:val="00423DD2"/>
    <w:rsid w:val="004263B7"/>
    <w:rsid w:val="0042743C"/>
    <w:rsid w:val="004304A8"/>
    <w:rsid w:val="00430B2B"/>
    <w:rsid w:val="004314C5"/>
    <w:rsid w:val="0043297C"/>
    <w:rsid w:val="00434FE1"/>
    <w:rsid w:val="00441D39"/>
    <w:rsid w:val="00441E9D"/>
    <w:rsid w:val="00446761"/>
    <w:rsid w:val="00447AA8"/>
    <w:rsid w:val="00447F11"/>
    <w:rsid w:val="00454028"/>
    <w:rsid w:val="00462247"/>
    <w:rsid w:val="0046571F"/>
    <w:rsid w:val="004755D4"/>
    <w:rsid w:val="0048012E"/>
    <w:rsid w:val="004930A6"/>
    <w:rsid w:val="004964CD"/>
    <w:rsid w:val="004A062F"/>
    <w:rsid w:val="004A1E1E"/>
    <w:rsid w:val="004A3F99"/>
    <w:rsid w:val="004A60EB"/>
    <w:rsid w:val="004A6973"/>
    <w:rsid w:val="004E0134"/>
    <w:rsid w:val="004E2D94"/>
    <w:rsid w:val="004E3B47"/>
    <w:rsid w:val="004F0C15"/>
    <w:rsid w:val="004F1F4A"/>
    <w:rsid w:val="004F3A4B"/>
    <w:rsid w:val="004F6AF3"/>
    <w:rsid w:val="00501EE6"/>
    <w:rsid w:val="005050E3"/>
    <w:rsid w:val="0051016C"/>
    <w:rsid w:val="00511167"/>
    <w:rsid w:val="00511CEE"/>
    <w:rsid w:val="00512811"/>
    <w:rsid w:val="00530254"/>
    <w:rsid w:val="00536E6D"/>
    <w:rsid w:val="00542B2F"/>
    <w:rsid w:val="00543F5C"/>
    <w:rsid w:val="00545F2F"/>
    <w:rsid w:val="005503A6"/>
    <w:rsid w:val="00551F5B"/>
    <w:rsid w:val="00560495"/>
    <w:rsid w:val="00562EE7"/>
    <w:rsid w:val="00575B27"/>
    <w:rsid w:val="0058067C"/>
    <w:rsid w:val="005808C6"/>
    <w:rsid w:val="005824D1"/>
    <w:rsid w:val="00582D0D"/>
    <w:rsid w:val="005852F6"/>
    <w:rsid w:val="00586032"/>
    <w:rsid w:val="00586A3D"/>
    <w:rsid w:val="00586BD9"/>
    <w:rsid w:val="00590A76"/>
    <w:rsid w:val="00593360"/>
    <w:rsid w:val="005974CF"/>
    <w:rsid w:val="005B3391"/>
    <w:rsid w:val="005B5933"/>
    <w:rsid w:val="005C251E"/>
    <w:rsid w:val="005C32C0"/>
    <w:rsid w:val="005C3734"/>
    <w:rsid w:val="005D3506"/>
    <w:rsid w:val="005D78E7"/>
    <w:rsid w:val="005E0405"/>
    <w:rsid w:val="005E6633"/>
    <w:rsid w:val="005E7C31"/>
    <w:rsid w:val="005F462D"/>
    <w:rsid w:val="00601B0A"/>
    <w:rsid w:val="00604A69"/>
    <w:rsid w:val="00605D8B"/>
    <w:rsid w:val="006103E7"/>
    <w:rsid w:val="006106BE"/>
    <w:rsid w:val="00621880"/>
    <w:rsid w:val="00626431"/>
    <w:rsid w:val="00626E72"/>
    <w:rsid w:val="00635A8D"/>
    <w:rsid w:val="006435B8"/>
    <w:rsid w:val="006501A9"/>
    <w:rsid w:val="00650E97"/>
    <w:rsid w:val="00661C38"/>
    <w:rsid w:val="006673F4"/>
    <w:rsid w:val="00681CF4"/>
    <w:rsid w:val="00684678"/>
    <w:rsid w:val="0068534F"/>
    <w:rsid w:val="00691910"/>
    <w:rsid w:val="00691E3D"/>
    <w:rsid w:val="00694D85"/>
    <w:rsid w:val="006954D2"/>
    <w:rsid w:val="006A0E94"/>
    <w:rsid w:val="006A1E3E"/>
    <w:rsid w:val="006A60F5"/>
    <w:rsid w:val="006A69E3"/>
    <w:rsid w:val="006B40E5"/>
    <w:rsid w:val="006C1959"/>
    <w:rsid w:val="006C4137"/>
    <w:rsid w:val="006C4B1A"/>
    <w:rsid w:val="006D0B2C"/>
    <w:rsid w:val="006D1520"/>
    <w:rsid w:val="006D1634"/>
    <w:rsid w:val="006D1FE3"/>
    <w:rsid w:val="006D6BF6"/>
    <w:rsid w:val="006F0129"/>
    <w:rsid w:val="007101A4"/>
    <w:rsid w:val="0071745B"/>
    <w:rsid w:val="00717C1B"/>
    <w:rsid w:val="007234ED"/>
    <w:rsid w:val="00726EA1"/>
    <w:rsid w:val="007273A6"/>
    <w:rsid w:val="00736961"/>
    <w:rsid w:val="0074123F"/>
    <w:rsid w:val="00742592"/>
    <w:rsid w:val="00742601"/>
    <w:rsid w:val="00745420"/>
    <w:rsid w:val="0077002B"/>
    <w:rsid w:val="007727DC"/>
    <w:rsid w:val="00786830"/>
    <w:rsid w:val="0079437E"/>
    <w:rsid w:val="007A0A58"/>
    <w:rsid w:val="007A263D"/>
    <w:rsid w:val="007A69BE"/>
    <w:rsid w:val="007B4A91"/>
    <w:rsid w:val="007C3898"/>
    <w:rsid w:val="007D095B"/>
    <w:rsid w:val="007E3581"/>
    <w:rsid w:val="007E507D"/>
    <w:rsid w:val="007F26AB"/>
    <w:rsid w:val="007F53E0"/>
    <w:rsid w:val="007F5D7A"/>
    <w:rsid w:val="007F5F49"/>
    <w:rsid w:val="00801005"/>
    <w:rsid w:val="008101B4"/>
    <w:rsid w:val="0081773A"/>
    <w:rsid w:val="008203F5"/>
    <w:rsid w:val="00832A92"/>
    <w:rsid w:val="00835936"/>
    <w:rsid w:val="008360AF"/>
    <w:rsid w:val="0083621E"/>
    <w:rsid w:val="00843626"/>
    <w:rsid w:val="0084632F"/>
    <w:rsid w:val="008471C2"/>
    <w:rsid w:val="008512D3"/>
    <w:rsid w:val="00856D7B"/>
    <w:rsid w:val="00863134"/>
    <w:rsid w:val="00880B64"/>
    <w:rsid w:val="00883FDF"/>
    <w:rsid w:val="00886F83"/>
    <w:rsid w:val="008949E2"/>
    <w:rsid w:val="00897D9E"/>
    <w:rsid w:val="008C2CB1"/>
    <w:rsid w:val="008C7BD4"/>
    <w:rsid w:val="008D5421"/>
    <w:rsid w:val="008D62E5"/>
    <w:rsid w:val="008F685E"/>
    <w:rsid w:val="009005C5"/>
    <w:rsid w:val="0090502C"/>
    <w:rsid w:val="00912269"/>
    <w:rsid w:val="00913ECE"/>
    <w:rsid w:val="00916666"/>
    <w:rsid w:val="00920558"/>
    <w:rsid w:val="00921489"/>
    <w:rsid w:val="00923D12"/>
    <w:rsid w:val="00925883"/>
    <w:rsid w:val="009308DC"/>
    <w:rsid w:val="00934589"/>
    <w:rsid w:val="009401AD"/>
    <w:rsid w:val="00945C3F"/>
    <w:rsid w:val="009474DB"/>
    <w:rsid w:val="009502D4"/>
    <w:rsid w:val="0095055D"/>
    <w:rsid w:val="009533C4"/>
    <w:rsid w:val="00967386"/>
    <w:rsid w:val="00971FFE"/>
    <w:rsid w:val="00974AA9"/>
    <w:rsid w:val="00980E36"/>
    <w:rsid w:val="009866E7"/>
    <w:rsid w:val="00993CB7"/>
    <w:rsid w:val="00997308"/>
    <w:rsid w:val="00997F42"/>
    <w:rsid w:val="009A07E7"/>
    <w:rsid w:val="009A194C"/>
    <w:rsid w:val="009A2099"/>
    <w:rsid w:val="009A3AA2"/>
    <w:rsid w:val="009B246D"/>
    <w:rsid w:val="009C3BD0"/>
    <w:rsid w:val="009C65C7"/>
    <w:rsid w:val="009D181D"/>
    <w:rsid w:val="009D1C03"/>
    <w:rsid w:val="009D21D4"/>
    <w:rsid w:val="009D431A"/>
    <w:rsid w:val="00A02B33"/>
    <w:rsid w:val="00A10C16"/>
    <w:rsid w:val="00A15949"/>
    <w:rsid w:val="00A208FE"/>
    <w:rsid w:val="00A20A01"/>
    <w:rsid w:val="00A2484D"/>
    <w:rsid w:val="00A261BA"/>
    <w:rsid w:val="00A272AB"/>
    <w:rsid w:val="00A37D0A"/>
    <w:rsid w:val="00A42757"/>
    <w:rsid w:val="00A43B9A"/>
    <w:rsid w:val="00A53E5C"/>
    <w:rsid w:val="00A54343"/>
    <w:rsid w:val="00A64A96"/>
    <w:rsid w:val="00A65E36"/>
    <w:rsid w:val="00A6696C"/>
    <w:rsid w:val="00A70064"/>
    <w:rsid w:val="00A758F4"/>
    <w:rsid w:val="00A77388"/>
    <w:rsid w:val="00A80460"/>
    <w:rsid w:val="00A80520"/>
    <w:rsid w:val="00A81D1C"/>
    <w:rsid w:val="00AA0293"/>
    <w:rsid w:val="00AA1318"/>
    <w:rsid w:val="00AA6B92"/>
    <w:rsid w:val="00AC70A6"/>
    <w:rsid w:val="00AD1734"/>
    <w:rsid w:val="00AD2549"/>
    <w:rsid w:val="00AD47A3"/>
    <w:rsid w:val="00AE03B4"/>
    <w:rsid w:val="00AE2269"/>
    <w:rsid w:val="00B0096D"/>
    <w:rsid w:val="00B00D0C"/>
    <w:rsid w:val="00B07C87"/>
    <w:rsid w:val="00B10CB1"/>
    <w:rsid w:val="00B3112F"/>
    <w:rsid w:val="00B36618"/>
    <w:rsid w:val="00B37F04"/>
    <w:rsid w:val="00B407C6"/>
    <w:rsid w:val="00B433A2"/>
    <w:rsid w:val="00B43FB5"/>
    <w:rsid w:val="00B458F3"/>
    <w:rsid w:val="00B46474"/>
    <w:rsid w:val="00B46DE5"/>
    <w:rsid w:val="00B47FC1"/>
    <w:rsid w:val="00B51AFF"/>
    <w:rsid w:val="00B525F4"/>
    <w:rsid w:val="00B549C9"/>
    <w:rsid w:val="00B61180"/>
    <w:rsid w:val="00B6315A"/>
    <w:rsid w:val="00B64302"/>
    <w:rsid w:val="00B65C6D"/>
    <w:rsid w:val="00B81DCD"/>
    <w:rsid w:val="00B821DC"/>
    <w:rsid w:val="00B8419E"/>
    <w:rsid w:val="00B9261D"/>
    <w:rsid w:val="00B92D57"/>
    <w:rsid w:val="00B93F7F"/>
    <w:rsid w:val="00BB045C"/>
    <w:rsid w:val="00BB440D"/>
    <w:rsid w:val="00BC6DDA"/>
    <w:rsid w:val="00BC7275"/>
    <w:rsid w:val="00BC7E80"/>
    <w:rsid w:val="00BE4251"/>
    <w:rsid w:val="00BE47DB"/>
    <w:rsid w:val="00BF09E7"/>
    <w:rsid w:val="00BF327D"/>
    <w:rsid w:val="00BF54C4"/>
    <w:rsid w:val="00BF6DA4"/>
    <w:rsid w:val="00C04202"/>
    <w:rsid w:val="00C1415C"/>
    <w:rsid w:val="00C22E80"/>
    <w:rsid w:val="00C23255"/>
    <w:rsid w:val="00C26795"/>
    <w:rsid w:val="00C26F4C"/>
    <w:rsid w:val="00C327BF"/>
    <w:rsid w:val="00C33A22"/>
    <w:rsid w:val="00C3560D"/>
    <w:rsid w:val="00C4083E"/>
    <w:rsid w:val="00C4645D"/>
    <w:rsid w:val="00C47A07"/>
    <w:rsid w:val="00C54078"/>
    <w:rsid w:val="00C54E1F"/>
    <w:rsid w:val="00C6118D"/>
    <w:rsid w:val="00C64B1E"/>
    <w:rsid w:val="00C703BE"/>
    <w:rsid w:val="00C77C06"/>
    <w:rsid w:val="00C85C75"/>
    <w:rsid w:val="00C876E4"/>
    <w:rsid w:val="00C91903"/>
    <w:rsid w:val="00C935D7"/>
    <w:rsid w:val="00C973BE"/>
    <w:rsid w:val="00C97728"/>
    <w:rsid w:val="00CA043D"/>
    <w:rsid w:val="00CA58AE"/>
    <w:rsid w:val="00CA72D9"/>
    <w:rsid w:val="00CA7ACB"/>
    <w:rsid w:val="00CB35D1"/>
    <w:rsid w:val="00CB634E"/>
    <w:rsid w:val="00CC099A"/>
    <w:rsid w:val="00CC6A0F"/>
    <w:rsid w:val="00CF5375"/>
    <w:rsid w:val="00CF5CF2"/>
    <w:rsid w:val="00CF7CC7"/>
    <w:rsid w:val="00D216AF"/>
    <w:rsid w:val="00D333E8"/>
    <w:rsid w:val="00D33E7D"/>
    <w:rsid w:val="00D37B32"/>
    <w:rsid w:val="00D4111D"/>
    <w:rsid w:val="00D437CB"/>
    <w:rsid w:val="00D50F49"/>
    <w:rsid w:val="00D54E60"/>
    <w:rsid w:val="00D5658C"/>
    <w:rsid w:val="00D56DFB"/>
    <w:rsid w:val="00D61C70"/>
    <w:rsid w:val="00D6250C"/>
    <w:rsid w:val="00D64352"/>
    <w:rsid w:val="00D7386D"/>
    <w:rsid w:val="00D73F66"/>
    <w:rsid w:val="00D76D11"/>
    <w:rsid w:val="00D80167"/>
    <w:rsid w:val="00D85E24"/>
    <w:rsid w:val="00D9234E"/>
    <w:rsid w:val="00D92898"/>
    <w:rsid w:val="00DA0D3A"/>
    <w:rsid w:val="00DA5CEF"/>
    <w:rsid w:val="00DB1DC6"/>
    <w:rsid w:val="00DB3F53"/>
    <w:rsid w:val="00DB4190"/>
    <w:rsid w:val="00DC52F1"/>
    <w:rsid w:val="00DD2703"/>
    <w:rsid w:val="00DD42CA"/>
    <w:rsid w:val="00DE0C3A"/>
    <w:rsid w:val="00DE732F"/>
    <w:rsid w:val="00DF7F92"/>
    <w:rsid w:val="00E00DEF"/>
    <w:rsid w:val="00E036E8"/>
    <w:rsid w:val="00E0379D"/>
    <w:rsid w:val="00E10D54"/>
    <w:rsid w:val="00E112B1"/>
    <w:rsid w:val="00E16B35"/>
    <w:rsid w:val="00E20033"/>
    <w:rsid w:val="00E22F62"/>
    <w:rsid w:val="00E24901"/>
    <w:rsid w:val="00E36D56"/>
    <w:rsid w:val="00E4246E"/>
    <w:rsid w:val="00E44371"/>
    <w:rsid w:val="00E52902"/>
    <w:rsid w:val="00E62D26"/>
    <w:rsid w:val="00E71340"/>
    <w:rsid w:val="00E8022A"/>
    <w:rsid w:val="00E81FA4"/>
    <w:rsid w:val="00E860B3"/>
    <w:rsid w:val="00E942E6"/>
    <w:rsid w:val="00EA4E37"/>
    <w:rsid w:val="00EB34C7"/>
    <w:rsid w:val="00EC5ADE"/>
    <w:rsid w:val="00ED027B"/>
    <w:rsid w:val="00ED3ADF"/>
    <w:rsid w:val="00ED5B0C"/>
    <w:rsid w:val="00ED6E22"/>
    <w:rsid w:val="00EE0B87"/>
    <w:rsid w:val="00EE0D77"/>
    <w:rsid w:val="00EE1C00"/>
    <w:rsid w:val="00EF34BE"/>
    <w:rsid w:val="00F004CB"/>
    <w:rsid w:val="00F0518D"/>
    <w:rsid w:val="00F11115"/>
    <w:rsid w:val="00F16969"/>
    <w:rsid w:val="00F20951"/>
    <w:rsid w:val="00F215AA"/>
    <w:rsid w:val="00F22652"/>
    <w:rsid w:val="00F32CD7"/>
    <w:rsid w:val="00F3394C"/>
    <w:rsid w:val="00F50CAF"/>
    <w:rsid w:val="00F65E9A"/>
    <w:rsid w:val="00F66958"/>
    <w:rsid w:val="00F673BF"/>
    <w:rsid w:val="00F700AA"/>
    <w:rsid w:val="00F7191A"/>
    <w:rsid w:val="00F7502E"/>
    <w:rsid w:val="00F7574A"/>
    <w:rsid w:val="00F75D6A"/>
    <w:rsid w:val="00F7607E"/>
    <w:rsid w:val="00F9097C"/>
    <w:rsid w:val="00F92C5E"/>
    <w:rsid w:val="00F97824"/>
    <w:rsid w:val="00FA46C3"/>
    <w:rsid w:val="00FA570E"/>
    <w:rsid w:val="00FA6037"/>
    <w:rsid w:val="00FA6B15"/>
    <w:rsid w:val="00FB388D"/>
    <w:rsid w:val="00FB3B7B"/>
    <w:rsid w:val="00FC0366"/>
    <w:rsid w:val="00FC18BF"/>
    <w:rsid w:val="00FC24E7"/>
    <w:rsid w:val="00FC3163"/>
    <w:rsid w:val="00FD4DEC"/>
    <w:rsid w:val="00FD76DC"/>
    <w:rsid w:val="00FE0189"/>
    <w:rsid w:val="00FE73CF"/>
    <w:rsid w:val="00FE7BDD"/>
    <w:rsid w:val="00FF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9300"/>
  <w15:docId w15:val="{0FF201C9-581B-4A10-8ABE-8864EC2B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A6B92"/>
  </w:style>
  <w:style w:type="paragraph" w:styleId="NormalWeb">
    <w:name w:val="Normal (Web)"/>
    <w:basedOn w:val="Normal"/>
    <w:uiPriority w:val="99"/>
    <w:unhideWhenUsed/>
    <w:rsid w:val="00AA6B92"/>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semiHidden/>
    <w:unhideWhenUsed/>
    <w:rsid w:val="00AA6B92"/>
    <w:rPr>
      <w:color w:val="0000FF"/>
      <w:u w:val="single"/>
    </w:rPr>
  </w:style>
  <w:style w:type="character" w:styleId="FollowedHyperlink">
    <w:name w:val="FollowedHyperlink"/>
    <w:basedOn w:val="DefaultParagraphFont"/>
    <w:uiPriority w:val="99"/>
    <w:semiHidden/>
    <w:unhideWhenUsed/>
    <w:rsid w:val="00AA6B92"/>
    <w:rPr>
      <w:color w:val="800080"/>
      <w:u w:val="single"/>
    </w:rPr>
  </w:style>
  <w:style w:type="paragraph" w:styleId="BalloonText">
    <w:name w:val="Balloon Text"/>
    <w:basedOn w:val="Normal"/>
    <w:link w:val="BalloonTextChar"/>
    <w:uiPriority w:val="99"/>
    <w:semiHidden/>
    <w:unhideWhenUsed/>
    <w:rsid w:val="00181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B0"/>
    <w:rPr>
      <w:rFonts w:ascii="Tahoma" w:hAnsi="Tahoma" w:cs="Tahoma"/>
      <w:sz w:val="16"/>
      <w:szCs w:val="16"/>
    </w:rPr>
  </w:style>
  <w:style w:type="paragraph" w:styleId="ListParagraph">
    <w:name w:val="List Paragraph"/>
    <w:basedOn w:val="Normal"/>
    <w:uiPriority w:val="34"/>
    <w:qFormat/>
    <w:rsid w:val="0071745B"/>
    <w:pPr>
      <w:ind w:left="720"/>
      <w:contextualSpacing/>
    </w:pPr>
  </w:style>
  <w:style w:type="character" w:customStyle="1" w:styleId="doclink">
    <w:name w:val="doclink"/>
    <w:basedOn w:val="DefaultParagraphFont"/>
    <w:rsid w:val="0095055D"/>
  </w:style>
  <w:style w:type="paragraph" w:styleId="Header">
    <w:name w:val="header"/>
    <w:basedOn w:val="Normal"/>
    <w:link w:val="HeaderChar"/>
    <w:uiPriority w:val="99"/>
    <w:unhideWhenUsed/>
    <w:rsid w:val="00AA0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293"/>
  </w:style>
  <w:style w:type="paragraph" w:styleId="Footer">
    <w:name w:val="footer"/>
    <w:basedOn w:val="Normal"/>
    <w:link w:val="FooterChar"/>
    <w:uiPriority w:val="99"/>
    <w:unhideWhenUsed/>
    <w:rsid w:val="00AA0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293"/>
  </w:style>
  <w:style w:type="paragraph" w:customStyle="1" w:styleId="Information">
    <w:name w:val="Information"/>
    <w:link w:val="InformationChar"/>
    <w:qFormat/>
    <w:rsid w:val="003B3F9E"/>
    <w:pPr>
      <w:widowControl w:val="0"/>
      <w:spacing w:after="0" w:line="240" w:lineRule="auto"/>
    </w:pPr>
    <w:rPr>
      <w:rFonts w:eastAsia="Calibri" w:cs="Times New Roman"/>
      <w:sz w:val="22"/>
      <w:szCs w:val="20"/>
      <w:lang w:val="en-US"/>
    </w:rPr>
  </w:style>
  <w:style w:type="character" w:customStyle="1" w:styleId="InformationChar">
    <w:name w:val="Information Char"/>
    <w:link w:val="Information"/>
    <w:rsid w:val="003B3F9E"/>
    <w:rPr>
      <w:rFonts w:eastAsia="Calibri" w:cs="Times New Roman"/>
      <w:sz w:val="22"/>
      <w:szCs w:val="20"/>
      <w:lang w:val="en-US"/>
    </w:rPr>
  </w:style>
  <w:style w:type="character" w:customStyle="1" w:styleId="Vnbnnidung2">
    <w:name w:val="Văn bản nội dung (2)_"/>
    <w:basedOn w:val="DefaultParagraphFont"/>
    <w:link w:val="Vnbnnidung20"/>
    <w:rsid w:val="00650E97"/>
    <w:rPr>
      <w:rFonts w:eastAsia="Times New Roman" w:cs="Times New Roman"/>
      <w:sz w:val="26"/>
      <w:szCs w:val="26"/>
      <w:shd w:val="clear" w:color="auto" w:fill="FFFFFF"/>
    </w:rPr>
  </w:style>
  <w:style w:type="paragraph" w:customStyle="1" w:styleId="Vnbnnidung20">
    <w:name w:val="Văn bản nội dung (2)"/>
    <w:basedOn w:val="Normal"/>
    <w:link w:val="Vnbnnidung2"/>
    <w:rsid w:val="00650E97"/>
    <w:pPr>
      <w:widowControl w:val="0"/>
      <w:shd w:val="clear" w:color="auto" w:fill="FFFFFF"/>
      <w:spacing w:after="120" w:line="336" w:lineRule="exact"/>
      <w:jc w:val="both"/>
    </w:pPr>
    <w:rPr>
      <w:rFonts w:eastAsia="Times New Roman" w:cs="Times New Roman"/>
      <w:sz w:val="26"/>
      <w:szCs w:val="26"/>
    </w:rPr>
  </w:style>
  <w:style w:type="character" w:customStyle="1" w:styleId="Vnbnnidung4">
    <w:name w:val="Văn bản nội dung (4)"/>
    <w:basedOn w:val="DefaultParagraphFont"/>
    <w:rsid w:val="007273A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table" w:styleId="TableGrid">
    <w:name w:val="Table Grid"/>
    <w:basedOn w:val="TableNormal"/>
    <w:uiPriority w:val="59"/>
    <w:rsid w:val="005B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298">
      <w:bodyDiv w:val="1"/>
      <w:marLeft w:val="0"/>
      <w:marRight w:val="0"/>
      <w:marTop w:val="0"/>
      <w:marBottom w:val="0"/>
      <w:divBdr>
        <w:top w:val="none" w:sz="0" w:space="0" w:color="auto"/>
        <w:left w:val="none" w:sz="0" w:space="0" w:color="auto"/>
        <w:bottom w:val="none" w:sz="0" w:space="0" w:color="auto"/>
        <w:right w:val="none" w:sz="0" w:space="0" w:color="auto"/>
      </w:divBdr>
    </w:div>
    <w:div w:id="293143933">
      <w:bodyDiv w:val="1"/>
      <w:marLeft w:val="0"/>
      <w:marRight w:val="0"/>
      <w:marTop w:val="0"/>
      <w:marBottom w:val="0"/>
      <w:divBdr>
        <w:top w:val="none" w:sz="0" w:space="0" w:color="auto"/>
        <w:left w:val="none" w:sz="0" w:space="0" w:color="auto"/>
        <w:bottom w:val="none" w:sz="0" w:space="0" w:color="auto"/>
        <w:right w:val="none" w:sz="0" w:space="0" w:color="auto"/>
      </w:divBdr>
    </w:div>
    <w:div w:id="692263346">
      <w:bodyDiv w:val="1"/>
      <w:marLeft w:val="0"/>
      <w:marRight w:val="0"/>
      <w:marTop w:val="0"/>
      <w:marBottom w:val="0"/>
      <w:divBdr>
        <w:top w:val="none" w:sz="0" w:space="0" w:color="auto"/>
        <w:left w:val="none" w:sz="0" w:space="0" w:color="auto"/>
        <w:bottom w:val="none" w:sz="0" w:space="0" w:color="auto"/>
        <w:right w:val="none" w:sz="0" w:space="0" w:color="auto"/>
      </w:divBdr>
    </w:div>
    <w:div w:id="1435710664">
      <w:bodyDiv w:val="1"/>
      <w:marLeft w:val="0"/>
      <w:marRight w:val="0"/>
      <w:marTop w:val="0"/>
      <w:marBottom w:val="0"/>
      <w:divBdr>
        <w:top w:val="none" w:sz="0" w:space="0" w:color="auto"/>
        <w:left w:val="none" w:sz="0" w:space="0" w:color="auto"/>
        <w:bottom w:val="none" w:sz="0" w:space="0" w:color="auto"/>
        <w:right w:val="none" w:sz="0" w:space="0" w:color="auto"/>
      </w:divBdr>
    </w:div>
    <w:div w:id="20307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B3E2F9-A14B-4BD0-9C5E-F3A4026C1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E75C19-5EE8-415F-9830-09C98FDA6E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891C10-8A0A-46F4-996A-DB626E5032DF}">
  <ds:schemaRefs>
    <ds:schemaRef ds:uri="http://schemas.openxmlformats.org/officeDocument/2006/bibliography"/>
  </ds:schemaRefs>
</ds:datastoreItem>
</file>

<file path=customXml/itemProps4.xml><?xml version="1.0" encoding="utf-8"?>
<ds:datastoreItem xmlns:ds="http://schemas.openxmlformats.org/officeDocument/2006/customXml" ds:itemID="{84CB58E9-30DB-47B6-94F0-FFDA9AF9E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c:creator>
  <cp:lastModifiedBy>Administrator</cp:lastModifiedBy>
  <cp:revision>11</cp:revision>
  <cp:lastPrinted>2024-10-02T08:18:00Z</cp:lastPrinted>
  <dcterms:created xsi:type="dcterms:W3CDTF">2026-05-20T01:56:00Z</dcterms:created>
  <dcterms:modified xsi:type="dcterms:W3CDTF">2026-05-20T06:50:00Z</dcterms:modified>
</cp:coreProperties>
</file>